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6216D" w14:textId="77777777" w:rsidR="00473DAE" w:rsidRDefault="00473DAE" w:rsidP="00473DAE">
      <w:pPr>
        <w:spacing w:line="360" w:lineRule="auto"/>
        <w:jc w:val="center"/>
        <w:rPr>
          <w:rFonts w:ascii="Times New Roman" w:eastAsia="Times New Roman" w:hAnsi="Times New Roman" w:cs="Times New Roman"/>
          <w:b/>
          <w:bCs/>
          <w:sz w:val="32"/>
          <w:szCs w:val="24"/>
          <w:lang w:val="en-GB" w:eastAsia="en-IN"/>
        </w:rPr>
      </w:pPr>
    </w:p>
    <w:p w14:paraId="0C0D1E34" w14:textId="77777777" w:rsidR="00473DAE" w:rsidRDefault="00473DAE" w:rsidP="00473DAE">
      <w:pPr>
        <w:spacing w:line="360" w:lineRule="auto"/>
        <w:jc w:val="center"/>
        <w:rPr>
          <w:rFonts w:ascii="Times New Roman" w:eastAsia="Times New Roman" w:hAnsi="Times New Roman" w:cs="Times New Roman"/>
          <w:b/>
          <w:bCs/>
          <w:sz w:val="32"/>
          <w:szCs w:val="24"/>
          <w:lang w:val="en-GB" w:eastAsia="en-IN"/>
        </w:rPr>
      </w:pPr>
    </w:p>
    <w:p w14:paraId="6E4C6EEE" w14:textId="77777777" w:rsidR="00473DAE" w:rsidRDefault="00473DAE" w:rsidP="00473DAE">
      <w:pPr>
        <w:spacing w:line="360" w:lineRule="auto"/>
        <w:jc w:val="center"/>
        <w:rPr>
          <w:rFonts w:ascii="Times New Roman" w:eastAsia="Times New Roman" w:hAnsi="Times New Roman" w:cs="Times New Roman"/>
          <w:b/>
          <w:bCs/>
          <w:sz w:val="32"/>
          <w:szCs w:val="24"/>
          <w:lang w:val="en-GB" w:eastAsia="en-IN"/>
        </w:rPr>
      </w:pPr>
    </w:p>
    <w:p w14:paraId="05488997" w14:textId="3DE51633" w:rsidR="00473DAE" w:rsidRDefault="00A6413E" w:rsidP="00473DAE">
      <w:pPr>
        <w:spacing w:line="360" w:lineRule="auto"/>
        <w:jc w:val="center"/>
        <w:rPr>
          <w:rFonts w:ascii="Times New Roman" w:eastAsia="Times New Roman" w:hAnsi="Times New Roman" w:cs="Times New Roman"/>
          <w:b/>
          <w:bCs/>
          <w:sz w:val="32"/>
          <w:szCs w:val="24"/>
          <w:lang w:val="en-GB" w:eastAsia="en-IN"/>
        </w:rPr>
      </w:pPr>
      <w:r w:rsidRPr="001F4957">
        <w:rPr>
          <w:b/>
          <w:noProof/>
        </w:rPr>
        <w:drawing>
          <wp:inline distT="0" distB="0" distL="0" distR="0" wp14:anchorId="18918583" wp14:editId="21BBA40B">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8"/>
                    <a:stretch>
                      <a:fillRect/>
                    </a:stretch>
                  </pic:blipFill>
                  <pic:spPr>
                    <a:xfrm>
                      <a:off x="0" y="0"/>
                      <a:ext cx="2343477" cy="1924319"/>
                    </a:xfrm>
                    <a:prstGeom prst="rect">
                      <a:avLst/>
                    </a:prstGeom>
                  </pic:spPr>
                </pic:pic>
              </a:graphicData>
            </a:graphic>
          </wp:inline>
        </w:drawing>
      </w:r>
    </w:p>
    <w:p w14:paraId="60B9E292" w14:textId="77777777" w:rsidR="00473DAE" w:rsidRDefault="00473DAE" w:rsidP="00A6413E">
      <w:pPr>
        <w:spacing w:line="360" w:lineRule="auto"/>
        <w:rPr>
          <w:rFonts w:ascii="Times New Roman" w:eastAsia="Times New Roman" w:hAnsi="Times New Roman" w:cs="Times New Roman"/>
          <w:b/>
          <w:bCs/>
          <w:sz w:val="32"/>
          <w:szCs w:val="24"/>
          <w:lang w:val="en-GB" w:eastAsia="en-IN"/>
        </w:rPr>
      </w:pPr>
    </w:p>
    <w:p w14:paraId="5635EC2E" w14:textId="77777777" w:rsidR="00473DAE" w:rsidRDefault="00473DAE" w:rsidP="00473DAE">
      <w:pPr>
        <w:spacing w:line="360" w:lineRule="auto"/>
        <w:jc w:val="center"/>
        <w:rPr>
          <w:rFonts w:ascii="Times New Roman" w:eastAsia="Times New Roman" w:hAnsi="Times New Roman" w:cs="Times New Roman"/>
          <w:b/>
          <w:bCs/>
          <w:sz w:val="32"/>
          <w:szCs w:val="24"/>
          <w:lang w:val="en-GB" w:eastAsia="en-IN"/>
        </w:rPr>
      </w:pPr>
    </w:p>
    <w:p w14:paraId="6DB28530" w14:textId="77777777" w:rsidR="00473DAE" w:rsidRDefault="00473DAE" w:rsidP="00473DAE">
      <w:pPr>
        <w:spacing w:line="360" w:lineRule="auto"/>
        <w:jc w:val="center"/>
        <w:rPr>
          <w:rFonts w:ascii="Times New Roman" w:eastAsia="Times New Roman" w:hAnsi="Times New Roman" w:cs="Times New Roman"/>
          <w:b/>
          <w:bCs/>
          <w:sz w:val="32"/>
          <w:szCs w:val="24"/>
          <w:lang w:val="en-GB" w:eastAsia="en-IN"/>
        </w:rPr>
      </w:pPr>
    </w:p>
    <w:p w14:paraId="74AC7287" w14:textId="77777777" w:rsidR="00473DAE" w:rsidRDefault="00473DAE" w:rsidP="00473DAE">
      <w:pPr>
        <w:spacing w:line="360" w:lineRule="auto"/>
        <w:jc w:val="center"/>
        <w:rPr>
          <w:rFonts w:ascii="Times New Roman" w:eastAsia="Times New Roman" w:hAnsi="Times New Roman" w:cs="Times New Roman"/>
          <w:b/>
          <w:bCs/>
          <w:sz w:val="32"/>
          <w:szCs w:val="24"/>
          <w:lang w:val="en-GB" w:eastAsia="en-IN"/>
        </w:rPr>
      </w:pPr>
      <w:r w:rsidRPr="00473DAE">
        <w:rPr>
          <w:rFonts w:ascii="Times New Roman" w:eastAsia="Times New Roman" w:hAnsi="Times New Roman" w:cs="Times New Roman"/>
          <w:b/>
          <w:bCs/>
          <w:sz w:val="32"/>
          <w:szCs w:val="24"/>
          <w:lang w:val="en-GB" w:eastAsia="en-IN"/>
        </w:rPr>
        <w:t>OPTION 1: THE ROLE OF ONLINE TRAVEL AGENCIES (OTAS) IN SHAPING THE FUTURE OF TOURISM DISTRIBUTION CHANNELS</w:t>
      </w:r>
    </w:p>
    <w:p w14:paraId="16B29B0F" w14:textId="77777777" w:rsidR="00473DAE" w:rsidRDefault="00473DAE">
      <w:pPr>
        <w:rPr>
          <w:rFonts w:ascii="Times New Roman" w:eastAsia="Times New Roman" w:hAnsi="Times New Roman" w:cs="Times New Roman"/>
          <w:b/>
          <w:bCs/>
          <w:sz w:val="32"/>
          <w:szCs w:val="24"/>
          <w:lang w:val="en-GB" w:eastAsia="en-IN"/>
        </w:rPr>
      </w:pPr>
      <w:r>
        <w:rPr>
          <w:rFonts w:ascii="Times New Roman" w:eastAsia="Times New Roman" w:hAnsi="Times New Roman" w:cs="Times New Roman"/>
          <w:b/>
          <w:bCs/>
          <w:sz w:val="32"/>
          <w:szCs w:val="24"/>
          <w:lang w:val="en-GB" w:eastAsia="en-IN"/>
        </w:rPr>
        <w:br w:type="page"/>
      </w:r>
    </w:p>
    <w:sdt>
      <w:sdtPr>
        <w:rPr>
          <w:rFonts w:ascii="Times New Roman" w:eastAsiaTheme="minorHAnsi" w:hAnsi="Times New Roman" w:cs="Times New Roman"/>
          <w:b/>
          <w:color w:val="000000" w:themeColor="text1"/>
          <w:sz w:val="24"/>
          <w:szCs w:val="24"/>
          <w:lang w:val="en-IN"/>
        </w:rPr>
        <w:id w:val="58072477"/>
        <w:docPartObj>
          <w:docPartGallery w:val="Table of Contents"/>
          <w:docPartUnique/>
        </w:docPartObj>
      </w:sdtPr>
      <w:sdtEndPr>
        <w:rPr>
          <w:bCs/>
          <w:noProof/>
          <w:color w:val="auto"/>
        </w:rPr>
      </w:sdtEndPr>
      <w:sdtContent>
        <w:p w14:paraId="5CF34538" w14:textId="77777777" w:rsidR="00B77F83" w:rsidRPr="00CE5793" w:rsidRDefault="00B77F83" w:rsidP="00CE5793">
          <w:pPr>
            <w:pStyle w:val="TOCHeading"/>
            <w:spacing w:line="360" w:lineRule="auto"/>
            <w:jc w:val="center"/>
            <w:rPr>
              <w:rFonts w:ascii="Times New Roman" w:hAnsi="Times New Roman" w:cs="Times New Roman"/>
              <w:b/>
              <w:color w:val="000000" w:themeColor="text1"/>
              <w:sz w:val="24"/>
              <w:szCs w:val="24"/>
            </w:rPr>
          </w:pPr>
          <w:r w:rsidRPr="00CE5793">
            <w:rPr>
              <w:rFonts w:ascii="Times New Roman" w:hAnsi="Times New Roman" w:cs="Times New Roman"/>
              <w:b/>
              <w:color w:val="000000" w:themeColor="text1"/>
              <w:sz w:val="24"/>
              <w:szCs w:val="24"/>
            </w:rPr>
            <w:t>Table of Contents</w:t>
          </w:r>
        </w:p>
        <w:p w14:paraId="7BB36D13" w14:textId="77777777" w:rsidR="00CE5793" w:rsidRPr="00CE5793" w:rsidRDefault="00B77F83" w:rsidP="00CE579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CE5793">
            <w:rPr>
              <w:rFonts w:ascii="Times New Roman" w:hAnsi="Times New Roman" w:cs="Times New Roman"/>
              <w:sz w:val="24"/>
              <w:szCs w:val="24"/>
            </w:rPr>
            <w:fldChar w:fldCharType="begin"/>
          </w:r>
          <w:r w:rsidRPr="00CE5793">
            <w:rPr>
              <w:rFonts w:ascii="Times New Roman" w:hAnsi="Times New Roman" w:cs="Times New Roman"/>
              <w:sz w:val="24"/>
              <w:szCs w:val="24"/>
            </w:rPr>
            <w:instrText xml:space="preserve"> TOC \o "1-3" \h \z \u </w:instrText>
          </w:r>
          <w:r w:rsidRPr="00CE5793">
            <w:rPr>
              <w:rFonts w:ascii="Times New Roman" w:hAnsi="Times New Roman" w:cs="Times New Roman"/>
              <w:sz w:val="24"/>
              <w:szCs w:val="24"/>
            </w:rPr>
            <w:fldChar w:fldCharType="separate"/>
          </w:r>
          <w:hyperlink w:anchor="_Toc215312098" w:history="1">
            <w:r w:rsidR="00CE5793" w:rsidRPr="00CE5793">
              <w:rPr>
                <w:rStyle w:val="Hyperlink"/>
                <w:rFonts w:ascii="Times New Roman" w:eastAsia="Times New Roman" w:hAnsi="Times New Roman" w:cs="Times New Roman"/>
                <w:noProof/>
                <w:sz w:val="24"/>
                <w:szCs w:val="24"/>
                <w:lang w:val="en-GB" w:eastAsia="en-IN"/>
              </w:rPr>
              <w:t>Introduction</w:t>
            </w:r>
            <w:r w:rsidR="00CE5793" w:rsidRPr="00CE5793">
              <w:rPr>
                <w:rFonts w:ascii="Times New Roman" w:hAnsi="Times New Roman" w:cs="Times New Roman"/>
                <w:noProof/>
                <w:webHidden/>
                <w:sz w:val="24"/>
                <w:szCs w:val="24"/>
              </w:rPr>
              <w:tab/>
            </w:r>
            <w:r w:rsidR="00CE5793" w:rsidRPr="00CE5793">
              <w:rPr>
                <w:rFonts w:ascii="Times New Roman" w:hAnsi="Times New Roman" w:cs="Times New Roman"/>
                <w:noProof/>
                <w:webHidden/>
                <w:sz w:val="24"/>
                <w:szCs w:val="24"/>
              </w:rPr>
              <w:fldChar w:fldCharType="begin"/>
            </w:r>
            <w:r w:rsidR="00CE5793" w:rsidRPr="00CE5793">
              <w:rPr>
                <w:rFonts w:ascii="Times New Roman" w:hAnsi="Times New Roman" w:cs="Times New Roman"/>
                <w:noProof/>
                <w:webHidden/>
                <w:sz w:val="24"/>
                <w:szCs w:val="24"/>
              </w:rPr>
              <w:instrText xml:space="preserve"> PAGEREF _Toc215312098 \h </w:instrText>
            </w:r>
            <w:r w:rsidR="00CE5793" w:rsidRPr="00CE5793">
              <w:rPr>
                <w:rFonts w:ascii="Times New Roman" w:hAnsi="Times New Roman" w:cs="Times New Roman"/>
                <w:noProof/>
                <w:webHidden/>
                <w:sz w:val="24"/>
                <w:szCs w:val="24"/>
              </w:rPr>
            </w:r>
            <w:r w:rsidR="00CE5793" w:rsidRPr="00CE5793">
              <w:rPr>
                <w:rFonts w:ascii="Times New Roman" w:hAnsi="Times New Roman" w:cs="Times New Roman"/>
                <w:noProof/>
                <w:webHidden/>
                <w:sz w:val="24"/>
                <w:szCs w:val="24"/>
              </w:rPr>
              <w:fldChar w:fldCharType="separate"/>
            </w:r>
            <w:r w:rsidR="00CE5793" w:rsidRPr="00CE5793">
              <w:rPr>
                <w:rFonts w:ascii="Times New Roman" w:hAnsi="Times New Roman" w:cs="Times New Roman"/>
                <w:noProof/>
                <w:webHidden/>
                <w:sz w:val="24"/>
                <w:szCs w:val="24"/>
              </w:rPr>
              <w:t>4</w:t>
            </w:r>
            <w:r w:rsidR="00CE5793" w:rsidRPr="00CE5793">
              <w:rPr>
                <w:rFonts w:ascii="Times New Roman" w:hAnsi="Times New Roman" w:cs="Times New Roman"/>
                <w:noProof/>
                <w:webHidden/>
                <w:sz w:val="24"/>
                <w:szCs w:val="24"/>
              </w:rPr>
              <w:fldChar w:fldCharType="end"/>
            </w:r>
          </w:hyperlink>
        </w:p>
        <w:p w14:paraId="2D6C7C26" w14:textId="77777777" w:rsidR="00CE5793" w:rsidRPr="00CE5793" w:rsidRDefault="00FE3C35" w:rsidP="00CE579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12099" w:history="1">
            <w:r w:rsidR="00CE5793" w:rsidRPr="00CE5793">
              <w:rPr>
                <w:rStyle w:val="Hyperlink"/>
                <w:rFonts w:ascii="Times New Roman" w:eastAsia="Times New Roman" w:hAnsi="Times New Roman" w:cs="Times New Roman"/>
                <w:noProof/>
                <w:sz w:val="24"/>
                <w:szCs w:val="24"/>
                <w:lang w:val="en-GB" w:eastAsia="en-IN"/>
              </w:rPr>
              <w:t>Methodology</w:t>
            </w:r>
            <w:r w:rsidR="00CE5793" w:rsidRPr="00CE5793">
              <w:rPr>
                <w:rFonts w:ascii="Times New Roman" w:hAnsi="Times New Roman" w:cs="Times New Roman"/>
                <w:noProof/>
                <w:webHidden/>
                <w:sz w:val="24"/>
                <w:szCs w:val="24"/>
              </w:rPr>
              <w:tab/>
            </w:r>
            <w:r w:rsidR="00CE5793" w:rsidRPr="00CE5793">
              <w:rPr>
                <w:rFonts w:ascii="Times New Roman" w:hAnsi="Times New Roman" w:cs="Times New Roman"/>
                <w:noProof/>
                <w:webHidden/>
                <w:sz w:val="24"/>
                <w:szCs w:val="24"/>
              </w:rPr>
              <w:fldChar w:fldCharType="begin"/>
            </w:r>
            <w:r w:rsidR="00CE5793" w:rsidRPr="00CE5793">
              <w:rPr>
                <w:rFonts w:ascii="Times New Roman" w:hAnsi="Times New Roman" w:cs="Times New Roman"/>
                <w:noProof/>
                <w:webHidden/>
                <w:sz w:val="24"/>
                <w:szCs w:val="24"/>
              </w:rPr>
              <w:instrText xml:space="preserve"> PAGEREF _Toc215312099 \h </w:instrText>
            </w:r>
            <w:r w:rsidR="00CE5793" w:rsidRPr="00CE5793">
              <w:rPr>
                <w:rFonts w:ascii="Times New Roman" w:hAnsi="Times New Roman" w:cs="Times New Roman"/>
                <w:noProof/>
                <w:webHidden/>
                <w:sz w:val="24"/>
                <w:szCs w:val="24"/>
              </w:rPr>
            </w:r>
            <w:r w:rsidR="00CE5793" w:rsidRPr="00CE5793">
              <w:rPr>
                <w:rFonts w:ascii="Times New Roman" w:hAnsi="Times New Roman" w:cs="Times New Roman"/>
                <w:noProof/>
                <w:webHidden/>
                <w:sz w:val="24"/>
                <w:szCs w:val="24"/>
              </w:rPr>
              <w:fldChar w:fldCharType="separate"/>
            </w:r>
            <w:r w:rsidR="00CE5793" w:rsidRPr="00CE5793">
              <w:rPr>
                <w:rFonts w:ascii="Times New Roman" w:hAnsi="Times New Roman" w:cs="Times New Roman"/>
                <w:noProof/>
                <w:webHidden/>
                <w:sz w:val="24"/>
                <w:szCs w:val="24"/>
              </w:rPr>
              <w:t>5</w:t>
            </w:r>
            <w:r w:rsidR="00CE5793" w:rsidRPr="00CE5793">
              <w:rPr>
                <w:rFonts w:ascii="Times New Roman" w:hAnsi="Times New Roman" w:cs="Times New Roman"/>
                <w:noProof/>
                <w:webHidden/>
                <w:sz w:val="24"/>
                <w:szCs w:val="24"/>
              </w:rPr>
              <w:fldChar w:fldCharType="end"/>
            </w:r>
          </w:hyperlink>
        </w:p>
        <w:p w14:paraId="35E3763A" w14:textId="77777777" w:rsidR="00CE5793" w:rsidRPr="00CE5793" w:rsidRDefault="00FE3C35" w:rsidP="00CE579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12100" w:history="1">
            <w:r w:rsidR="00CE5793" w:rsidRPr="00CE5793">
              <w:rPr>
                <w:rStyle w:val="Hyperlink"/>
                <w:rFonts w:ascii="Times New Roman" w:eastAsia="Times New Roman" w:hAnsi="Times New Roman" w:cs="Times New Roman"/>
                <w:noProof/>
                <w:sz w:val="24"/>
                <w:szCs w:val="24"/>
                <w:lang w:val="en-GB" w:eastAsia="en-IN"/>
              </w:rPr>
              <w:t>Findings (Thematic Analysis)</w:t>
            </w:r>
            <w:r w:rsidR="00CE5793" w:rsidRPr="00CE5793">
              <w:rPr>
                <w:rFonts w:ascii="Times New Roman" w:hAnsi="Times New Roman" w:cs="Times New Roman"/>
                <w:noProof/>
                <w:webHidden/>
                <w:sz w:val="24"/>
                <w:szCs w:val="24"/>
              </w:rPr>
              <w:tab/>
            </w:r>
            <w:r w:rsidR="00CE5793" w:rsidRPr="00CE5793">
              <w:rPr>
                <w:rFonts w:ascii="Times New Roman" w:hAnsi="Times New Roman" w:cs="Times New Roman"/>
                <w:noProof/>
                <w:webHidden/>
                <w:sz w:val="24"/>
                <w:szCs w:val="24"/>
              </w:rPr>
              <w:fldChar w:fldCharType="begin"/>
            </w:r>
            <w:r w:rsidR="00CE5793" w:rsidRPr="00CE5793">
              <w:rPr>
                <w:rFonts w:ascii="Times New Roman" w:hAnsi="Times New Roman" w:cs="Times New Roman"/>
                <w:noProof/>
                <w:webHidden/>
                <w:sz w:val="24"/>
                <w:szCs w:val="24"/>
              </w:rPr>
              <w:instrText xml:space="preserve"> PAGEREF _Toc215312100 \h </w:instrText>
            </w:r>
            <w:r w:rsidR="00CE5793" w:rsidRPr="00CE5793">
              <w:rPr>
                <w:rFonts w:ascii="Times New Roman" w:hAnsi="Times New Roman" w:cs="Times New Roman"/>
                <w:noProof/>
                <w:webHidden/>
                <w:sz w:val="24"/>
                <w:szCs w:val="24"/>
              </w:rPr>
            </w:r>
            <w:r w:rsidR="00CE5793" w:rsidRPr="00CE5793">
              <w:rPr>
                <w:rFonts w:ascii="Times New Roman" w:hAnsi="Times New Roman" w:cs="Times New Roman"/>
                <w:noProof/>
                <w:webHidden/>
                <w:sz w:val="24"/>
                <w:szCs w:val="24"/>
              </w:rPr>
              <w:fldChar w:fldCharType="separate"/>
            </w:r>
            <w:r w:rsidR="00CE5793" w:rsidRPr="00CE5793">
              <w:rPr>
                <w:rFonts w:ascii="Times New Roman" w:hAnsi="Times New Roman" w:cs="Times New Roman"/>
                <w:noProof/>
                <w:webHidden/>
                <w:sz w:val="24"/>
                <w:szCs w:val="24"/>
              </w:rPr>
              <w:t>6</w:t>
            </w:r>
            <w:r w:rsidR="00CE5793" w:rsidRPr="00CE5793">
              <w:rPr>
                <w:rFonts w:ascii="Times New Roman" w:hAnsi="Times New Roman" w:cs="Times New Roman"/>
                <w:noProof/>
                <w:webHidden/>
                <w:sz w:val="24"/>
                <w:szCs w:val="24"/>
              </w:rPr>
              <w:fldChar w:fldCharType="end"/>
            </w:r>
          </w:hyperlink>
        </w:p>
        <w:p w14:paraId="723B604A" w14:textId="77777777" w:rsidR="00CE5793" w:rsidRPr="00CE5793" w:rsidRDefault="00FE3C35" w:rsidP="00CE579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12101" w:history="1">
            <w:r w:rsidR="00CE5793" w:rsidRPr="00CE5793">
              <w:rPr>
                <w:rStyle w:val="Hyperlink"/>
                <w:rFonts w:ascii="Times New Roman" w:eastAsia="Times New Roman" w:hAnsi="Times New Roman" w:cs="Times New Roman"/>
                <w:noProof/>
                <w:sz w:val="24"/>
                <w:szCs w:val="24"/>
                <w:lang w:val="en-GB" w:eastAsia="en-IN"/>
              </w:rPr>
              <w:t>Discussion</w:t>
            </w:r>
            <w:r w:rsidR="00CE5793" w:rsidRPr="00CE5793">
              <w:rPr>
                <w:rFonts w:ascii="Times New Roman" w:hAnsi="Times New Roman" w:cs="Times New Roman"/>
                <w:noProof/>
                <w:webHidden/>
                <w:sz w:val="24"/>
                <w:szCs w:val="24"/>
              </w:rPr>
              <w:tab/>
            </w:r>
            <w:r w:rsidR="00CE5793" w:rsidRPr="00CE5793">
              <w:rPr>
                <w:rFonts w:ascii="Times New Roman" w:hAnsi="Times New Roman" w:cs="Times New Roman"/>
                <w:noProof/>
                <w:webHidden/>
                <w:sz w:val="24"/>
                <w:szCs w:val="24"/>
              </w:rPr>
              <w:fldChar w:fldCharType="begin"/>
            </w:r>
            <w:r w:rsidR="00CE5793" w:rsidRPr="00CE5793">
              <w:rPr>
                <w:rFonts w:ascii="Times New Roman" w:hAnsi="Times New Roman" w:cs="Times New Roman"/>
                <w:noProof/>
                <w:webHidden/>
                <w:sz w:val="24"/>
                <w:szCs w:val="24"/>
              </w:rPr>
              <w:instrText xml:space="preserve"> PAGEREF _Toc215312101 \h </w:instrText>
            </w:r>
            <w:r w:rsidR="00CE5793" w:rsidRPr="00CE5793">
              <w:rPr>
                <w:rFonts w:ascii="Times New Roman" w:hAnsi="Times New Roman" w:cs="Times New Roman"/>
                <w:noProof/>
                <w:webHidden/>
                <w:sz w:val="24"/>
                <w:szCs w:val="24"/>
              </w:rPr>
            </w:r>
            <w:r w:rsidR="00CE5793" w:rsidRPr="00CE5793">
              <w:rPr>
                <w:rFonts w:ascii="Times New Roman" w:hAnsi="Times New Roman" w:cs="Times New Roman"/>
                <w:noProof/>
                <w:webHidden/>
                <w:sz w:val="24"/>
                <w:szCs w:val="24"/>
              </w:rPr>
              <w:fldChar w:fldCharType="separate"/>
            </w:r>
            <w:r w:rsidR="00CE5793" w:rsidRPr="00CE5793">
              <w:rPr>
                <w:rFonts w:ascii="Times New Roman" w:hAnsi="Times New Roman" w:cs="Times New Roman"/>
                <w:noProof/>
                <w:webHidden/>
                <w:sz w:val="24"/>
                <w:szCs w:val="24"/>
              </w:rPr>
              <w:t>8</w:t>
            </w:r>
            <w:r w:rsidR="00CE5793" w:rsidRPr="00CE5793">
              <w:rPr>
                <w:rFonts w:ascii="Times New Roman" w:hAnsi="Times New Roman" w:cs="Times New Roman"/>
                <w:noProof/>
                <w:webHidden/>
                <w:sz w:val="24"/>
                <w:szCs w:val="24"/>
              </w:rPr>
              <w:fldChar w:fldCharType="end"/>
            </w:r>
          </w:hyperlink>
        </w:p>
        <w:p w14:paraId="6AE9F330" w14:textId="77777777" w:rsidR="00CE5793" w:rsidRPr="00CE5793" w:rsidRDefault="00FE3C35" w:rsidP="00CE579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12102" w:history="1">
            <w:r w:rsidR="00CE5793" w:rsidRPr="00CE5793">
              <w:rPr>
                <w:rStyle w:val="Hyperlink"/>
                <w:rFonts w:ascii="Times New Roman" w:hAnsi="Times New Roman" w:cs="Times New Roman"/>
                <w:noProof/>
                <w:sz w:val="24"/>
                <w:szCs w:val="24"/>
                <w:lang w:val="en-GB"/>
              </w:rPr>
              <w:t>Conclusion</w:t>
            </w:r>
            <w:r w:rsidR="00CE5793" w:rsidRPr="00CE5793">
              <w:rPr>
                <w:rFonts w:ascii="Times New Roman" w:hAnsi="Times New Roman" w:cs="Times New Roman"/>
                <w:noProof/>
                <w:webHidden/>
                <w:sz w:val="24"/>
                <w:szCs w:val="24"/>
              </w:rPr>
              <w:tab/>
            </w:r>
            <w:r w:rsidR="00CE5793" w:rsidRPr="00CE5793">
              <w:rPr>
                <w:rFonts w:ascii="Times New Roman" w:hAnsi="Times New Roman" w:cs="Times New Roman"/>
                <w:noProof/>
                <w:webHidden/>
                <w:sz w:val="24"/>
                <w:szCs w:val="24"/>
              </w:rPr>
              <w:fldChar w:fldCharType="begin"/>
            </w:r>
            <w:r w:rsidR="00CE5793" w:rsidRPr="00CE5793">
              <w:rPr>
                <w:rFonts w:ascii="Times New Roman" w:hAnsi="Times New Roman" w:cs="Times New Roman"/>
                <w:noProof/>
                <w:webHidden/>
                <w:sz w:val="24"/>
                <w:szCs w:val="24"/>
              </w:rPr>
              <w:instrText xml:space="preserve"> PAGEREF _Toc215312102 \h </w:instrText>
            </w:r>
            <w:r w:rsidR="00CE5793" w:rsidRPr="00CE5793">
              <w:rPr>
                <w:rFonts w:ascii="Times New Roman" w:hAnsi="Times New Roman" w:cs="Times New Roman"/>
                <w:noProof/>
                <w:webHidden/>
                <w:sz w:val="24"/>
                <w:szCs w:val="24"/>
              </w:rPr>
            </w:r>
            <w:r w:rsidR="00CE5793" w:rsidRPr="00CE5793">
              <w:rPr>
                <w:rFonts w:ascii="Times New Roman" w:hAnsi="Times New Roman" w:cs="Times New Roman"/>
                <w:noProof/>
                <w:webHidden/>
                <w:sz w:val="24"/>
                <w:szCs w:val="24"/>
              </w:rPr>
              <w:fldChar w:fldCharType="separate"/>
            </w:r>
            <w:r w:rsidR="00CE5793" w:rsidRPr="00CE5793">
              <w:rPr>
                <w:rFonts w:ascii="Times New Roman" w:hAnsi="Times New Roman" w:cs="Times New Roman"/>
                <w:noProof/>
                <w:webHidden/>
                <w:sz w:val="24"/>
                <w:szCs w:val="24"/>
              </w:rPr>
              <w:t>10</w:t>
            </w:r>
            <w:r w:rsidR="00CE5793" w:rsidRPr="00CE5793">
              <w:rPr>
                <w:rFonts w:ascii="Times New Roman" w:hAnsi="Times New Roman" w:cs="Times New Roman"/>
                <w:noProof/>
                <w:webHidden/>
                <w:sz w:val="24"/>
                <w:szCs w:val="24"/>
              </w:rPr>
              <w:fldChar w:fldCharType="end"/>
            </w:r>
          </w:hyperlink>
        </w:p>
        <w:p w14:paraId="2C235F77" w14:textId="77777777" w:rsidR="00CE5793" w:rsidRPr="00CE5793" w:rsidRDefault="00FE3C35" w:rsidP="00CE579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12103" w:history="1">
            <w:r w:rsidR="00CE5793" w:rsidRPr="00CE5793">
              <w:rPr>
                <w:rStyle w:val="Hyperlink"/>
                <w:rFonts w:ascii="Times New Roman" w:hAnsi="Times New Roman" w:cs="Times New Roman"/>
                <w:noProof/>
                <w:sz w:val="24"/>
                <w:szCs w:val="24"/>
                <w:lang w:val="en-GB"/>
              </w:rPr>
              <w:t>References</w:t>
            </w:r>
            <w:r w:rsidR="00CE5793" w:rsidRPr="00CE5793">
              <w:rPr>
                <w:rFonts w:ascii="Times New Roman" w:hAnsi="Times New Roman" w:cs="Times New Roman"/>
                <w:noProof/>
                <w:webHidden/>
                <w:sz w:val="24"/>
                <w:szCs w:val="24"/>
              </w:rPr>
              <w:tab/>
            </w:r>
            <w:r w:rsidR="00CE5793" w:rsidRPr="00CE5793">
              <w:rPr>
                <w:rFonts w:ascii="Times New Roman" w:hAnsi="Times New Roman" w:cs="Times New Roman"/>
                <w:noProof/>
                <w:webHidden/>
                <w:sz w:val="24"/>
                <w:szCs w:val="24"/>
              </w:rPr>
              <w:fldChar w:fldCharType="begin"/>
            </w:r>
            <w:r w:rsidR="00CE5793" w:rsidRPr="00CE5793">
              <w:rPr>
                <w:rFonts w:ascii="Times New Roman" w:hAnsi="Times New Roman" w:cs="Times New Roman"/>
                <w:noProof/>
                <w:webHidden/>
                <w:sz w:val="24"/>
                <w:szCs w:val="24"/>
              </w:rPr>
              <w:instrText xml:space="preserve"> PAGEREF _Toc215312103 \h </w:instrText>
            </w:r>
            <w:r w:rsidR="00CE5793" w:rsidRPr="00CE5793">
              <w:rPr>
                <w:rFonts w:ascii="Times New Roman" w:hAnsi="Times New Roman" w:cs="Times New Roman"/>
                <w:noProof/>
                <w:webHidden/>
                <w:sz w:val="24"/>
                <w:szCs w:val="24"/>
              </w:rPr>
            </w:r>
            <w:r w:rsidR="00CE5793" w:rsidRPr="00CE5793">
              <w:rPr>
                <w:rFonts w:ascii="Times New Roman" w:hAnsi="Times New Roman" w:cs="Times New Roman"/>
                <w:noProof/>
                <w:webHidden/>
                <w:sz w:val="24"/>
                <w:szCs w:val="24"/>
              </w:rPr>
              <w:fldChar w:fldCharType="separate"/>
            </w:r>
            <w:r w:rsidR="00CE5793" w:rsidRPr="00CE5793">
              <w:rPr>
                <w:rFonts w:ascii="Times New Roman" w:hAnsi="Times New Roman" w:cs="Times New Roman"/>
                <w:noProof/>
                <w:webHidden/>
                <w:sz w:val="24"/>
                <w:szCs w:val="24"/>
              </w:rPr>
              <w:t>11</w:t>
            </w:r>
            <w:r w:rsidR="00CE5793" w:rsidRPr="00CE5793">
              <w:rPr>
                <w:rFonts w:ascii="Times New Roman" w:hAnsi="Times New Roman" w:cs="Times New Roman"/>
                <w:noProof/>
                <w:webHidden/>
                <w:sz w:val="24"/>
                <w:szCs w:val="24"/>
              </w:rPr>
              <w:fldChar w:fldCharType="end"/>
            </w:r>
          </w:hyperlink>
        </w:p>
        <w:p w14:paraId="641228C7" w14:textId="77777777" w:rsidR="00CE5793" w:rsidRPr="00CE5793" w:rsidRDefault="00FE3C35" w:rsidP="00CE579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12104" w:history="1">
            <w:r w:rsidR="00CE5793" w:rsidRPr="00CE5793">
              <w:rPr>
                <w:rStyle w:val="Hyperlink"/>
                <w:rFonts w:ascii="Times New Roman" w:hAnsi="Times New Roman" w:cs="Times New Roman"/>
                <w:noProof/>
                <w:sz w:val="24"/>
                <w:szCs w:val="24"/>
                <w:lang w:val="en-GB"/>
              </w:rPr>
              <w:t>Appendices</w:t>
            </w:r>
            <w:r w:rsidR="00CE5793" w:rsidRPr="00CE5793">
              <w:rPr>
                <w:rFonts w:ascii="Times New Roman" w:hAnsi="Times New Roman" w:cs="Times New Roman"/>
                <w:noProof/>
                <w:webHidden/>
                <w:sz w:val="24"/>
                <w:szCs w:val="24"/>
              </w:rPr>
              <w:tab/>
            </w:r>
            <w:r w:rsidR="00CE5793" w:rsidRPr="00CE5793">
              <w:rPr>
                <w:rFonts w:ascii="Times New Roman" w:hAnsi="Times New Roman" w:cs="Times New Roman"/>
                <w:noProof/>
                <w:webHidden/>
                <w:sz w:val="24"/>
                <w:szCs w:val="24"/>
              </w:rPr>
              <w:fldChar w:fldCharType="begin"/>
            </w:r>
            <w:r w:rsidR="00CE5793" w:rsidRPr="00CE5793">
              <w:rPr>
                <w:rFonts w:ascii="Times New Roman" w:hAnsi="Times New Roman" w:cs="Times New Roman"/>
                <w:noProof/>
                <w:webHidden/>
                <w:sz w:val="24"/>
                <w:szCs w:val="24"/>
              </w:rPr>
              <w:instrText xml:space="preserve"> PAGEREF _Toc215312104 \h </w:instrText>
            </w:r>
            <w:r w:rsidR="00CE5793" w:rsidRPr="00CE5793">
              <w:rPr>
                <w:rFonts w:ascii="Times New Roman" w:hAnsi="Times New Roman" w:cs="Times New Roman"/>
                <w:noProof/>
                <w:webHidden/>
                <w:sz w:val="24"/>
                <w:szCs w:val="24"/>
              </w:rPr>
            </w:r>
            <w:r w:rsidR="00CE5793" w:rsidRPr="00CE5793">
              <w:rPr>
                <w:rFonts w:ascii="Times New Roman" w:hAnsi="Times New Roman" w:cs="Times New Roman"/>
                <w:noProof/>
                <w:webHidden/>
                <w:sz w:val="24"/>
                <w:szCs w:val="24"/>
              </w:rPr>
              <w:fldChar w:fldCharType="separate"/>
            </w:r>
            <w:r w:rsidR="00CE5793" w:rsidRPr="00CE5793">
              <w:rPr>
                <w:rFonts w:ascii="Times New Roman" w:hAnsi="Times New Roman" w:cs="Times New Roman"/>
                <w:noProof/>
                <w:webHidden/>
                <w:sz w:val="24"/>
                <w:szCs w:val="24"/>
              </w:rPr>
              <w:t>14</w:t>
            </w:r>
            <w:r w:rsidR="00CE5793" w:rsidRPr="00CE5793">
              <w:rPr>
                <w:rFonts w:ascii="Times New Roman" w:hAnsi="Times New Roman" w:cs="Times New Roman"/>
                <w:noProof/>
                <w:webHidden/>
                <w:sz w:val="24"/>
                <w:szCs w:val="24"/>
              </w:rPr>
              <w:fldChar w:fldCharType="end"/>
            </w:r>
          </w:hyperlink>
        </w:p>
        <w:p w14:paraId="27B33E40" w14:textId="77777777" w:rsidR="00B77F83" w:rsidRPr="00CE5793" w:rsidRDefault="00B77F83" w:rsidP="00CE5793">
          <w:pPr>
            <w:spacing w:line="360" w:lineRule="auto"/>
            <w:jc w:val="both"/>
            <w:rPr>
              <w:rFonts w:ascii="Times New Roman" w:hAnsi="Times New Roman" w:cs="Times New Roman"/>
              <w:sz w:val="24"/>
              <w:szCs w:val="24"/>
            </w:rPr>
          </w:pPr>
          <w:r w:rsidRPr="00CE5793">
            <w:rPr>
              <w:rFonts w:ascii="Times New Roman" w:hAnsi="Times New Roman" w:cs="Times New Roman"/>
              <w:b/>
              <w:bCs/>
              <w:noProof/>
              <w:sz w:val="24"/>
              <w:szCs w:val="24"/>
            </w:rPr>
            <w:fldChar w:fldCharType="end"/>
          </w:r>
        </w:p>
      </w:sdtContent>
    </w:sdt>
    <w:p w14:paraId="2267DC91" w14:textId="77777777" w:rsidR="00473DAE" w:rsidRPr="00CE5793" w:rsidRDefault="00473DAE" w:rsidP="00CE5793">
      <w:pPr>
        <w:spacing w:line="360" w:lineRule="auto"/>
        <w:jc w:val="both"/>
        <w:rPr>
          <w:rFonts w:ascii="Times New Roman" w:eastAsia="Times New Roman" w:hAnsi="Times New Roman" w:cs="Times New Roman"/>
          <w:b/>
          <w:bCs/>
          <w:sz w:val="24"/>
          <w:szCs w:val="24"/>
          <w:lang w:val="en-GB" w:eastAsia="en-IN"/>
        </w:rPr>
      </w:pPr>
      <w:r w:rsidRPr="00CE5793">
        <w:rPr>
          <w:rFonts w:ascii="Times New Roman" w:eastAsia="Times New Roman" w:hAnsi="Times New Roman" w:cs="Times New Roman"/>
          <w:b/>
          <w:bCs/>
          <w:sz w:val="24"/>
          <w:szCs w:val="24"/>
          <w:lang w:val="en-GB" w:eastAsia="en-IN"/>
        </w:rPr>
        <w:br w:type="page"/>
      </w:r>
    </w:p>
    <w:p w14:paraId="05856CD0" w14:textId="77777777" w:rsidR="00473DAE" w:rsidRDefault="00473DAE" w:rsidP="00473DAE">
      <w:pPr>
        <w:jc w:val="center"/>
        <w:rPr>
          <w:rFonts w:ascii="Times New Roman" w:eastAsia="Times New Roman" w:hAnsi="Times New Roman" w:cs="Times New Roman"/>
          <w:b/>
          <w:sz w:val="24"/>
          <w:lang w:val="en-GB" w:eastAsia="en-IN"/>
        </w:rPr>
      </w:pPr>
      <w:r w:rsidRPr="00473DAE">
        <w:rPr>
          <w:rFonts w:ascii="Times New Roman" w:eastAsia="Times New Roman" w:hAnsi="Times New Roman" w:cs="Times New Roman"/>
          <w:b/>
          <w:sz w:val="24"/>
          <w:lang w:val="en-GB" w:eastAsia="en-IN"/>
        </w:rPr>
        <w:lastRenderedPageBreak/>
        <w:t>Abstract</w:t>
      </w:r>
    </w:p>
    <w:p w14:paraId="6AAC1BA3" w14:textId="77777777" w:rsidR="00473DAE" w:rsidRPr="00961378" w:rsidRDefault="00961378" w:rsidP="00961378">
      <w:pPr>
        <w:spacing w:line="360" w:lineRule="auto"/>
        <w:ind w:firstLine="720"/>
        <w:jc w:val="both"/>
        <w:rPr>
          <w:rFonts w:ascii="Times New Roman" w:eastAsia="Times New Roman" w:hAnsi="Times New Roman" w:cs="Times New Roman"/>
          <w:sz w:val="24"/>
          <w:lang w:val="en-GB" w:eastAsia="en-IN"/>
        </w:rPr>
      </w:pPr>
      <w:r w:rsidRPr="00961378">
        <w:rPr>
          <w:rFonts w:ascii="Times New Roman" w:eastAsia="Times New Roman" w:hAnsi="Times New Roman" w:cs="Times New Roman"/>
          <w:sz w:val="24"/>
          <w:lang w:val="en-GB" w:eastAsia="en-IN"/>
        </w:rPr>
        <w:t>This paper will discuss the way of the Online Travel Agencies (OTAs) transforming the distribution of tourism and affects modern consumer behaviour. The study revealed four key themes, namely consumer trust and perceived value, convenience and technology adoption, post-pandemic behavioural issues, and business impacts under OTA power dynamics through a qualitative, exploratory design based on secondary data and theme analysis. The results suggest that the impact of online reviews and personalised interfaces and flexible booking expectations on consumer choices are enormous, whereas the dominance of OTAs will decrease the autonomy and profitability of a hotel. It is concluded that in spite of visibility and trust provided by OTAs, tourism business should be based on the multi-channel strategy. Some of the recommendations that have been made are the strengthening of direct-booking incentives, investing on customised digital engagement, increasing the level of transparency, and improving guest experience in every touchpoint.</w:t>
      </w:r>
    </w:p>
    <w:p w14:paraId="67AD1F45" w14:textId="77777777" w:rsidR="00473DAE" w:rsidRDefault="00473DAE">
      <w:pPr>
        <w:rPr>
          <w:rFonts w:ascii="Times New Roman" w:eastAsia="Times New Roman" w:hAnsi="Times New Roman" w:cstheme="majorBidi"/>
          <w:b/>
          <w:color w:val="000000" w:themeColor="text1"/>
          <w:sz w:val="24"/>
          <w:szCs w:val="32"/>
          <w:lang w:val="en-GB" w:eastAsia="en-IN"/>
        </w:rPr>
      </w:pPr>
      <w:r>
        <w:rPr>
          <w:rFonts w:eastAsia="Times New Roman"/>
          <w:lang w:val="en-GB" w:eastAsia="en-IN"/>
        </w:rPr>
        <w:br w:type="page"/>
      </w:r>
    </w:p>
    <w:p w14:paraId="779578D9" w14:textId="77777777" w:rsidR="00144CB4" w:rsidRPr="00146E8D" w:rsidRDefault="00144CB4" w:rsidP="00473DAE">
      <w:pPr>
        <w:pStyle w:val="Heading1"/>
        <w:rPr>
          <w:rFonts w:eastAsia="Times New Roman"/>
          <w:lang w:val="en-GB" w:eastAsia="en-IN"/>
        </w:rPr>
      </w:pPr>
      <w:bookmarkStart w:id="0" w:name="_Toc215312098"/>
      <w:r w:rsidRPr="00C22E04">
        <w:rPr>
          <w:rFonts w:eastAsia="Times New Roman"/>
          <w:lang w:val="en-GB" w:eastAsia="en-IN"/>
        </w:rPr>
        <w:lastRenderedPageBreak/>
        <w:t>Introduction</w:t>
      </w:r>
      <w:bookmarkEnd w:id="0"/>
    </w:p>
    <w:p w14:paraId="3C4A146B" w14:textId="77777777" w:rsidR="00146E8D" w:rsidRPr="00C22E04" w:rsidRDefault="00144CB4" w:rsidP="00FB6C71">
      <w:pPr>
        <w:spacing w:after="0" w:line="360" w:lineRule="auto"/>
        <w:ind w:firstLine="720"/>
        <w:jc w:val="both"/>
        <w:rPr>
          <w:rFonts w:ascii="Times New Roman" w:eastAsia="Times New Roman" w:hAnsi="Times New Roman" w:cs="Times New Roman"/>
          <w:sz w:val="24"/>
          <w:szCs w:val="24"/>
          <w:lang w:val="en-GB" w:eastAsia="en-IN"/>
        </w:rPr>
      </w:pPr>
      <w:r w:rsidRPr="00C22E04">
        <w:rPr>
          <w:rFonts w:ascii="Times New Roman" w:eastAsia="Times New Roman" w:hAnsi="Times New Roman" w:cs="Times New Roman"/>
          <w:sz w:val="24"/>
          <w:szCs w:val="24"/>
          <w:lang w:val="en-GB" w:eastAsia="en-IN"/>
        </w:rPr>
        <w:t>The systematic channel of distribution in the tourism sector has radically changed in last twenty years with the emergence of digitalisation revolutionizing the way tourist products are sold, accessed and bought. The industry which was reliant on brick-and-mortar travel agencies and tour operators traditionally moved slowly towards online ecosystems which led to a higher degree of transparency and less information asymmetry and gave travellers the opportunity to compare large amounts of products in real time</w:t>
      </w:r>
      <w:r w:rsidR="00C22E04">
        <w:rPr>
          <w:rFonts w:ascii="Times New Roman" w:eastAsia="Times New Roman" w:hAnsi="Times New Roman" w:cs="Times New Roman"/>
          <w:sz w:val="24"/>
          <w:szCs w:val="24"/>
          <w:lang w:val="en-GB" w:eastAsia="en-IN"/>
        </w:rPr>
        <w:t xml:space="preserve"> (</w:t>
      </w:r>
      <w:r w:rsidR="00BA1E92">
        <w:rPr>
          <w:rFonts w:ascii="Times New Roman" w:eastAsia="Times New Roman" w:hAnsi="Times New Roman" w:cs="Times New Roman"/>
          <w:sz w:val="24"/>
          <w:szCs w:val="24"/>
          <w:lang w:eastAsia="en-IN"/>
        </w:rPr>
        <w:t xml:space="preserve">Dudek, </w:t>
      </w:r>
      <w:proofErr w:type="spellStart"/>
      <w:r w:rsidR="00BA1E92">
        <w:rPr>
          <w:rFonts w:ascii="Times New Roman" w:eastAsia="Times New Roman" w:hAnsi="Times New Roman" w:cs="Times New Roman"/>
          <w:sz w:val="24"/>
          <w:szCs w:val="24"/>
          <w:lang w:eastAsia="en-IN"/>
        </w:rPr>
        <w:t>Jaremen</w:t>
      </w:r>
      <w:proofErr w:type="spellEnd"/>
      <w:r w:rsidR="00BA1E92">
        <w:rPr>
          <w:rFonts w:ascii="Times New Roman" w:eastAsia="Times New Roman" w:hAnsi="Times New Roman" w:cs="Times New Roman"/>
          <w:sz w:val="24"/>
          <w:szCs w:val="24"/>
          <w:lang w:eastAsia="en-IN"/>
        </w:rPr>
        <w:t xml:space="preserve"> </w:t>
      </w:r>
      <w:r w:rsidR="00BA1E92" w:rsidRPr="00BA1E92">
        <w:rPr>
          <w:rFonts w:ascii="Times New Roman" w:eastAsia="Times New Roman" w:hAnsi="Times New Roman" w:cs="Times New Roman"/>
          <w:sz w:val="24"/>
          <w:szCs w:val="24"/>
          <w:lang w:eastAsia="en-IN"/>
        </w:rPr>
        <w:t xml:space="preserve">&amp; </w:t>
      </w:r>
      <w:proofErr w:type="spellStart"/>
      <w:r w:rsidR="00BA1E92" w:rsidRPr="00BA1E92">
        <w:rPr>
          <w:rFonts w:ascii="Times New Roman" w:eastAsia="Times New Roman" w:hAnsi="Times New Roman" w:cs="Times New Roman"/>
          <w:sz w:val="24"/>
          <w:szCs w:val="24"/>
          <w:lang w:eastAsia="en-IN"/>
        </w:rPr>
        <w:t>Michalska</w:t>
      </w:r>
      <w:proofErr w:type="spellEnd"/>
      <w:r w:rsidR="00BA1E92" w:rsidRPr="00BA1E92">
        <w:rPr>
          <w:rFonts w:ascii="Times New Roman" w:eastAsia="Times New Roman" w:hAnsi="Times New Roman" w:cs="Times New Roman"/>
          <w:sz w:val="24"/>
          <w:szCs w:val="24"/>
          <w:lang w:eastAsia="en-IN"/>
        </w:rPr>
        <w:t>-Dudek</w:t>
      </w:r>
      <w:r w:rsidR="00BA1E92">
        <w:rPr>
          <w:rFonts w:ascii="Times New Roman" w:eastAsia="Times New Roman" w:hAnsi="Times New Roman" w:cs="Times New Roman"/>
          <w:sz w:val="24"/>
          <w:szCs w:val="24"/>
          <w:lang w:eastAsia="en-IN"/>
        </w:rPr>
        <w:t xml:space="preserve">, </w:t>
      </w:r>
      <w:r w:rsidR="00C22E04">
        <w:rPr>
          <w:rFonts w:ascii="Times New Roman" w:eastAsia="Times New Roman" w:hAnsi="Times New Roman" w:cs="Times New Roman"/>
          <w:sz w:val="24"/>
          <w:szCs w:val="24"/>
          <w:lang w:eastAsia="en-IN"/>
        </w:rPr>
        <w:t>2023)</w:t>
      </w:r>
      <w:r w:rsidRPr="00C22E04">
        <w:rPr>
          <w:rFonts w:ascii="Times New Roman" w:eastAsia="Times New Roman" w:hAnsi="Times New Roman" w:cs="Times New Roman"/>
          <w:sz w:val="24"/>
          <w:szCs w:val="24"/>
          <w:lang w:val="en-GB" w:eastAsia="en-IN"/>
        </w:rPr>
        <w:t>. This move has been particularly fast with the appearance of Online Travel Agencies (OTAs) which changed the consumer-business dynamics through aggregated inventories, search capabilities with a personal touch, and the possibility to see price changes in real time. The world tourism distribution market has shifted its focus to the leading companies like Expedia, Booking.com, and Airbnb, which affect the purchasing patterns and alter the market competitiveness with their size, data-driven interfaces, and algorithmic feedback systems</w:t>
      </w:r>
      <w:r w:rsidR="00C22E04">
        <w:rPr>
          <w:rFonts w:ascii="Times New Roman" w:eastAsia="Times New Roman" w:hAnsi="Times New Roman" w:cs="Times New Roman"/>
          <w:sz w:val="24"/>
          <w:szCs w:val="24"/>
          <w:lang w:val="en-GB" w:eastAsia="en-IN"/>
        </w:rPr>
        <w:t xml:space="preserve"> (</w:t>
      </w:r>
      <w:r w:rsidR="00C22E04" w:rsidRPr="00C22E04">
        <w:rPr>
          <w:rFonts w:ascii="Times New Roman" w:eastAsia="Times New Roman" w:hAnsi="Times New Roman" w:cs="Times New Roman"/>
          <w:sz w:val="24"/>
          <w:szCs w:val="24"/>
          <w:lang w:eastAsia="en-IN"/>
        </w:rPr>
        <w:t>Tsai,</w:t>
      </w:r>
      <w:r w:rsidR="00C22E04">
        <w:rPr>
          <w:rFonts w:ascii="Times New Roman" w:eastAsia="Times New Roman" w:hAnsi="Times New Roman" w:cs="Times New Roman"/>
          <w:sz w:val="24"/>
          <w:szCs w:val="24"/>
          <w:lang w:val="en-GB" w:eastAsia="en-IN"/>
        </w:rPr>
        <w:t xml:space="preserve"> 2023).</w:t>
      </w:r>
      <w:r w:rsidRPr="00C22E04">
        <w:rPr>
          <w:rFonts w:ascii="Times New Roman" w:eastAsia="Times New Roman" w:hAnsi="Times New Roman" w:cs="Times New Roman"/>
          <w:sz w:val="24"/>
          <w:szCs w:val="24"/>
          <w:lang w:val="en-GB" w:eastAsia="en-IN"/>
        </w:rPr>
        <w:t xml:space="preserve"> Although they were largely dominant, the post-pandemic world has posed fresh complications to the traveller behaviour challenging the consumers and tourism businesses. The changes in </w:t>
      </w:r>
      <w:r w:rsidR="00C22E04" w:rsidRPr="00C22E04">
        <w:rPr>
          <w:rFonts w:ascii="Times New Roman" w:eastAsia="Times New Roman" w:hAnsi="Times New Roman" w:cs="Times New Roman"/>
          <w:sz w:val="24"/>
          <w:szCs w:val="24"/>
          <w:lang w:val="en-GB" w:eastAsia="en-IN"/>
        </w:rPr>
        <w:t>favour</w:t>
      </w:r>
      <w:r w:rsidRPr="00C22E04">
        <w:rPr>
          <w:rFonts w:ascii="Times New Roman" w:eastAsia="Times New Roman" w:hAnsi="Times New Roman" w:cs="Times New Roman"/>
          <w:sz w:val="24"/>
          <w:szCs w:val="24"/>
          <w:lang w:val="en-GB" w:eastAsia="en-IN"/>
        </w:rPr>
        <w:t xml:space="preserve"> of flexible methods of cancellation, the intensified perception of risks, the growing need of trust signs, and the last-minute booking trends have turned digital booking behaviours into the unpredictable ones. </w:t>
      </w:r>
    </w:p>
    <w:p w14:paraId="00FE22D1" w14:textId="77777777" w:rsidR="00144CB4" w:rsidRPr="00C22E04" w:rsidRDefault="00144CB4" w:rsidP="00FB6C71">
      <w:pPr>
        <w:pStyle w:val="NormalWeb"/>
        <w:spacing w:line="360" w:lineRule="auto"/>
        <w:ind w:firstLine="360"/>
        <w:jc w:val="both"/>
        <w:rPr>
          <w:lang w:val="en-GB"/>
        </w:rPr>
      </w:pPr>
      <w:r w:rsidRPr="00C22E04">
        <w:rPr>
          <w:lang w:val="en-GB"/>
        </w:rPr>
        <w:t xml:space="preserve">The </w:t>
      </w:r>
      <w:r w:rsidRPr="00C22E04">
        <w:rPr>
          <w:rStyle w:val="Strong"/>
          <w:b w:val="0"/>
          <w:lang w:val="en-GB"/>
        </w:rPr>
        <w:t>aim</w:t>
      </w:r>
      <w:r w:rsidRPr="00C22E04">
        <w:rPr>
          <w:lang w:val="en-GB"/>
        </w:rPr>
        <w:t xml:space="preserve"> of this study is to examine how OTAs shape contemporary tourism distribution channels and influence consumer behaviour. To achieve this aim, four research objectives are established:</w:t>
      </w:r>
    </w:p>
    <w:p w14:paraId="308A6C84" w14:textId="77777777" w:rsidR="00144CB4" w:rsidRPr="00C22E04" w:rsidRDefault="00144CB4" w:rsidP="00D67481">
      <w:pPr>
        <w:pStyle w:val="NormalWeb"/>
        <w:numPr>
          <w:ilvl w:val="0"/>
          <w:numId w:val="14"/>
        </w:numPr>
        <w:spacing w:line="360" w:lineRule="auto"/>
        <w:jc w:val="both"/>
        <w:rPr>
          <w:lang w:val="en-GB"/>
        </w:rPr>
      </w:pPr>
      <w:r w:rsidRPr="00C22E04">
        <w:rPr>
          <w:lang w:val="en-GB"/>
        </w:rPr>
        <w:t>To analyse the behavioural factors influencing consumers’ preference for OTAs.</w:t>
      </w:r>
    </w:p>
    <w:p w14:paraId="4971CD75" w14:textId="77777777" w:rsidR="00144CB4" w:rsidRPr="00C22E04" w:rsidRDefault="00144CB4" w:rsidP="00D67481">
      <w:pPr>
        <w:pStyle w:val="NormalWeb"/>
        <w:numPr>
          <w:ilvl w:val="0"/>
          <w:numId w:val="14"/>
        </w:numPr>
        <w:spacing w:line="360" w:lineRule="auto"/>
        <w:jc w:val="both"/>
        <w:rPr>
          <w:lang w:val="en-GB"/>
        </w:rPr>
      </w:pPr>
      <w:r w:rsidRPr="00C22E04">
        <w:rPr>
          <w:lang w:val="en-GB"/>
        </w:rPr>
        <w:t>To evaluate how OTAs impact tourism businesses and traditional travel agencies.</w:t>
      </w:r>
    </w:p>
    <w:p w14:paraId="2DE3EE1D" w14:textId="77777777" w:rsidR="00144CB4" w:rsidRPr="00C22E04" w:rsidRDefault="00144CB4" w:rsidP="00D67481">
      <w:pPr>
        <w:pStyle w:val="NormalWeb"/>
        <w:numPr>
          <w:ilvl w:val="0"/>
          <w:numId w:val="14"/>
        </w:numPr>
        <w:spacing w:line="360" w:lineRule="auto"/>
        <w:jc w:val="both"/>
        <w:rPr>
          <w:lang w:val="en-GB"/>
        </w:rPr>
      </w:pPr>
      <w:r w:rsidRPr="00C22E04">
        <w:rPr>
          <w:lang w:val="en-GB"/>
        </w:rPr>
        <w:t>To assess current behavioural challenges in OTA use that have intensified in the post-pandemic environment.</w:t>
      </w:r>
    </w:p>
    <w:p w14:paraId="1C32A036" w14:textId="77777777" w:rsidR="00144CB4" w:rsidRPr="00C22E04" w:rsidRDefault="00144CB4" w:rsidP="00D67481">
      <w:pPr>
        <w:pStyle w:val="NormalWeb"/>
        <w:numPr>
          <w:ilvl w:val="0"/>
          <w:numId w:val="14"/>
        </w:numPr>
        <w:spacing w:line="360" w:lineRule="auto"/>
        <w:jc w:val="both"/>
        <w:rPr>
          <w:lang w:val="en-GB"/>
        </w:rPr>
      </w:pPr>
      <w:r w:rsidRPr="00C22E04">
        <w:rPr>
          <w:lang w:val="en-GB"/>
        </w:rPr>
        <w:t>To recommend strategies for tourism businesses to optimise OTA partnerships in the future.</w:t>
      </w:r>
    </w:p>
    <w:p w14:paraId="5D38EAA4" w14:textId="77777777" w:rsidR="00144CB4" w:rsidRDefault="00144CB4" w:rsidP="00FB6C71">
      <w:pPr>
        <w:spacing w:after="0" w:line="360" w:lineRule="auto"/>
        <w:ind w:firstLine="360"/>
        <w:jc w:val="both"/>
        <w:rPr>
          <w:rFonts w:ascii="Times New Roman" w:eastAsia="Times New Roman" w:hAnsi="Times New Roman" w:cs="Times New Roman"/>
          <w:sz w:val="24"/>
          <w:szCs w:val="24"/>
          <w:lang w:val="en-GB" w:eastAsia="en-IN"/>
        </w:rPr>
      </w:pPr>
      <w:r w:rsidRPr="00C22E04">
        <w:rPr>
          <w:rFonts w:ascii="Times New Roman" w:eastAsia="Times New Roman" w:hAnsi="Times New Roman" w:cs="Times New Roman"/>
          <w:sz w:val="24"/>
          <w:szCs w:val="24"/>
          <w:lang w:val="en-GB" w:eastAsia="en-IN"/>
        </w:rPr>
        <w:t xml:space="preserve">The area of research covered in this work includes large international OTAs and how they relate to hotels, traditional agents, and travellers. The study is also warranted by the fact that OTAs are becoming more and more influential, are at the core of tourism recovery post-pandemic, and the increasing demand of tourism businesses in comprehending the emerging </w:t>
      </w:r>
      <w:r w:rsidRPr="00C22E04">
        <w:rPr>
          <w:rFonts w:ascii="Times New Roman" w:eastAsia="Times New Roman" w:hAnsi="Times New Roman" w:cs="Times New Roman"/>
          <w:sz w:val="24"/>
          <w:szCs w:val="24"/>
          <w:lang w:val="en-GB" w:eastAsia="en-IN"/>
        </w:rPr>
        <w:lastRenderedPageBreak/>
        <w:t>behavioural complexity</w:t>
      </w:r>
      <w:r w:rsidR="00C22E04">
        <w:rPr>
          <w:rFonts w:ascii="Times New Roman" w:eastAsia="Times New Roman" w:hAnsi="Times New Roman" w:cs="Times New Roman"/>
          <w:sz w:val="24"/>
          <w:szCs w:val="24"/>
          <w:lang w:val="en-GB" w:eastAsia="en-IN"/>
        </w:rPr>
        <w:t xml:space="preserve"> (</w:t>
      </w:r>
      <w:r w:rsidR="00C22E04">
        <w:rPr>
          <w:rFonts w:ascii="Times New Roman" w:eastAsia="Times New Roman" w:hAnsi="Times New Roman" w:cs="Times New Roman"/>
          <w:sz w:val="24"/>
          <w:szCs w:val="24"/>
          <w:lang w:eastAsia="en-IN"/>
        </w:rPr>
        <w:t xml:space="preserve">Gabelaia </w:t>
      </w:r>
      <w:r w:rsidR="00BA1E92">
        <w:rPr>
          <w:rFonts w:ascii="Times New Roman" w:eastAsia="Times New Roman" w:hAnsi="Times New Roman" w:cs="Times New Roman"/>
          <w:sz w:val="24"/>
          <w:szCs w:val="24"/>
          <w:lang w:eastAsia="en-IN"/>
        </w:rPr>
        <w:t>&amp;</w:t>
      </w:r>
      <w:r w:rsidR="00C22E04" w:rsidRPr="00C22E04">
        <w:rPr>
          <w:rFonts w:ascii="Times New Roman" w:eastAsia="Times New Roman" w:hAnsi="Times New Roman" w:cs="Times New Roman"/>
          <w:sz w:val="24"/>
          <w:szCs w:val="24"/>
          <w:lang w:eastAsia="en-IN"/>
        </w:rPr>
        <w:t xml:space="preserve"> Gabelaia,</w:t>
      </w:r>
      <w:r w:rsidR="00C22E04">
        <w:rPr>
          <w:rFonts w:ascii="Times New Roman" w:eastAsia="Times New Roman" w:hAnsi="Times New Roman" w:cs="Times New Roman"/>
          <w:sz w:val="24"/>
          <w:szCs w:val="24"/>
          <w:lang w:val="en-GB" w:eastAsia="en-IN"/>
        </w:rPr>
        <w:t xml:space="preserve"> 2025).</w:t>
      </w:r>
      <w:r w:rsidRPr="00C22E04">
        <w:rPr>
          <w:rFonts w:ascii="Times New Roman" w:eastAsia="Times New Roman" w:hAnsi="Times New Roman" w:cs="Times New Roman"/>
          <w:sz w:val="24"/>
          <w:szCs w:val="24"/>
          <w:lang w:val="en-GB" w:eastAsia="en-IN"/>
        </w:rPr>
        <w:t xml:space="preserve"> The report continues by examining the pertinent literature, then a section on the secondary-methodology segment, thematic results, discussion of the combination of theory and evidence, and recommendations of strategic adaptation.</w:t>
      </w:r>
    </w:p>
    <w:p w14:paraId="6B8E8A2A" w14:textId="77777777" w:rsidR="00157E15" w:rsidRDefault="00157E15" w:rsidP="00157E15">
      <w:pPr>
        <w:pStyle w:val="Heading1"/>
        <w:rPr>
          <w:rFonts w:eastAsia="Times New Roman"/>
          <w:lang w:val="en-GB" w:eastAsia="en-IN"/>
        </w:rPr>
      </w:pPr>
      <w:r>
        <w:rPr>
          <w:rFonts w:eastAsia="Times New Roman"/>
          <w:lang w:val="en-GB" w:eastAsia="en-IN"/>
        </w:rPr>
        <w:t>Literature Review</w:t>
      </w:r>
    </w:p>
    <w:p w14:paraId="56575F5F" w14:textId="77777777" w:rsidR="00157E15" w:rsidRDefault="00157E15" w:rsidP="00157E15">
      <w:pPr>
        <w:pStyle w:val="Heading2"/>
        <w:spacing w:line="480" w:lineRule="auto"/>
        <w:rPr>
          <w:lang w:eastAsia="en-IN"/>
        </w:rPr>
      </w:pPr>
      <w:r w:rsidRPr="00157E15">
        <w:rPr>
          <w:lang w:eastAsia="en-IN"/>
        </w:rPr>
        <w:t>The Behavio</w:t>
      </w:r>
      <w:r>
        <w:rPr>
          <w:lang w:eastAsia="en-IN"/>
        </w:rPr>
        <w:t>u</w:t>
      </w:r>
      <w:r w:rsidRPr="00157E15">
        <w:rPr>
          <w:lang w:eastAsia="en-IN"/>
        </w:rPr>
        <w:t>ral Factors Influencing Consumers' Preference for OTAs</w:t>
      </w:r>
    </w:p>
    <w:p w14:paraId="70F2B1ED" w14:textId="77777777" w:rsidR="00157E15" w:rsidRDefault="00157E15" w:rsidP="00157E15">
      <w:pPr>
        <w:spacing w:line="480" w:lineRule="auto"/>
        <w:jc w:val="both"/>
        <w:rPr>
          <w:rFonts w:ascii="Times New Roman" w:hAnsi="Times New Roman" w:cs="Times New Roman"/>
          <w:sz w:val="24"/>
          <w:szCs w:val="24"/>
          <w:lang w:eastAsia="en-IN"/>
        </w:rPr>
      </w:pPr>
      <w:r w:rsidRPr="00157E15">
        <w:rPr>
          <w:rFonts w:ascii="Times New Roman" w:hAnsi="Times New Roman" w:cs="Times New Roman"/>
          <w:sz w:val="24"/>
          <w:szCs w:val="24"/>
          <w:lang w:eastAsia="en-IN"/>
        </w:rPr>
        <w:t xml:space="preserve">Convenience, trust and perceived value are some of the key factors that push consumers to resort to OTAs. </w:t>
      </w:r>
      <w:proofErr w:type="spellStart"/>
      <w:r w:rsidRPr="00157E15">
        <w:rPr>
          <w:rFonts w:ascii="Times New Roman" w:hAnsi="Times New Roman" w:cs="Times New Roman"/>
          <w:sz w:val="24"/>
          <w:szCs w:val="24"/>
          <w:lang w:eastAsia="en-IN"/>
        </w:rPr>
        <w:t>Andriotis</w:t>
      </w:r>
      <w:proofErr w:type="spellEnd"/>
      <w:r w:rsidRPr="00157E15">
        <w:rPr>
          <w:rFonts w:ascii="Times New Roman" w:hAnsi="Times New Roman" w:cs="Times New Roman"/>
          <w:sz w:val="24"/>
          <w:szCs w:val="24"/>
          <w:lang w:eastAsia="en-IN"/>
        </w:rPr>
        <w:t xml:space="preserve"> </w:t>
      </w:r>
      <w:r>
        <w:rPr>
          <w:rFonts w:ascii="Times New Roman" w:hAnsi="Times New Roman" w:cs="Times New Roman"/>
          <w:sz w:val="24"/>
          <w:szCs w:val="24"/>
          <w:lang w:eastAsia="en-IN"/>
        </w:rPr>
        <w:t>&amp;</w:t>
      </w:r>
      <w:r w:rsidRPr="00157E15">
        <w:rPr>
          <w:rFonts w:ascii="Times New Roman" w:hAnsi="Times New Roman" w:cs="Times New Roman"/>
          <w:sz w:val="24"/>
          <w:szCs w:val="24"/>
          <w:lang w:eastAsia="en-IN"/>
        </w:rPr>
        <w:t xml:space="preserve"> </w:t>
      </w:r>
      <w:proofErr w:type="spellStart"/>
      <w:r w:rsidRPr="00157E15">
        <w:rPr>
          <w:rFonts w:ascii="Times New Roman" w:hAnsi="Times New Roman" w:cs="Times New Roman"/>
          <w:sz w:val="24"/>
          <w:szCs w:val="24"/>
          <w:lang w:eastAsia="en-IN"/>
        </w:rPr>
        <w:t>Paraskevaidis</w:t>
      </w:r>
      <w:proofErr w:type="spellEnd"/>
      <w:r w:rsidRPr="00157E15">
        <w:rPr>
          <w:rFonts w:ascii="Times New Roman" w:hAnsi="Times New Roman" w:cs="Times New Roman"/>
          <w:sz w:val="24"/>
          <w:szCs w:val="24"/>
          <w:lang w:eastAsia="en-IN"/>
        </w:rPr>
        <w:t xml:space="preserve"> (2021) note that online feedback and user-generated content play a critical role in the booking decision of consumers, and OTAs are considered more credible than hotel resources. Trust and reduced uncertainty in booking increase the quality of OTA transparency, including straightforward price comparison and payment (Thiel, 2021). Moreover, easy to use format and speed of booking via mobile are essential factors to consider in affecting consumer choice. Kumarasinghe (2024) discovered that the </w:t>
      </w:r>
      <w:r>
        <w:rPr>
          <w:rFonts w:ascii="Times New Roman" w:hAnsi="Times New Roman" w:cs="Times New Roman"/>
          <w:sz w:val="24"/>
          <w:szCs w:val="24"/>
          <w:lang w:eastAsia="en-IN"/>
        </w:rPr>
        <w:t>accessibility</w:t>
      </w:r>
      <w:r w:rsidRPr="00157E15">
        <w:rPr>
          <w:rFonts w:ascii="Times New Roman" w:hAnsi="Times New Roman" w:cs="Times New Roman"/>
          <w:sz w:val="24"/>
          <w:szCs w:val="24"/>
          <w:lang w:eastAsia="en-IN"/>
        </w:rPr>
        <w:t xml:space="preserve"> and availability on mobile platforms, as well as customized notifications, enhance the interest and use. With the rise of the consumer intention to gain more control in their travel planning, OTAs also serve their interests by providing a user-friendly and hassle-free experience, which makes them the more preferred medium of contact among the number of trave</w:t>
      </w:r>
      <w:r>
        <w:rPr>
          <w:rFonts w:ascii="Times New Roman" w:hAnsi="Times New Roman" w:cs="Times New Roman"/>
          <w:sz w:val="24"/>
          <w:szCs w:val="24"/>
          <w:lang w:eastAsia="en-IN"/>
        </w:rPr>
        <w:t>l</w:t>
      </w:r>
      <w:r w:rsidRPr="00157E15">
        <w:rPr>
          <w:rFonts w:ascii="Times New Roman" w:hAnsi="Times New Roman" w:cs="Times New Roman"/>
          <w:sz w:val="24"/>
          <w:szCs w:val="24"/>
          <w:lang w:eastAsia="en-IN"/>
        </w:rPr>
        <w:t>lers.</w:t>
      </w:r>
    </w:p>
    <w:p w14:paraId="29A0B8F3" w14:textId="77777777" w:rsidR="00157E15" w:rsidRDefault="00157E15" w:rsidP="00157E15">
      <w:pPr>
        <w:pStyle w:val="Heading2"/>
        <w:spacing w:line="480" w:lineRule="auto"/>
        <w:rPr>
          <w:lang w:eastAsia="en-IN"/>
        </w:rPr>
      </w:pPr>
      <w:r w:rsidRPr="00157E15">
        <w:rPr>
          <w:lang w:eastAsia="en-IN"/>
        </w:rPr>
        <w:t>How OTAs Impact Tourism Businesses and Traditional Travel Agencies</w:t>
      </w:r>
    </w:p>
    <w:p w14:paraId="15E412D4" w14:textId="77777777" w:rsidR="00157E15" w:rsidRPr="00157E15" w:rsidRDefault="00157E15" w:rsidP="00157E15">
      <w:pPr>
        <w:pStyle w:val="Style1"/>
      </w:pPr>
      <w:r w:rsidRPr="00157E15">
        <w:t xml:space="preserve">OTAs have greatly challenged the travel agencies due to centralization of the booking process and domination in the tourism industry. The profits of the hotels, especially the small ones and the single ones, </w:t>
      </w:r>
      <w:proofErr w:type="spellStart"/>
      <w:r w:rsidRPr="00157E15">
        <w:t>Pohuda</w:t>
      </w:r>
      <w:proofErr w:type="spellEnd"/>
      <w:r w:rsidRPr="00157E15">
        <w:t xml:space="preserve"> (2023) notes, are reduced by the commission fee that is paid to OTAs, which normally ranges between 15 and 30 per cent. The transfer of the leading position to OTA also decreases the bargaining power of hotels by forcing them to accept unsound conditions like rate parity scenarios (Garcia et al., 2022). Hotels and other tourism enterprises are therefore compelled to change the way they distribute, with many of them becoming overly dependent on OTAs to be known, making it difficult to negotiate direct bookings (Gabelaia &amp; Gabelaia, </w:t>
      </w:r>
      <w:r w:rsidRPr="00157E15">
        <w:lastRenderedPageBreak/>
        <w:t>2025). Conversely, traditional travel agencies, which are not in a position to compete with the magnitude and technology of OTAs, have experienced a marginalization which implies that the industry requires some adjustments.</w:t>
      </w:r>
    </w:p>
    <w:p w14:paraId="69B30C9B" w14:textId="77777777" w:rsidR="00157E15" w:rsidRDefault="00157E15" w:rsidP="00157E15">
      <w:pPr>
        <w:pStyle w:val="Heading2"/>
        <w:spacing w:line="480" w:lineRule="auto"/>
        <w:rPr>
          <w:rFonts w:eastAsia="Times New Roman"/>
          <w:lang w:eastAsia="en-IN"/>
        </w:rPr>
      </w:pPr>
      <w:r w:rsidRPr="00157E15">
        <w:rPr>
          <w:rFonts w:eastAsia="Times New Roman"/>
          <w:lang w:eastAsia="en-IN"/>
        </w:rPr>
        <w:t>Current Behavio</w:t>
      </w:r>
      <w:r>
        <w:rPr>
          <w:rFonts w:eastAsia="Times New Roman"/>
          <w:lang w:eastAsia="en-IN"/>
        </w:rPr>
        <w:t>u</w:t>
      </w:r>
      <w:r w:rsidRPr="00157E15">
        <w:rPr>
          <w:rFonts w:eastAsia="Times New Roman"/>
          <w:lang w:eastAsia="en-IN"/>
        </w:rPr>
        <w:t>ral Challenges in OTA Use that Have Intensified in the Post-Pandemic Environment</w:t>
      </w:r>
    </w:p>
    <w:p w14:paraId="14F77BFD" w14:textId="77777777" w:rsidR="00157E15" w:rsidRDefault="00157E15" w:rsidP="00157E15">
      <w:pPr>
        <w:pStyle w:val="Style1"/>
      </w:pPr>
      <w:r w:rsidRPr="00157E15">
        <w:t>The post-pandemic world has introduced new behavio</w:t>
      </w:r>
      <w:r>
        <w:t>u</w:t>
      </w:r>
      <w:r w:rsidRPr="00157E15">
        <w:t>r issues in incorporating OTAs usage. One of the strongest consumer behavio</w:t>
      </w:r>
      <w:r>
        <w:t>u</w:t>
      </w:r>
      <w:r w:rsidRPr="00157E15">
        <w:t>r changes is the higher demand towards the flexible cancellation policies (</w:t>
      </w:r>
      <w:proofErr w:type="spellStart"/>
      <w:r w:rsidRPr="00157E15">
        <w:t>Denizci</w:t>
      </w:r>
      <w:proofErr w:type="spellEnd"/>
      <w:r w:rsidRPr="00157E15">
        <w:t xml:space="preserve"> </w:t>
      </w:r>
      <w:proofErr w:type="spellStart"/>
      <w:r w:rsidRPr="00157E15">
        <w:t>Guillet</w:t>
      </w:r>
      <w:proofErr w:type="spellEnd"/>
      <w:r w:rsidRPr="00157E15">
        <w:t xml:space="preserve"> </w:t>
      </w:r>
      <w:r>
        <w:t>&amp;</w:t>
      </w:r>
      <w:r w:rsidRPr="00157E15">
        <w:t xml:space="preserve"> Chu, 2021). As tourists want to book with zero risks, OTAs have to respond to such needs, and this frequently causes extra pressure on the revenue management systems of hotels. Moreover, consumers are getting more preoccupied with the health and safety levels, requiring a faster increase in orders of filters that focus on hygiene and the elucidation of cleanliness measures (Garcia et al., 2022). The changes in OTA forecasting models by the shift to last-minute booking and domestic travel as a result of changing travel requirements have compounded the problem, forcing OTAs to reconsider their algorithms and availability schedule (Raad, 2023). Such transformations lead to the necessity of reconsidering the business models and distribution techniques of OTA.</w:t>
      </w:r>
    </w:p>
    <w:p w14:paraId="755C5F0A" w14:textId="77777777" w:rsidR="00157E15" w:rsidRPr="00157E15" w:rsidRDefault="00157E15" w:rsidP="00157E15">
      <w:pPr>
        <w:pStyle w:val="Heading2"/>
        <w:spacing w:line="480" w:lineRule="auto"/>
      </w:pPr>
      <w:r w:rsidRPr="00157E15">
        <w:t>Recommend Strategies for Tourism Businesses to Optimize OTA Partnerships in the Future</w:t>
      </w:r>
    </w:p>
    <w:p w14:paraId="73B7036F" w14:textId="77777777" w:rsidR="00157E15" w:rsidRDefault="0050684A" w:rsidP="0050684A">
      <w:pPr>
        <w:spacing w:after="0" w:line="480" w:lineRule="auto"/>
        <w:jc w:val="both"/>
        <w:rPr>
          <w:rFonts w:ascii="Times New Roman" w:eastAsia="Times New Roman" w:hAnsi="Times New Roman" w:cs="Times New Roman"/>
          <w:sz w:val="24"/>
          <w:szCs w:val="24"/>
          <w:lang w:val="en-GB" w:eastAsia="en-IN"/>
        </w:rPr>
      </w:pPr>
      <w:r w:rsidRPr="0050684A">
        <w:rPr>
          <w:rFonts w:ascii="Times New Roman" w:eastAsia="Times New Roman" w:hAnsi="Times New Roman" w:cs="Times New Roman"/>
          <w:sz w:val="24"/>
          <w:szCs w:val="24"/>
          <w:lang w:val="en-GB" w:eastAsia="en-IN"/>
        </w:rPr>
        <w:t>In order to maximize the OTA partnerships, the tourism enterprises need to adopt a multi-channel approach that balances the role of the OTA with the direct sales outlets. Reliance on OTAs can be reduced by increasing incentives on direct-booking, including offering customer discounts or unique packages based on their direct-booking status (</w:t>
      </w:r>
      <w:proofErr w:type="spellStart"/>
      <w:r w:rsidRPr="0050684A">
        <w:rPr>
          <w:rFonts w:ascii="Times New Roman" w:eastAsia="Times New Roman" w:hAnsi="Times New Roman" w:cs="Times New Roman"/>
          <w:sz w:val="24"/>
          <w:szCs w:val="24"/>
          <w:lang w:val="en-GB" w:eastAsia="en-IN"/>
        </w:rPr>
        <w:t>Pohuda</w:t>
      </w:r>
      <w:proofErr w:type="spellEnd"/>
      <w:r w:rsidRPr="0050684A">
        <w:rPr>
          <w:rFonts w:ascii="Times New Roman" w:eastAsia="Times New Roman" w:hAnsi="Times New Roman" w:cs="Times New Roman"/>
          <w:sz w:val="24"/>
          <w:szCs w:val="24"/>
          <w:lang w:val="en-GB" w:eastAsia="en-IN"/>
        </w:rPr>
        <w:t xml:space="preserve">, 2023). Customer loyalty can also be reinforced through the implementation of a CRM, individualized digital communication, and special offers to improve and individualize the guest experience (Singh </w:t>
      </w:r>
      <w:r>
        <w:rPr>
          <w:rFonts w:ascii="Times New Roman" w:eastAsia="Times New Roman" w:hAnsi="Times New Roman" w:cs="Times New Roman"/>
          <w:sz w:val="24"/>
          <w:szCs w:val="24"/>
          <w:lang w:val="en-GB" w:eastAsia="en-IN"/>
        </w:rPr>
        <w:t>&amp;</w:t>
      </w:r>
      <w:r w:rsidRPr="0050684A">
        <w:rPr>
          <w:rFonts w:ascii="Times New Roman" w:eastAsia="Times New Roman" w:hAnsi="Times New Roman" w:cs="Times New Roman"/>
          <w:sz w:val="24"/>
          <w:szCs w:val="24"/>
          <w:lang w:val="en-GB" w:eastAsia="en-IN"/>
        </w:rPr>
        <w:t xml:space="preserve"> Sharma, 2024). Moreover, one of the solutions that can be offered by hotels is negotiated more </w:t>
      </w:r>
      <w:r w:rsidRPr="0050684A">
        <w:rPr>
          <w:rFonts w:ascii="Times New Roman" w:eastAsia="Times New Roman" w:hAnsi="Times New Roman" w:cs="Times New Roman"/>
          <w:sz w:val="24"/>
          <w:szCs w:val="24"/>
          <w:lang w:val="en-GB" w:eastAsia="en-IN"/>
        </w:rPr>
        <w:lastRenderedPageBreak/>
        <w:t>favo</w:t>
      </w:r>
      <w:r>
        <w:rPr>
          <w:rFonts w:ascii="Times New Roman" w:eastAsia="Times New Roman" w:hAnsi="Times New Roman" w:cs="Times New Roman"/>
          <w:sz w:val="24"/>
          <w:szCs w:val="24"/>
          <w:lang w:val="en-GB" w:eastAsia="en-IN"/>
        </w:rPr>
        <w:t>u</w:t>
      </w:r>
      <w:r w:rsidRPr="0050684A">
        <w:rPr>
          <w:rFonts w:ascii="Times New Roman" w:eastAsia="Times New Roman" w:hAnsi="Times New Roman" w:cs="Times New Roman"/>
          <w:sz w:val="24"/>
          <w:szCs w:val="24"/>
          <w:lang w:val="en-GB" w:eastAsia="en-IN"/>
        </w:rPr>
        <w:t>rable conditions with OTAs based on the establishment of long-term relationships, transparency in commissions and ranking algorithms, as well as an argument in favo</w:t>
      </w:r>
      <w:r>
        <w:rPr>
          <w:rFonts w:ascii="Times New Roman" w:eastAsia="Times New Roman" w:hAnsi="Times New Roman" w:cs="Times New Roman"/>
          <w:sz w:val="24"/>
          <w:szCs w:val="24"/>
          <w:lang w:val="en-GB" w:eastAsia="en-IN"/>
        </w:rPr>
        <w:t>u</w:t>
      </w:r>
      <w:r w:rsidRPr="0050684A">
        <w:rPr>
          <w:rFonts w:ascii="Times New Roman" w:eastAsia="Times New Roman" w:hAnsi="Times New Roman" w:cs="Times New Roman"/>
          <w:sz w:val="24"/>
          <w:szCs w:val="24"/>
          <w:lang w:val="en-GB" w:eastAsia="en-IN"/>
        </w:rPr>
        <w:t>r of more reasonable visibility policy (Li et al., 2024). Companies should remain dynamic in the post-pandemic period to keep up with the changes of consumer preferences without replacing the strategic collaboration with OTAs.</w:t>
      </w:r>
    </w:p>
    <w:p w14:paraId="4F0B9C74" w14:textId="77777777" w:rsidR="0050684A" w:rsidRDefault="0050684A" w:rsidP="0050684A">
      <w:pPr>
        <w:pStyle w:val="Heading2"/>
        <w:spacing w:line="480" w:lineRule="auto"/>
        <w:rPr>
          <w:rFonts w:eastAsia="Times New Roman"/>
          <w:lang w:val="en-GB" w:eastAsia="en-IN"/>
        </w:rPr>
      </w:pPr>
      <w:r>
        <w:rPr>
          <w:rFonts w:eastAsia="Times New Roman"/>
          <w:lang w:val="en-GB" w:eastAsia="en-IN"/>
        </w:rPr>
        <w:t>Theoretical Framework</w:t>
      </w:r>
    </w:p>
    <w:p w14:paraId="0B7DF3F9" w14:textId="77777777" w:rsidR="0050684A" w:rsidRDefault="0050684A" w:rsidP="0050684A">
      <w:pPr>
        <w:pStyle w:val="Heading3"/>
        <w:rPr>
          <w:lang w:val="en-GB"/>
        </w:rPr>
      </w:pPr>
      <w:r>
        <w:rPr>
          <w:lang w:val="en-GB"/>
        </w:rPr>
        <w:t>Technology Acceptance Model</w:t>
      </w:r>
    </w:p>
    <w:p w14:paraId="7A054529" w14:textId="77777777" w:rsidR="0050684A" w:rsidRDefault="0050684A" w:rsidP="0050684A">
      <w:pPr>
        <w:pStyle w:val="Style1"/>
        <w:rPr>
          <w:lang w:val="en-GB"/>
        </w:rPr>
      </w:pPr>
      <w:r w:rsidRPr="0050684A">
        <w:rPr>
          <w:lang w:val="en-GB"/>
        </w:rPr>
        <w:t>One of the well-known models to apply to the consumer behavio</w:t>
      </w:r>
      <w:r>
        <w:rPr>
          <w:lang w:val="en-GB"/>
        </w:rPr>
        <w:t>u</w:t>
      </w:r>
      <w:r w:rsidRPr="0050684A">
        <w:rPr>
          <w:lang w:val="en-GB"/>
        </w:rPr>
        <w:t>r in terms of technology adoption is the Technology Acceptance Model (TAM). TAM provides the position according to which there are two main factors that can affect the adoption of a technology: perceived ease of use and perceived usefulness (Davis, 1989). As an OTA, consumer preference is influenced by the simplicity of booking, convenient interfaces, and perceived convenience and time-saving as its additional advantages (Kumarasinghe, 2024). According to the model, the more efficient and user-friendly OTAs, the more they are expected to become the favo</w:t>
      </w:r>
      <w:r>
        <w:rPr>
          <w:lang w:val="en-GB"/>
        </w:rPr>
        <w:t>u</w:t>
      </w:r>
      <w:r w:rsidRPr="0050684A">
        <w:rPr>
          <w:lang w:val="en-GB"/>
        </w:rPr>
        <w:t>rite booking option of consumers, which supports their position as the members of the tourism distribution network.</w:t>
      </w:r>
    </w:p>
    <w:p w14:paraId="373B2E74" w14:textId="77777777" w:rsidR="0050684A" w:rsidRDefault="0050684A" w:rsidP="0050684A">
      <w:pPr>
        <w:pStyle w:val="Style1"/>
        <w:keepNext/>
        <w:jc w:val="center"/>
      </w:pPr>
      <w:r w:rsidRPr="0050684A">
        <w:rPr>
          <w:noProof/>
          <w:lang w:val="en-GB"/>
        </w:rPr>
        <w:lastRenderedPageBreak/>
        <w:drawing>
          <wp:inline distT="0" distB="0" distL="0" distR="0" wp14:anchorId="4A064EC9" wp14:editId="6F0948B6">
            <wp:extent cx="5731510" cy="2630170"/>
            <wp:effectExtent l="0" t="0" r="2540" b="0"/>
            <wp:docPr id="1923685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685486" name=""/>
                    <pic:cNvPicPr/>
                  </pic:nvPicPr>
                  <pic:blipFill>
                    <a:blip r:embed="rId9"/>
                    <a:stretch>
                      <a:fillRect/>
                    </a:stretch>
                  </pic:blipFill>
                  <pic:spPr>
                    <a:xfrm>
                      <a:off x="0" y="0"/>
                      <a:ext cx="5731510" cy="2630170"/>
                    </a:xfrm>
                    <a:prstGeom prst="rect">
                      <a:avLst/>
                    </a:prstGeom>
                  </pic:spPr>
                </pic:pic>
              </a:graphicData>
            </a:graphic>
          </wp:inline>
        </w:drawing>
      </w:r>
    </w:p>
    <w:p w14:paraId="7471FC04" w14:textId="77777777" w:rsidR="0050684A" w:rsidRPr="0050684A" w:rsidRDefault="0050684A" w:rsidP="0050684A">
      <w:pPr>
        <w:pStyle w:val="Caption"/>
        <w:spacing w:line="480" w:lineRule="auto"/>
        <w:jc w:val="center"/>
        <w:rPr>
          <w:rFonts w:ascii="Times New Roman" w:hAnsi="Times New Roman" w:cs="Times New Roman"/>
          <w:color w:val="000000" w:themeColor="text1"/>
          <w:sz w:val="24"/>
          <w:szCs w:val="24"/>
        </w:rPr>
      </w:pPr>
      <w:r w:rsidRPr="0050684A">
        <w:rPr>
          <w:rFonts w:ascii="Times New Roman" w:hAnsi="Times New Roman" w:cs="Times New Roman"/>
          <w:color w:val="000000" w:themeColor="text1"/>
          <w:sz w:val="24"/>
          <w:szCs w:val="24"/>
        </w:rPr>
        <w:t xml:space="preserve">Figure </w:t>
      </w:r>
      <w:r w:rsidRPr="0050684A">
        <w:rPr>
          <w:rFonts w:ascii="Times New Roman" w:hAnsi="Times New Roman" w:cs="Times New Roman"/>
          <w:color w:val="000000" w:themeColor="text1"/>
          <w:sz w:val="24"/>
          <w:szCs w:val="24"/>
        </w:rPr>
        <w:fldChar w:fldCharType="begin"/>
      </w:r>
      <w:r w:rsidRPr="0050684A">
        <w:rPr>
          <w:rFonts w:ascii="Times New Roman" w:hAnsi="Times New Roman" w:cs="Times New Roman"/>
          <w:color w:val="000000" w:themeColor="text1"/>
          <w:sz w:val="24"/>
          <w:szCs w:val="24"/>
        </w:rPr>
        <w:instrText xml:space="preserve"> SEQ Figure \* ARABIC </w:instrText>
      </w:r>
      <w:r w:rsidRPr="0050684A">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1</w:t>
      </w:r>
      <w:r w:rsidRPr="0050684A">
        <w:rPr>
          <w:rFonts w:ascii="Times New Roman" w:hAnsi="Times New Roman" w:cs="Times New Roman"/>
          <w:color w:val="000000" w:themeColor="text1"/>
          <w:sz w:val="24"/>
          <w:szCs w:val="24"/>
        </w:rPr>
        <w:fldChar w:fldCharType="end"/>
      </w:r>
      <w:r w:rsidRPr="0050684A">
        <w:rPr>
          <w:rFonts w:ascii="Times New Roman" w:hAnsi="Times New Roman" w:cs="Times New Roman"/>
          <w:color w:val="000000" w:themeColor="text1"/>
          <w:sz w:val="24"/>
          <w:szCs w:val="24"/>
        </w:rPr>
        <w:t>: Technology Acceptance Model</w:t>
      </w:r>
    </w:p>
    <w:p w14:paraId="53DE2A86" w14:textId="77777777" w:rsidR="0050684A" w:rsidRPr="0050684A" w:rsidRDefault="0050684A" w:rsidP="0050684A">
      <w:pPr>
        <w:spacing w:line="480" w:lineRule="auto"/>
        <w:jc w:val="center"/>
        <w:rPr>
          <w:rFonts w:ascii="Times New Roman" w:hAnsi="Times New Roman" w:cs="Times New Roman"/>
          <w:color w:val="000000" w:themeColor="text1"/>
          <w:sz w:val="24"/>
          <w:szCs w:val="24"/>
        </w:rPr>
      </w:pPr>
      <w:r w:rsidRPr="0050684A">
        <w:rPr>
          <w:rFonts w:ascii="Times New Roman" w:hAnsi="Times New Roman" w:cs="Times New Roman"/>
          <w:color w:val="000000" w:themeColor="text1"/>
          <w:sz w:val="24"/>
          <w:szCs w:val="24"/>
        </w:rPr>
        <w:t>Source: (Davis, 1989)</w:t>
      </w:r>
    </w:p>
    <w:p w14:paraId="0D12474D" w14:textId="77777777" w:rsidR="0050684A" w:rsidRDefault="0050684A" w:rsidP="0050684A">
      <w:pPr>
        <w:pStyle w:val="Heading3"/>
      </w:pPr>
      <w:r w:rsidRPr="0050684A">
        <w:t>Theory of Planned Behavio</w:t>
      </w:r>
      <w:r>
        <w:t>u</w:t>
      </w:r>
      <w:r w:rsidRPr="0050684A">
        <w:t>r</w:t>
      </w:r>
    </w:p>
    <w:p w14:paraId="114608AD" w14:textId="77777777" w:rsidR="0050684A" w:rsidRDefault="0050684A" w:rsidP="0050684A">
      <w:pPr>
        <w:pStyle w:val="Style1"/>
        <w:rPr>
          <w:lang w:val="en-GB"/>
        </w:rPr>
      </w:pPr>
      <w:r w:rsidRPr="0050684A">
        <w:rPr>
          <w:lang w:val="en-GB"/>
        </w:rPr>
        <w:t>Theory of Planned Behavio</w:t>
      </w:r>
      <w:r>
        <w:rPr>
          <w:lang w:val="en-GB"/>
        </w:rPr>
        <w:t>u</w:t>
      </w:r>
      <w:r w:rsidRPr="0050684A">
        <w:rPr>
          <w:lang w:val="en-GB"/>
        </w:rPr>
        <w:t>r (TPB) is a continuation of the Theory of Reasoned Action (Ajzen, 1991) which adds another element of outcome of behavio</w:t>
      </w:r>
      <w:r>
        <w:rPr>
          <w:lang w:val="en-GB"/>
        </w:rPr>
        <w:t>u</w:t>
      </w:r>
      <w:r w:rsidRPr="0050684A">
        <w:rPr>
          <w:lang w:val="en-GB"/>
        </w:rPr>
        <w:t>ral control to the impact on behavio</w:t>
      </w:r>
      <w:r>
        <w:rPr>
          <w:lang w:val="en-GB"/>
        </w:rPr>
        <w:t>u</w:t>
      </w:r>
      <w:r w:rsidRPr="0050684A">
        <w:rPr>
          <w:lang w:val="en-GB"/>
        </w:rPr>
        <w:t>ral intentions. TPB would be applicable when it comes to the analysis of consumer behavio</w:t>
      </w:r>
      <w:r>
        <w:rPr>
          <w:lang w:val="en-GB"/>
        </w:rPr>
        <w:t>u</w:t>
      </w:r>
      <w:r w:rsidRPr="0050684A">
        <w:rPr>
          <w:lang w:val="en-GB"/>
        </w:rPr>
        <w:t xml:space="preserve">r in using the OTA since it takes into consideration issues like social influence and consumer attitude towards travel decision making (Lin et al., 2023). In the choice of customers, the importance of subjective norms </w:t>
      </w:r>
      <w:proofErr w:type="gramStart"/>
      <w:r w:rsidRPr="0050684A">
        <w:rPr>
          <w:lang w:val="en-GB"/>
        </w:rPr>
        <w:t>play</w:t>
      </w:r>
      <w:proofErr w:type="gramEnd"/>
      <w:r w:rsidRPr="0050684A">
        <w:rPr>
          <w:lang w:val="en-GB"/>
        </w:rPr>
        <w:t xml:space="preserve"> an essential role (e.g., peer recommendations and the popularity of OTAs like Airbnb or Booking.com) (Hien et al., 2024). This theory emphasizes the fact that the intention of consumers to use OTAs does not rely only on convenience but also on the socio-cultural trends and impressions relating to the reliability and trustworthiness of OTA.</w:t>
      </w:r>
    </w:p>
    <w:p w14:paraId="46C79510" w14:textId="77777777" w:rsidR="0050684A" w:rsidRDefault="0050684A" w:rsidP="0050684A">
      <w:pPr>
        <w:pStyle w:val="Style1"/>
        <w:keepNext/>
        <w:jc w:val="center"/>
      </w:pPr>
      <w:r w:rsidRPr="0050684A">
        <w:rPr>
          <w:noProof/>
          <w:lang w:val="en-GB"/>
        </w:rPr>
        <w:lastRenderedPageBreak/>
        <w:drawing>
          <wp:inline distT="0" distB="0" distL="0" distR="0" wp14:anchorId="52376A33" wp14:editId="32F1F893">
            <wp:extent cx="4324572" cy="2571882"/>
            <wp:effectExtent l="0" t="0" r="0" b="0"/>
            <wp:docPr id="1769983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83818" name=""/>
                    <pic:cNvPicPr/>
                  </pic:nvPicPr>
                  <pic:blipFill>
                    <a:blip r:embed="rId10"/>
                    <a:stretch>
                      <a:fillRect/>
                    </a:stretch>
                  </pic:blipFill>
                  <pic:spPr>
                    <a:xfrm>
                      <a:off x="0" y="0"/>
                      <a:ext cx="4324572" cy="2571882"/>
                    </a:xfrm>
                    <a:prstGeom prst="rect">
                      <a:avLst/>
                    </a:prstGeom>
                  </pic:spPr>
                </pic:pic>
              </a:graphicData>
            </a:graphic>
          </wp:inline>
        </w:drawing>
      </w:r>
    </w:p>
    <w:p w14:paraId="71AE53D6" w14:textId="77777777" w:rsidR="0050684A" w:rsidRPr="0050684A" w:rsidRDefault="0050684A" w:rsidP="0050684A">
      <w:pPr>
        <w:pStyle w:val="Caption"/>
        <w:spacing w:line="480" w:lineRule="auto"/>
        <w:jc w:val="center"/>
        <w:rPr>
          <w:rFonts w:ascii="Times New Roman" w:hAnsi="Times New Roman" w:cs="Times New Roman"/>
          <w:color w:val="000000" w:themeColor="text1"/>
          <w:sz w:val="24"/>
          <w:szCs w:val="24"/>
        </w:rPr>
      </w:pPr>
      <w:r w:rsidRPr="0050684A">
        <w:rPr>
          <w:rFonts w:ascii="Times New Roman" w:hAnsi="Times New Roman" w:cs="Times New Roman"/>
          <w:color w:val="000000" w:themeColor="text1"/>
          <w:sz w:val="24"/>
          <w:szCs w:val="24"/>
        </w:rPr>
        <w:t xml:space="preserve">Figure </w:t>
      </w:r>
      <w:r w:rsidRPr="0050684A">
        <w:rPr>
          <w:rFonts w:ascii="Times New Roman" w:hAnsi="Times New Roman" w:cs="Times New Roman"/>
          <w:color w:val="000000" w:themeColor="text1"/>
          <w:sz w:val="24"/>
          <w:szCs w:val="24"/>
        </w:rPr>
        <w:fldChar w:fldCharType="begin"/>
      </w:r>
      <w:r w:rsidRPr="0050684A">
        <w:rPr>
          <w:rFonts w:ascii="Times New Roman" w:hAnsi="Times New Roman" w:cs="Times New Roman"/>
          <w:color w:val="000000" w:themeColor="text1"/>
          <w:sz w:val="24"/>
          <w:szCs w:val="24"/>
        </w:rPr>
        <w:instrText xml:space="preserve"> SEQ Figure \* ARABIC </w:instrText>
      </w:r>
      <w:r w:rsidRPr="0050684A">
        <w:rPr>
          <w:rFonts w:ascii="Times New Roman" w:hAnsi="Times New Roman" w:cs="Times New Roman"/>
          <w:color w:val="000000" w:themeColor="text1"/>
          <w:sz w:val="24"/>
          <w:szCs w:val="24"/>
        </w:rPr>
        <w:fldChar w:fldCharType="separate"/>
      </w:r>
      <w:r w:rsidRPr="0050684A">
        <w:rPr>
          <w:rFonts w:ascii="Times New Roman" w:hAnsi="Times New Roman" w:cs="Times New Roman"/>
          <w:noProof/>
          <w:color w:val="000000" w:themeColor="text1"/>
          <w:sz w:val="24"/>
          <w:szCs w:val="24"/>
        </w:rPr>
        <w:t>2</w:t>
      </w:r>
      <w:r w:rsidRPr="0050684A">
        <w:rPr>
          <w:rFonts w:ascii="Times New Roman" w:hAnsi="Times New Roman" w:cs="Times New Roman"/>
          <w:color w:val="000000" w:themeColor="text1"/>
          <w:sz w:val="24"/>
          <w:szCs w:val="24"/>
        </w:rPr>
        <w:fldChar w:fldCharType="end"/>
      </w:r>
      <w:r w:rsidRPr="0050684A">
        <w:rPr>
          <w:rFonts w:ascii="Times New Roman" w:hAnsi="Times New Roman" w:cs="Times New Roman"/>
          <w:color w:val="000000" w:themeColor="text1"/>
          <w:sz w:val="24"/>
          <w:szCs w:val="24"/>
        </w:rPr>
        <w:t>: Theory of Planned Behaviour</w:t>
      </w:r>
    </w:p>
    <w:p w14:paraId="47D32E74" w14:textId="77777777" w:rsidR="0050684A" w:rsidRPr="0050684A" w:rsidRDefault="0050684A" w:rsidP="0050684A">
      <w:pPr>
        <w:spacing w:line="480" w:lineRule="auto"/>
        <w:jc w:val="center"/>
        <w:rPr>
          <w:rFonts w:ascii="Times New Roman" w:hAnsi="Times New Roman" w:cs="Times New Roman"/>
          <w:color w:val="000000" w:themeColor="text1"/>
          <w:sz w:val="24"/>
          <w:szCs w:val="24"/>
        </w:rPr>
      </w:pPr>
      <w:r w:rsidRPr="0050684A">
        <w:rPr>
          <w:rFonts w:ascii="Times New Roman" w:hAnsi="Times New Roman" w:cs="Times New Roman"/>
          <w:color w:val="000000" w:themeColor="text1"/>
          <w:sz w:val="24"/>
          <w:szCs w:val="24"/>
        </w:rPr>
        <w:t>Source: (Ajzen, 1991)</w:t>
      </w:r>
    </w:p>
    <w:p w14:paraId="0BA9FFC5" w14:textId="77777777" w:rsidR="0050684A" w:rsidRDefault="0050684A" w:rsidP="0050684A">
      <w:pPr>
        <w:pStyle w:val="Heading2"/>
        <w:spacing w:line="480" w:lineRule="auto"/>
      </w:pPr>
      <w:r w:rsidRPr="0050684A">
        <w:t>Literature Gaps</w:t>
      </w:r>
    </w:p>
    <w:p w14:paraId="13C5E410" w14:textId="77777777" w:rsidR="0050684A" w:rsidRPr="0050684A" w:rsidRDefault="0050684A" w:rsidP="0050684A">
      <w:pPr>
        <w:pStyle w:val="Style1"/>
      </w:pPr>
      <w:r w:rsidRPr="0050684A">
        <w:t>Although the related literature on OTAs is focused on the global trends prevalently, there is a small amount of literature that accesses the direct influence of OTAs on the local or regional markets, especially in tourism destinations</w:t>
      </w:r>
      <w:r>
        <w:t xml:space="preserve"> such as Germany</w:t>
      </w:r>
      <w:r w:rsidRPr="0050684A">
        <w:t>. There is also no adequate literature on the ethical consequences of OTA power relations, in particular, algorithmic decision-making, and transparency. Moreover, the changing consumer trend after the pandemic has not been investigated thoroughly when it comes to OTAs, especially when it comes to the impact of those changes on the profitability and sustainability of smaller prospective enterprises.</w:t>
      </w:r>
    </w:p>
    <w:p w14:paraId="29CAF5D5" w14:textId="77777777" w:rsidR="0050684A" w:rsidRDefault="0050684A" w:rsidP="0050684A">
      <w:pPr>
        <w:pStyle w:val="Style1"/>
        <w:rPr>
          <w:lang w:val="en-GB"/>
        </w:rPr>
      </w:pPr>
    </w:p>
    <w:p w14:paraId="6A45B2CF" w14:textId="77777777" w:rsidR="0050684A" w:rsidRPr="00146E8D" w:rsidRDefault="0050684A" w:rsidP="00157E15">
      <w:pPr>
        <w:spacing w:after="0" w:line="360" w:lineRule="auto"/>
        <w:jc w:val="both"/>
        <w:rPr>
          <w:rFonts w:ascii="Times New Roman" w:eastAsia="Times New Roman" w:hAnsi="Times New Roman" w:cs="Times New Roman"/>
          <w:sz w:val="24"/>
          <w:szCs w:val="24"/>
          <w:lang w:val="en-GB" w:eastAsia="en-IN"/>
        </w:rPr>
      </w:pPr>
    </w:p>
    <w:p w14:paraId="0EE9A584" w14:textId="77777777" w:rsidR="00146E8D" w:rsidRPr="00146E8D" w:rsidRDefault="00146E8D" w:rsidP="00473DAE">
      <w:pPr>
        <w:pStyle w:val="Heading1"/>
        <w:rPr>
          <w:rFonts w:eastAsia="Times New Roman"/>
          <w:lang w:val="en-GB" w:eastAsia="en-IN"/>
        </w:rPr>
      </w:pPr>
      <w:bookmarkStart w:id="1" w:name="_Toc215312099"/>
      <w:r w:rsidRPr="00C22E04">
        <w:rPr>
          <w:rFonts w:eastAsia="Times New Roman"/>
          <w:lang w:val="en-GB" w:eastAsia="en-IN"/>
        </w:rPr>
        <w:t>Methodology</w:t>
      </w:r>
      <w:bookmarkEnd w:id="1"/>
      <w:r w:rsidRPr="00C22E04">
        <w:rPr>
          <w:rFonts w:eastAsia="Times New Roman"/>
          <w:lang w:val="en-GB" w:eastAsia="en-IN"/>
        </w:rPr>
        <w:t xml:space="preserve"> </w:t>
      </w:r>
    </w:p>
    <w:p w14:paraId="347F6529" w14:textId="77777777" w:rsidR="00D67481" w:rsidRPr="00C22E04" w:rsidRDefault="00D67481" w:rsidP="00FB6C71">
      <w:pPr>
        <w:spacing w:after="0" w:line="360" w:lineRule="auto"/>
        <w:ind w:firstLine="720"/>
        <w:jc w:val="both"/>
        <w:rPr>
          <w:rFonts w:ascii="Times New Roman" w:eastAsia="Times New Roman" w:hAnsi="Times New Roman" w:cs="Times New Roman"/>
          <w:sz w:val="24"/>
          <w:szCs w:val="24"/>
          <w:lang w:val="en-GB" w:eastAsia="en-IN"/>
        </w:rPr>
      </w:pPr>
      <w:r w:rsidRPr="00C22E04">
        <w:rPr>
          <w:rFonts w:ascii="Times New Roman" w:eastAsia="Times New Roman" w:hAnsi="Times New Roman" w:cs="Times New Roman"/>
          <w:sz w:val="24"/>
          <w:szCs w:val="24"/>
          <w:lang w:val="en-GB" w:eastAsia="en-IN"/>
        </w:rPr>
        <w:t xml:space="preserve">This research breathes a qualitative research design, which is explorative and adopted to investigate the impact of Online Travel Agencies in the distribution channels of the tourism </w:t>
      </w:r>
      <w:r w:rsidRPr="00C22E04">
        <w:rPr>
          <w:rFonts w:ascii="Times New Roman" w:eastAsia="Times New Roman" w:hAnsi="Times New Roman" w:cs="Times New Roman"/>
          <w:sz w:val="24"/>
          <w:szCs w:val="24"/>
          <w:lang w:val="en-GB" w:eastAsia="en-IN"/>
        </w:rPr>
        <w:lastRenderedPageBreak/>
        <w:t>industry and consumer behaviour. Qualitative approach is relevant since the study aims to explain motivational behaviour, industry and post-pandemic issues, and not quantitatively measuring the variables. The qualitative aspect of the exploration enables the study to examine new behavioural patterns and changing OTA-business relations which are not well understood in the current empirical models</w:t>
      </w:r>
      <w:r w:rsidR="00C22E04">
        <w:rPr>
          <w:rFonts w:ascii="Times New Roman" w:eastAsia="Times New Roman" w:hAnsi="Times New Roman" w:cs="Times New Roman"/>
          <w:sz w:val="24"/>
          <w:szCs w:val="24"/>
          <w:lang w:val="en-GB" w:eastAsia="en-IN"/>
        </w:rPr>
        <w:t xml:space="preserve"> (</w:t>
      </w:r>
      <w:r w:rsidR="00C22E04" w:rsidRPr="00C22E04">
        <w:rPr>
          <w:rFonts w:ascii="Times New Roman" w:eastAsia="Times New Roman" w:hAnsi="Times New Roman" w:cs="Times New Roman"/>
          <w:sz w:val="24"/>
          <w:szCs w:val="24"/>
          <w:lang w:eastAsia="en-IN"/>
        </w:rPr>
        <w:t>Morgan,</w:t>
      </w:r>
      <w:r w:rsidR="00C22E04">
        <w:rPr>
          <w:rFonts w:ascii="Times New Roman" w:eastAsia="Times New Roman" w:hAnsi="Times New Roman" w:cs="Times New Roman"/>
          <w:sz w:val="24"/>
          <w:szCs w:val="24"/>
          <w:lang w:eastAsia="en-IN"/>
        </w:rPr>
        <w:t xml:space="preserve"> 2023)</w:t>
      </w:r>
      <w:r w:rsidRPr="00C22E04">
        <w:rPr>
          <w:rFonts w:ascii="Times New Roman" w:eastAsia="Times New Roman" w:hAnsi="Times New Roman" w:cs="Times New Roman"/>
          <w:sz w:val="24"/>
          <w:szCs w:val="24"/>
          <w:lang w:val="en-GB" w:eastAsia="en-IN"/>
        </w:rPr>
        <w:t>. The research is wholly based on secondary data, and the variety of reputable sources has been utilized to provide the depth of analysis. In this list, there will be academic journal articles, industry publications, OTA annual reports and financial reports, Statista datasets, and market analysis conducted by the tourism research organizations. The use of various types of data helps to conduct methodological triangulation and increase the validity of results.</w:t>
      </w:r>
    </w:p>
    <w:p w14:paraId="1658B62E" w14:textId="77777777" w:rsidR="00146E8D" w:rsidRPr="00146E8D" w:rsidRDefault="00D67481" w:rsidP="00FB6C71">
      <w:pPr>
        <w:spacing w:after="0" w:line="360" w:lineRule="auto"/>
        <w:ind w:firstLine="720"/>
        <w:jc w:val="both"/>
        <w:rPr>
          <w:rFonts w:ascii="Times New Roman" w:eastAsia="Times New Roman" w:hAnsi="Times New Roman" w:cs="Times New Roman"/>
          <w:sz w:val="24"/>
          <w:szCs w:val="24"/>
          <w:lang w:val="en-GB" w:eastAsia="en-IN"/>
        </w:rPr>
      </w:pPr>
      <w:r w:rsidRPr="00C22E04">
        <w:rPr>
          <w:rFonts w:ascii="Times New Roman" w:eastAsia="Times New Roman" w:hAnsi="Times New Roman" w:cs="Times New Roman"/>
          <w:sz w:val="24"/>
          <w:szCs w:val="24"/>
          <w:lang w:val="en-GB" w:eastAsia="en-IN"/>
        </w:rPr>
        <w:t>In order to analyse the data gathered, the research will use thematic analysis process. To collect the data, the first method was collecting published documents by disregarding those published prior to the ten-year period, and prioritizing post-COVID behavioural studies</w:t>
      </w:r>
      <w:r w:rsidR="00C22E04">
        <w:rPr>
          <w:rFonts w:ascii="Times New Roman" w:eastAsia="Times New Roman" w:hAnsi="Times New Roman" w:cs="Times New Roman"/>
          <w:sz w:val="24"/>
          <w:szCs w:val="24"/>
          <w:lang w:val="en-GB" w:eastAsia="en-IN"/>
        </w:rPr>
        <w:t xml:space="preserve"> (</w:t>
      </w:r>
      <w:r w:rsidR="00C22E04">
        <w:rPr>
          <w:rFonts w:ascii="Times New Roman" w:eastAsia="Times New Roman" w:hAnsi="Times New Roman" w:cs="Times New Roman"/>
          <w:sz w:val="24"/>
          <w:szCs w:val="24"/>
          <w:lang w:eastAsia="en-IN"/>
        </w:rPr>
        <w:t>Teixeira da Silva</w:t>
      </w:r>
      <w:r w:rsidR="00BA1E92">
        <w:rPr>
          <w:rFonts w:ascii="Times New Roman" w:eastAsia="Times New Roman" w:hAnsi="Times New Roman" w:cs="Times New Roman"/>
          <w:sz w:val="24"/>
          <w:szCs w:val="24"/>
          <w:lang w:eastAsia="en-IN"/>
        </w:rPr>
        <w:t xml:space="preserve"> &amp;</w:t>
      </w:r>
      <w:r w:rsidR="00C22E04" w:rsidRPr="00C22E04">
        <w:rPr>
          <w:rFonts w:ascii="Times New Roman" w:eastAsia="Times New Roman" w:hAnsi="Times New Roman" w:cs="Times New Roman"/>
          <w:sz w:val="24"/>
          <w:szCs w:val="24"/>
          <w:lang w:eastAsia="en-IN"/>
        </w:rPr>
        <w:t xml:space="preserve"> </w:t>
      </w:r>
      <w:proofErr w:type="spellStart"/>
      <w:r w:rsidR="00C22E04" w:rsidRPr="00C22E04">
        <w:rPr>
          <w:rFonts w:ascii="Times New Roman" w:eastAsia="Times New Roman" w:hAnsi="Times New Roman" w:cs="Times New Roman"/>
          <w:sz w:val="24"/>
          <w:szCs w:val="24"/>
          <w:lang w:eastAsia="en-IN"/>
        </w:rPr>
        <w:t>Nazarovets</w:t>
      </w:r>
      <w:proofErr w:type="spellEnd"/>
      <w:r w:rsidR="00C22E04" w:rsidRPr="00C22E04">
        <w:rPr>
          <w:rFonts w:ascii="Times New Roman" w:eastAsia="Times New Roman" w:hAnsi="Times New Roman" w:cs="Times New Roman"/>
          <w:sz w:val="24"/>
          <w:szCs w:val="24"/>
          <w:lang w:eastAsia="en-IN"/>
        </w:rPr>
        <w:t>,</w:t>
      </w:r>
      <w:r w:rsidR="00C22E04">
        <w:rPr>
          <w:rFonts w:ascii="Times New Roman" w:eastAsia="Times New Roman" w:hAnsi="Times New Roman" w:cs="Times New Roman"/>
          <w:sz w:val="24"/>
          <w:szCs w:val="24"/>
          <w:lang w:val="en-GB" w:eastAsia="en-IN"/>
        </w:rPr>
        <w:t xml:space="preserve"> 2022).</w:t>
      </w:r>
      <w:r w:rsidRPr="00C22E04">
        <w:rPr>
          <w:rFonts w:ascii="Times New Roman" w:eastAsia="Times New Roman" w:hAnsi="Times New Roman" w:cs="Times New Roman"/>
          <w:sz w:val="24"/>
          <w:szCs w:val="24"/>
          <w:lang w:val="en-GB" w:eastAsia="en-IN"/>
        </w:rPr>
        <w:t xml:space="preserve"> Second, it was </w:t>
      </w:r>
      <w:r w:rsidR="00E81263">
        <w:rPr>
          <w:rFonts w:ascii="Times New Roman" w:eastAsia="Times New Roman" w:hAnsi="Times New Roman" w:cs="Times New Roman"/>
          <w:sz w:val="24"/>
          <w:szCs w:val="24"/>
          <w:lang w:val="en-GB" w:eastAsia="en-IN"/>
        </w:rPr>
        <w:t xml:space="preserve">developed </w:t>
      </w:r>
      <w:r w:rsidRPr="00C22E04">
        <w:rPr>
          <w:rFonts w:ascii="Times New Roman" w:eastAsia="Times New Roman" w:hAnsi="Times New Roman" w:cs="Times New Roman"/>
          <w:sz w:val="24"/>
          <w:szCs w:val="24"/>
          <w:lang w:val="en-GB" w:eastAsia="en-IN"/>
        </w:rPr>
        <w:t>to determine more recurrent patterns in the documents such as behavioural drivers, industry responses, consumer expectations, and distribution challenges. Third, the theme development enta</w:t>
      </w:r>
      <w:r w:rsidR="00E81263">
        <w:rPr>
          <w:rFonts w:ascii="Times New Roman" w:eastAsia="Times New Roman" w:hAnsi="Times New Roman" w:cs="Times New Roman"/>
          <w:sz w:val="24"/>
          <w:szCs w:val="24"/>
          <w:lang w:val="en-GB" w:eastAsia="en-IN"/>
        </w:rPr>
        <w:t xml:space="preserve">iled the clustering of the </w:t>
      </w:r>
      <w:r w:rsidRPr="00C22E04">
        <w:rPr>
          <w:rFonts w:ascii="Times New Roman" w:eastAsia="Times New Roman" w:hAnsi="Times New Roman" w:cs="Times New Roman"/>
          <w:sz w:val="24"/>
          <w:szCs w:val="24"/>
          <w:lang w:val="en-GB" w:eastAsia="en-IN"/>
        </w:rPr>
        <w:t>extracts into coherent themes that are the major themes that organize the findings chapter</w:t>
      </w:r>
      <w:r w:rsidR="00C22E04">
        <w:rPr>
          <w:rFonts w:ascii="Times New Roman" w:eastAsia="Times New Roman" w:hAnsi="Times New Roman" w:cs="Times New Roman"/>
          <w:sz w:val="24"/>
          <w:szCs w:val="24"/>
          <w:lang w:val="en-GB" w:eastAsia="en-IN"/>
        </w:rPr>
        <w:t xml:space="preserve"> (</w:t>
      </w:r>
      <w:r w:rsidR="00C22E04" w:rsidRPr="00C22E04">
        <w:rPr>
          <w:rFonts w:ascii="Times New Roman" w:eastAsia="Times New Roman" w:hAnsi="Times New Roman" w:cs="Times New Roman"/>
          <w:sz w:val="24"/>
          <w:szCs w:val="24"/>
          <w:lang w:eastAsia="en-IN"/>
        </w:rPr>
        <w:t>Naeem</w:t>
      </w:r>
      <w:r w:rsidR="00C22E04">
        <w:rPr>
          <w:rFonts w:ascii="Times New Roman" w:eastAsia="Times New Roman" w:hAnsi="Times New Roman" w:cs="Times New Roman"/>
          <w:sz w:val="24"/>
          <w:szCs w:val="24"/>
          <w:lang w:eastAsia="en-IN"/>
        </w:rPr>
        <w:t xml:space="preserve"> et al., 2023)</w:t>
      </w:r>
      <w:r w:rsidRPr="00C22E04">
        <w:rPr>
          <w:rFonts w:ascii="Times New Roman" w:eastAsia="Times New Roman" w:hAnsi="Times New Roman" w:cs="Times New Roman"/>
          <w:sz w:val="24"/>
          <w:szCs w:val="24"/>
          <w:lang w:val="en-GB" w:eastAsia="en-IN"/>
        </w:rPr>
        <w:t>. These themes were narrowed down to make sure that they were consistent with the research objectives, and contained the complexity of OTA driven behavioural change. The issue of ethics was treated by making sure that all sources of the secondary source were properly referenced within the APA referencing conventions. The documents used were only publicly available, credible and legally accessible</w:t>
      </w:r>
      <w:r w:rsidR="00C22E04">
        <w:rPr>
          <w:rFonts w:ascii="Times New Roman" w:eastAsia="Times New Roman" w:hAnsi="Times New Roman" w:cs="Times New Roman"/>
          <w:sz w:val="24"/>
          <w:szCs w:val="24"/>
          <w:lang w:val="en-GB" w:eastAsia="en-IN"/>
        </w:rPr>
        <w:t xml:space="preserve"> (</w:t>
      </w:r>
      <w:r w:rsidR="00C22E04" w:rsidRPr="00C22E04">
        <w:rPr>
          <w:rFonts w:ascii="Times New Roman" w:eastAsia="Times New Roman" w:hAnsi="Times New Roman" w:cs="Times New Roman"/>
          <w:sz w:val="24"/>
          <w:szCs w:val="24"/>
          <w:lang w:eastAsia="en-IN"/>
        </w:rPr>
        <w:t>Moilanen</w:t>
      </w:r>
      <w:r w:rsidR="00C22E04">
        <w:rPr>
          <w:rFonts w:ascii="Times New Roman" w:eastAsia="Times New Roman" w:hAnsi="Times New Roman" w:cs="Times New Roman"/>
          <w:sz w:val="24"/>
          <w:szCs w:val="24"/>
          <w:lang w:eastAsia="en-IN"/>
        </w:rPr>
        <w:t xml:space="preserve"> et al., 2022)</w:t>
      </w:r>
      <w:r w:rsidRPr="00C22E04">
        <w:rPr>
          <w:rFonts w:ascii="Times New Roman" w:eastAsia="Times New Roman" w:hAnsi="Times New Roman" w:cs="Times New Roman"/>
          <w:sz w:val="24"/>
          <w:szCs w:val="24"/>
          <w:lang w:val="en-GB" w:eastAsia="en-IN"/>
        </w:rPr>
        <w:t>. None of their personal information or any business secrets were accessed. Although that is the importance of secondary research, there are limitations. However, secondary research provides a sound basis on how to appreciate the standard trends and effects of the industry.</w:t>
      </w:r>
    </w:p>
    <w:p w14:paraId="6451C5D8" w14:textId="77777777" w:rsidR="00FB6C71" w:rsidRDefault="00146E8D" w:rsidP="00473DAE">
      <w:pPr>
        <w:pStyle w:val="Heading1"/>
        <w:rPr>
          <w:rFonts w:eastAsia="Times New Roman"/>
          <w:lang w:val="en-GB" w:eastAsia="en-IN"/>
        </w:rPr>
      </w:pPr>
      <w:bookmarkStart w:id="2" w:name="_Toc215312100"/>
      <w:r w:rsidRPr="00C22E04">
        <w:rPr>
          <w:rFonts w:eastAsia="Times New Roman"/>
          <w:lang w:val="en-GB" w:eastAsia="en-IN"/>
        </w:rPr>
        <w:t>Findings (Thematic Analysis)</w:t>
      </w:r>
      <w:bookmarkEnd w:id="2"/>
      <w:r w:rsidRPr="00C22E04">
        <w:rPr>
          <w:rFonts w:eastAsia="Times New Roman"/>
          <w:lang w:val="en-GB" w:eastAsia="en-IN"/>
        </w:rPr>
        <w:t xml:space="preserve"> </w:t>
      </w:r>
    </w:p>
    <w:p w14:paraId="301FE615" w14:textId="77777777" w:rsidR="00D67481" w:rsidRPr="00CE5793" w:rsidRDefault="00D67481" w:rsidP="00CE5793">
      <w:pPr>
        <w:spacing w:line="360" w:lineRule="auto"/>
        <w:jc w:val="both"/>
        <w:rPr>
          <w:rFonts w:ascii="Times New Roman" w:hAnsi="Times New Roman" w:cs="Times New Roman"/>
          <w:b/>
          <w:bCs/>
          <w:i/>
          <w:sz w:val="24"/>
          <w:lang w:val="en-GB" w:eastAsia="en-IN"/>
        </w:rPr>
      </w:pPr>
      <w:r w:rsidRPr="00CE5793">
        <w:rPr>
          <w:rFonts w:ascii="Times New Roman" w:hAnsi="Times New Roman" w:cs="Times New Roman"/>
          <w:b/>
          <w:i/>
          <w:sz w:val="24"/>
          <w:lang w:val="en-GB" w:eastAsia="en-IN"/>
        </w:rPr>
        <w:t xml:space="preserve">Theme 1: Thematic: Consumer Trust, Reviews, and Perceived Value </w:t>
      </w:r>
    </w:p>
    <w:p w14:paraId="52CA7BB6" w14:textId="77777777" w:rsidR="00C22E04" w:rsidRDefault="00D67481" w:rsidP="00FB6C71">
      <w:pPr>
        <w:spacing w:after="0" w:line="360" w:lineRule="auto"/>
        <w:ind w:firstLine="720"/>
        <w:jc w:val="both"/>
        <w:rPr>
          <w:rFonts w:ascii="Times New Roman" w:eastAsia="Times New Roman" w:hAnsi="Times New Roman" w:cs="Times New Roman"/>
          <w:sz w:val="24"/>
          <w:szCs w:val="24"/>
          <w:lang w:val="en-GB" w:eastAsia="en-IN"/>
        </w:rPr>
      </w:pPr>
      <w:r w:rsidRPr="00C22E04">
        <w:rPr>
          <w:rFonts w:ascii="Times New Roman" w:eastAsia="Times New Roman" w:hAnsi="Times New Roman" w:cs="Times New Roman"/>
          <w:sz w:val="24"/>
          <w:szCs w:val="24"/>
          <w:lang w:val="en-GB" w:eastAsia="en-IN"/>
        </w:rPr>
        <w:t>The concept of consumer trust has become one of the key behavioural determinants of the interaction with Online Travel Agencies. Online reviews, rating systems, and user-generated content is mostly perceived and greatly affects booking. The studies have continuously revealed that the customers perceive the reviews on the websites like Booking.com and Expedia more valid than the ones posted by hotels since they think that it reflects real experiences of the customers</w:t>
      </w:r>
      <w:r w:rsidR="00BB0D79">
        <w:rPr>
          <w:rFonts w:ascii="Times New Roman" w:eastAsia="Times New Roman" w:hAnsi="Times New Roman" w:cs="Times New Roman"/>
          <w:sz w:val="24"/>
          <w:szCs w:val="24"/>
          <w:lang w:val="en-GB" w:eastAsia="en-IN"/>
        </w:rPr>
        <w:t xml:space="preserve"> (</w:t>
      </w:r>
      <w:proofErr w:type="spellStart"/>
      <w:r w:rsidR="00BB0D79">
        <w:rPr>
          <w:rFonts w:ascii="Times New Roman" w:eastAsia="Times New Roman" w:hAnsi="Times New Roman" w:cs="Times New Roman"/>
          <w:sz w:val="24"/>
          <w:szCs w:val="24"/>
          <w:lang w:eastAsia="en-IN"/>
        </w:rPr>
        <w:t>Andriotis</w:t>
      </w:r>
      <w:proofErr w:type="spellEnd"/>
      <w:r w:rsidR="00BB0D79">
        <w:rPr>
          <w:rFonts w:ascii="Times New Roman" w:eastAsia="Times New Roman" w:hAnsi="Times New Roman" w:cs="Times New Roman"/>
          <w:sz w:val="24"/>
          <w:szCs w:val="24"/>
          <w:lang w:eastAsia="en-IN"/>
        </w:rPr>
        <w:t xml:space="preserve"> </w:t>
      </w:r>
      <w:r w:rsidR="00BA1E92">
        <w:rPr>
          <w:rFonts w:ascii="Times New Roman" w:eastAsia="Times New Roman" w:hAnsi="Times New Roman" w:cs="Times New Roman"/>
          <w:sz w:val="24"/>
          <w:szCs w:val="24"/>
          <w:lang w:eastAsia="en-IN"/>
        </w:rPr>
        <w:t>&amp;</w:t>
      </w:r>
      <w:r w:rsidR="00BB0D79" w:rsidRPr="00BB0D79">
        <w:rPr>
          <w:rFonts w:ascii="Times New Roman" w:eastAsia="Times New Roman" w:hAnsi="Times New Roman" w:cs="Times New Roman"/>
          <w:sz w:val="24"/>
          <w:szCs w:val="24"/>
          <w:lang w:eastAsia="en-IN"/>
        </w:rPr>
        <w:t xml:space="preserve"> </w:t>
      </w:r>
      <w:proofErr w:type="spellStart"/>
      <w:r w:rsidR="00BB0D79" w:rsidRPr="00BB0D79">
        <w:rPr>
          <w:rFonts w:ascii="Times New Roman" w:eastAsia="Times New Roman" w:hAnsi="Times New Roman" w:cs="Times New Roman"/>
          <w:sz w:val="24"/>
          <w:szCs w:val="24"/>
          <w:lang w:eastAsia="en-IN"/>
        </w:rPr>
        <w:t>Paraskevaidis</w:t>
      </w:r>
      <w:proofErr w:type="spellEnd"/>
      <w:r w:rsidR="00BB0D79" w:rsidRPr="00BB0D79">
        <w:rPr>
          <w:rFonts w:ascii="Times New Roman" w:eastAsia="Times New Roman" w:hAnsi="Times New Roman" w:cs="Times New Roman"/>
          <w:sz w:val="24"/>
          <w:szCs w:val="24"/>
          <w:lang w:eastAsia="en-IN"/>
        </w:rPr>
        <w:t>,</w:t>
      </w:r>
      <w:r w:rsidR="00BB0D79">
        <w:rPr>
          <w:rFonts w:ascii="Times New Roman" w:eastAsia="Times New Roman" w:hAnsi="Times New Roman" w:cs="Times New Roman"/>
          <w:sz w:val="24"/>
          <w:szCs w:val="24"/>
          <w:lang w:val="en-GB" w:eastAsia="en-IN"/>
        </w:rPr>
        <w:t xml:space="preserve"> 2021).</w:t>
      </w:r>
      <w:r w:rsidRPr="00C22E04">
        <w:rPr>
          <w:rFonts w:ascii="Times New Roman" w:eastAsia="Times New Roman" w:hAnsi="Times New Roman" w:cs="Times New Roman"/>
          <w:sz w:val="24"/>
          <w:szCs w:val="24"/>
          <w:lang w:val="en-GB" w:eastAsia="en-IN"/>
        </w:rPr>
        <w:t xml:space="preserve"> It is this </w:t>
      </w:r>
      <w:r w:rsidRPr="00C22E04">
        <w:rPr>
          <w:rFonts w:ascii="Times New Roman" w:eastAsia="Times New Roman" w:hAnsi="Times New Roman" w:cs="Times New Roman"/>
          <w:sz w:val="24"/>
          <w:szCs w:val="24"/>
          <w:lang w:val="en-GB" w:eastAsia="en-IN"/>
        </w:rPr>
        <w:lastRenderedPageBreak/>
        <w:t>perception which minimizes information asymmetry as the consumer is able to assess the quality of accommodation</w:t>
      </w:r>
      <w:r w:rsidR="00C22E04">
        <w:rPr>
          <w:rFonts w:ascii="Times New Roman" w:eastAsia="Times New Roman" w:hAnsi="Times New Roman" w:cs="Times New Roman"/>
          <w:sz w:val="24"/>
          <w:szCs w:val="24"/>
          <w:lang w:val="en-GB" w:eastAsia="en-IN"/>
        </w:rPr>
        <w:t xml:space="preserve"> during the time of purchasing. </w:t>
      </w:r>
      <w:r w:rsidRPr="00C22E04">
        <w:rPr>
          <w:rFonts w:ascii="Times New Roman" w:eastAsia="Times New Roman" w:hAnsi="Times New Roman" w:cs="Times New Roman"/>
          <w:sz w:val="24"/>
          <w:szCs w:val="24"/>
          <w:lang w:val="en-GB" w:eastAsia="en-IN"/>
        </w:rPr>
        <w:t>Credibility mechanisms used to create OTA have been verified stay badges, organized review prompts, and regularity in review format. These credibility signals decrease perceived risk by consumers of the behavioural aspect that is crucial in making booking to a less familiar destination or accommodation with a higher price. Moreover, OTAs influence the development of perceived value by the aggregation of enormous inventories, which help to directly compare prices, amenities and places</w:t>
      </w:r>
      <w:r w:rsidR="00BB0D79">
        <w:rPr>
          <w:rFonts w:ascii="Times New Roman" w:eastAsia="Times New Roman" w:hAnsi="Times New Roman" w:cs="Times New Roman"/>
          <w:sz w:val="24"/>
          <w:szCs w:val="24"/>
          <w:lang w:val="en-GB" w:eastAsia="en-IN"/>
        </w:rPr>
        <w:t xml:space="preserve"> (</w:t>
      </w:r>
      <w:r w:rsidR="00BB0D79" w:rsidRPr="00BB0D79">
        <w:rPr>
          <w:rFonts w:ascii="Times New Roman" w:eastAsia="Times New Roman" w:hAnsi="Times New Roman" w:cs="Times New Roman"/>
          <w:sz w:val="24"/>
          <w:szCs w:val="24"/>
          <w:lang w:eastAsia="en-IN"/>
        </w:rPr>
        <w:t>Thiel,</w:t>
      </w:r>
      <w:r w:rsidR="00BB0D79">
        <w:rPr>
          <w:rFonts w:ascii="Times New Roman" w:eastAsia="Times New Roman" w:hAnsi="Times New Roman" w:cs="Times New Roman"/>
          <w:sz w:val="24"/>
          <w:szCs w:val="24"/>
          <w:lang w:eastAsia="en-IN"/>
        </w:rPr>
        <w:t xml:space="preserve"> 2021)</w:t>
      </w:r>
      <w:r w:rsidRPr="00C22E04">
        <w:rPr>
          <w:rFonts w:ascii="Times New Roman" w:eastAsia="Times New Roman" w:hAnsi="Times New Roman" w:cs="Times New Roman"/>
          <w:sz w:val="24"/>
          <w:szCs w:val="24"/>
          <w:lang w:val="en-GB" w:eastAsia="en-IN"/>
        </w:rPr>
        <w:t xml:space="preserve">. </w:t>
      </w:r>
    </w:p>
    <w:p w14:paraId="3CF8C4EB" w14:textId="77777777" w:rsidR="00D67481" w:rsidRPr="00C22E04" w:rsidRDefault="00D67481" w:rsidP="00FB6C71">
      <w:pPr>
        <w:spacing w:after="0" w:line="360" w:lineRule="auto"/>
        <w:ind w:firstLine="720"/>
        <w:jc w:val="both"/>
        <w:rPr>
          <w:rFonts w:ascii="Times New Roman" w:eastAsia="Times New Roman" w:hAnsi="Times New Roman" w:cs="Times New Roman"/>
          <w:sz w:val="24"/>
          <w:szCs w:val="24"/>
          <w:lang w:val="en-GB" w:eastAsia="en-IN"/>
        </w:rPr>
      </w:pPr>
      <w:r w:rsidRPr="00C22E04">
        <w:rPr>
          <w:rFonts w:ascii="Times New Roman" w:eastAsia="Times New Roman" w:hAnsi="Times New Roman" w:cs="Times New Roman"/>
          <w:sz w:val="24"/>
          <w:szCs w:val="24"/>
          <w:lang w:val="en-GB" w:eastAsia="en-IN"/>
        </w:rPr>
        <w:t>The perception of the value and reliability of OTAs is also enabled by transparency in payment systems. High-quality payment gateways, transparent separations between taxes and charges and the various forms of payment (pay-at-hotel option, pay-in-digital wallets or pay-in-instalment plans) decrease uncertainty in the purchase phase. Consequently, there is increased confidence of the consumer in the transaction process as opposed to making a booking with the smaller or less technologically advanced accommodation providers</w:t>
      </w:r>
      <w:r w:rsidR="00C22E04">
        <w:rPr>
          <w:rFonts w:ascii="Times New Roman" w:eastAsia="Times New Roman" w:hAnsi="Times New Roman" w:cs="Times New Roman"/>
          <w:sz w:val="24"/>
          <w:szCs w:val="24"/>
          <w:lang w:val="en-GB" w:eastAsia="en-IN"/>
        </w:rPr>
        <w:t xml:space="preserve">. </w:t>
      </w:r>
    </w:p>
    <w:p w14:paraId="2EA73002" w14:textId="77777777" w:rsidR="00D67481" w:rsidRPr="00473DAE" w:rsidRDefault="00D67481" w:rsidP="00D67481">
      <w:pPr>
        <w:spacing w:after="0" w:line="360" w:lineRule="auto"/>
        <w:jc w:val="both"/>
        <w:rPr>
          <w:rFonts w:ascii="Times New Roman" w:eastAsia="Times New Roman" w:hAnsi="Times New Roman" w:cs="Times New Roman"/>
          <w:i/>
          <w:sz w:val="24"/>
          <w:szCs w:val="24"/>
          <w:lang w:val="en-GB" w:eastAsia="en-IN"/>
        </w:rPr>
      </w:pPr>
      <w:r w:rsidRPr="00473DAE">
        <w:rPr>
          <w:rFonts w:ascii="Times New Roman" w:eastAsia="Times New Roman" w:hAnsi="Times New Roman" w:cs="Times New Roman"/>
          <w:b/>
          <w:i/>
          <w:sz w:val="24"/>
          <w:szCs w:val="24"/>
          <w:lang w:val="en-GB" w:eastAsia="en-IN"/>
        </w:rPr>
        <w:t xml:space="preserve">Theme 2: Convenience and Technology Adoption </w:t>
      </w:r>
    </w:p>
    <w:p w14:paraId="5EE97EE3" w14:textId="77777777" w:rsidR="00D67481" w:rsidRPr="00C22E04" w:rsidRDefault="00D67481" w:rsidP="00FB6C71">
      <w:pPr>
        <w:spacing w:after="0" w:line="360" w:lineRule="auto"/>
        <w:ind w:firstLine="720"/>
        <w:jc w:val="both"/>
        <w:rPr>
          <w:rFonts w:ascii="Times New Roman" w:eastAsia="Times New Roman" w:hAnsi="Times New Roman" w:cs="Times New Roman"/>
          <w:sz w:val="24"/>
          <w:szCs w:val="24"/>
          <w:lang w:val="en-GB" w:eastAsia="en-IN"/>
        </w:rPr>
      </w:pPr>
      <w:r w:rsidRPr="00C22E04">
        <w:rPr>
          <w:rFonts w:ascii="Times New Roman" w:eastAsia="Times New Roman" w:hAnsi="Times New Roman" w:cs="Times New Roman"/>
          <w:sz w:val="24"/>
          <w:szCs w:val="24"/>
          <w:lang w:val="en-GB" w:eastAsia="en-IN"/>
        </w:rPr>
        <w:t>Company as a strong driver of OTA usage, it is closely connected with the Technology Acceptance Model (TAM) as it presumes the perception of ease of use, interpretation of usefulness affects the technology adoption. The OTAs are designed to be user-friendly to the interaction with the user in such a way that a traveller can use the programme to search and finalise booking cycle, including the payment, a couple of minutes</w:t>
      </w:r>
      <w:r w:rsidR="00BB0D79">
        <w:rPr>
          <w:rFonts w:ascii="Times New Roman" w:eastAsia="Times New Roman" w:hAnsi="Times New Roman" w:cs="Times New Roman"/>
          <w:sz w:val="24"/>
          <w:szCs w:val="24"/>
          <w:lang w:val="en-GB" w:eastAsia="en-IN"/>
        </w:rPr>
        <w:t xml:space="preserve"> (</w:t>
      </w:r>
      <w:r w:rsidR="00BB0D79">
        <w:rPr>
          <w:rFonts w:ascii="Times New Roman" w:eastAsia="Times New Roman" w:hAnsi="Times New Roman" w:cs="Times New Roman"/>
          <w:sz w:val="24"/>
          <w:szCs w:val="24"/>
          <w:lang w:eastAsia="en-IN"/>
        </w:rPr>
        <w:t xml:space="preserve">Singh </w:t>
      </w:r>
      <w:r w:rsidR="00BA1E92">
        <w:rPr>
          <w:rFonts w:ascii="Times New Roman" w:eastAsia="Times New Roman" w:hAnsi="Times New Roman" w:cs="Times New Roman"/>
          <w:sz w:val="24"/>
          <w:szCs w:val="24"/>
          <w:lang w:eastAsia="en-IN"/>
        </w:rPr>
        <w:t xml:space="preserve">&amp; </w:t>
      </w:r>
      <w:r w:rsidR="00BB0D79" w:rsidRPr="00BB0D79">
        <w:rPr>
          <w:rFonts w:ascii="Times New Roman" w:eastAsia="Times New Roman" w:hAnsi="Times New Roman" w:cs="Times New Roman"/>
          <w:sz w:val="24"/>
          <w:szCs w:val="24"/>
          <w:lang w:eastAsia="en-IN"/>
        </w:rPr>
        <w:t>Sharma,</w:t>
      </w:r>
      <w:r w:rsidR="00BB0D79">
        <w:rPr>
          <w:rFonts w:ascii="Times New Roman" w:eastAsia="Times New Roman" w:hAnsi="Times New Roman" w:cs="Times New Roman"/>
          <w:sz w:val="24"/>
          <w:szCs w:val="24"/>
          <w:lang w:val="en-GB" w:eastAsia="en-IN"/>
        </w:rPr>
        <w:t xml:space="preserve"> 2024).</w:t>
      </w:r>
      <w:r w:rsidRPr="00C22E04">
        <w:rPr>
          <w:rFonts w:ascii="Times New Roman" w:eastAsia="Times New Roman" w:hAnsi="Times New Roman" w:cs="Times New Roman"/>
          <w:sz w:val="24"/>
          <w:szCs w:val="24"/>
          <w:lang w:val="en-GB" w:eastAsia="en-IN"/>
        </w:rPr>
        <w:t xml:space="preserve"> This superb experience goes a long way in the determination of behaviour intentions, especially in digitally savvy consumers who appreciate effici</w:t>
      </w:r>
      <w:r w:rsidR="00C22E04">
        <w:rPr>
          <w:rFonts w:ascii="Times New Roman" w:eastAsia="Times New Roman" w:hAnsi="Times New Roman" w:cs="Times New Roman"/>
          <w:sz w:val="24"/>
          <w:szCs w:val="24"/>
          <w:lang w:val="en-GB" w:eastAsia="en-IN"/>
        </w:rPr>
        <w:t xml:space="preserve">ency and immediate affirmation. </w:t>
      </w:r>
      <w:r w:rsidRPr="00C22E04">
        <w:rPr>
          <w:rFonts w:ascii="Times New Roman" w:eastAsia="Times New Roman" w:hAnsi="Times New Roman" w:cs="Times New Roman"/>
          <w:sz w:val="24"/>
          <w:szCs w:val="24"/>
          <w:lang w:val="en-GB" w:eastAsia="en-IN"/>
        </w:rPr>
        <w:t xml:space="preserve">Convenience-driven behaviour is also further fuelled by mobile booking. It has been reported that over </w:t>
      </w:r>
      <w:r w:rsidR="00BB0D79">
        <w:rPr>
          <w:rFonts w:ascii="Times New Roman" w:eastAsia="Times New Roman" w:hAnsi="Times New Roman" w:cs="Times New Roman"/>
          <w:sz w:val="24"/>
          <w:szCs w:val="24"/>
          <w:lang w:val="en-GB" w:eastAsia="en-IN"/>
        </w:rPr>
        <w:t xml:space="preserve">50% </w:t>
      </w:r>
      <w:r w:rsidRPr="00C22E04">
        <w:rPr>
          <w:rFonts w:ascii="Times New Roman" w:eastAsia="Times New Roman" w:hAnsi="Times New Roman" w:cs="Times New Roman"/>
          <w:sz w:val="24"/>
          <w:szCs w:val="24"/>
          <w:lang w:val="en-GB" w:eastAsia="en-IN"/>
        </w:rPr>
        <w:t>of OTA bookings are currently being made on mobile platforms, and platforms are continually expanding the use of apps to navigate, make one-second forwarding reservations, and offer mobile-only discounts to increase acceptance of the platforms. Friction is also mitigated by the addition of an integrated real-time notification, preferences saved, and in-app customer support, which meet behavioural needs of speed, clarity, and responsiveness</w:t>
      </w:r>
      <w:r w:rsidR="00BB0D79">
        <w:rPr>
          <w:rFonts w:ascii="Times New Roman" w:eastAsia="Times New Roman" w:hAnsi="Times New Roman" w:cs="Times New Roman"/>
          <w:sz w:val="24"/>
          <w:szCs w:val="24"/>
          <w:lang w:val="en-GB" w:eastAsia="en-IN"/>
        </w:rPr>
        <w:t xml:space="preserve"> (</w:t>
      </w:r>
      <w:r w:rsidR="00BB0D79" w:rsidRPr="00BB0D79">
        <w:rPr>
          <w:rFonts w:ascii="Times New Roman" w:eastAsia="Times New Roman" w:hAnsi="Times New Roman" w:cs="Times New Roman"/>
          <w:sz w:val="24"/>
          <w:szCs w:val="24"/>
          <w:lang w:eastAsia="en-IN"/>
        </w:rPr>
        <w:t>Kumarasinghe,</w:t>
      </w:r>
      <w:r w:rsidR="00BB0D79">
        <w:rPr>
          <w:rFonts w:ascii="Times New Roman" w:eastAsia="Times New Roman" w:hAnsi="Times New Roman" w:cs="Times New Roman"/>
          <w:sz w:val="24"/>
          <w:szCs w:val="24"/>
          <w:lang w:val="en-GB" w:eastAsia="en-IN"/>
        </w:rPr>
        <w:t xml:space="preserve"> 2024).</w:t>
      </w:r>
    </w:p>
    <w:p w14:paraId="3EB5B337" w14:textId="77777777" w:rsidR="00D67481" w:rsidRPr="00C22E04" w:rsidRDefault="00D67481" w:rsidP="00FB6C71">
      <w:pPr>
        <w:spacing w:after="0" w:line="360" w:lineRule="auto"/>
        <w:ind w:firstLine="720"/>
        <w:jc w:val="both"/>
        <w:rPr>
          <w:rFonts w:ascii="Times New Roman" w:eastAsia="Times New Roman" w:hAnsi="Times New Roman" w:cs="Times New Roman"/>
          <w:sz w:val="24"/>
          <w:szCs w:val="24"/>
          <w:lang w:val="en-GB" w:eastAsia="en-IN"/>
        </w:rPr>
      </w:pPr>
      <w:r w:rsidRPr="00C22E04">
        <w:rPr>
          <w:rFonts w:ascii="Times New Roman" w:eastAsia="Times New Roman" w:hAnsi="Times New Roman" w:cs="Times New Roman"/>
          <w:sz w:val="24"/>
          <w:szCs w:val="24"/>
          <w:lang w:val="en-GB" w:eastAsia="en-IN"/>
        </w:rPr>
        <w:t>As well, there are sophisticated search filters to enable the user to filter listings by price, amenities, cancellation, location or by sustainability properties to make a more p</w:t>
      </w:r>
      <w:r w:rsidR="00C22E04">
        <w:rPr>
          <w:rFonts w:ascii="Times New Roman" w:eastAsia="Times New Roman" w:hAnsi="Times New Roman" w:cs="Times New Roman"/>
          <w:sz w:val="24"/>
          <w:szCs w:val="24"/>
          <w:lang w:val="en-GB" w:eastAsia="en-IN"/>
        </w:rPr>
        <w:t xml:space="preserve">recise decision-making process. </w:t>
      </w:r>
      <w:r w:rsidRPr="00C22E04">
        <w:rPr>
          <w:rFonts w:ascii="Times New Roman" w:eastAsia="Times New Roman" w:hAnsi="Times New Roman" w:cs="Times New Roman"/>
          <w:sz w:val="24"/>
          <w:szCs w:val="24"/>
          <w:lang w:val="en-GB" w:eastAsia="en-IN"/>
        </w:rPr>
        <w:t xml:space="preserve">The consumer decision is further steered by algorithmic suggestions, such as the Top Picks, most booked and dynamic pricing advocacies. These have the effect of shaping behaviour by using social proof and scarcity signals, such as "Only 2 rooms left," that </w:t>
      </w:r>
      <w:r w:rsidRPr="00C22E04">
        <w:rPr>
          <w:rFonts w:ascii="Times New Roman" w:eastAsia="Times New Roman" w:hAnsi="Times New Roman" w:cs="Times New Roman"/>
          <w:sz w:val="24"/>
          <w:szCs w:val="24"/>
          <w:lang w:val="en-GB" w:eastAsia="en-IN"/>
        </w:rPr>
        <w:lastRenderedPageBreak/>
        <w:t>cause a sense of urgency and prompt faster conversions. This has the effect of even more platform-logic than independent evaluati</w:t>
      </w:r>
      <w:r w:rsidR="00C22E04">
        <w:rPr>
          <w:rFonts w:ascii="Times New Roman" w:eastAsia="Times New Roman" w:hAnsi="Times New Roman" w:cs="Times New Roman"/>
          <w:sz w:val="24"/>
          <w:szCs w:val="24"/>
          <w:lang w:val="en-GB" w:eastAsia="en-IN"/>
        </w:rPr>
        <w:t>on of consumer decision-making.</w:t>
      </w:r>
    </w:p>
    <w:p w14:paraId="5BA91C45" w14:textId="77777777" w:rsidR="00D67481" w:rsidRPr="00473DAE" w:rsidRDefault="00D67481" w:rsidP="00D67481">
      <w:pPr>
        <w:spacing w:after="0" w:line="360" w:lineRule="auto"/>
        <w:jc w:val="both"/>
        <w:rPr>
          <w:rFonts w:ascii="Times New Roman" w:eastAsia="Times New Roman" w:hAnsi="Times New Roman" w:cs="Times New Roman"/>
          <w:b/>
          <w:i/>
          <w:sz w:val="24"/>
          <w:szCs w:val="24"/>
          <w:lang w:val="en-GB" w:eastAsia="en-IN"/>
        </w:rPr>
      </w:pPr>
      <w:r w:rsidRPr="00473DAE">
        <w:rPr>
          <w:rFonts w:ascii="Times New Roman" w:eastAsia="Times New Roman" w:hAnsi="Times New Roman" w:cs="Times New Roman"/>
          <w:b/>
          <w:i/>
          <w:sz w:val="24"/>
          <w:szCs w:val="24"/>
          <w:lang w:val="en-GB" w:eastAsia="en-IN"/>
        </w:rPr>
        <w:t>Theme 3: Post-Pandemic Problems in OTA Use</w:t>
      </w:r>
    </w:p>
    <w:p w14:paraId="01AE745D" w14:textId="77777777" w:rsidR="00D67481" w:rsidRPr="00C22E04" w:rsidRDefault="00D67481" w:rsidP="00FB6C71">
      <w:pPr>
        <w:spacing w:after="0" w:line="360" w:lineRule="auto"/>
        <w:ind w:firstLine="720"/>
        <w:jc w:val="both"/>
        <w:rPr>
          <w:rFonts w:ascii="Times New Roman" w:eastAsia="Times New Roman" w:hAnsi="Times New Roman" w:cs="Times New Roman"/>
          <w:sz w:val="24"/>
          <w:szCs w:val="24"/>
          <w:lang w:val="en-GB" w:eastAsia="en-IN"/>
        </w:rPr>
      </w:pPr>
      <w:r w:rsidRPr="00C22E04">
        <w:rPr>
          <w:rFonts w:ascii="Times New Roman" w:eastAsia="Times New Roman" w:hAnsi="Times New Roman" w:cs="Times New Roman"/>
          <w:sz w:val="24"/>
          <w:szCs w:val="24"/>
          <w:lang w:val="en-GB" w:eastAsia="en-IN"/>
        </w:rPr>
        <w:t>The post-pandemic era brought multiple problems changing consumer behaviour on OTAs and putting distribution strategies into complexities. Among the most important issues are associated with the increased demand of flexible cancellation policy. Customers are becoming more interested in risk-free booking opportunities, filtering results, and narrowing them down to just those with a free cancellation. Although this brings relief to the consumers, it puts the revenue-management strain on the hotels, and puts OTAs in stress to enter into more flex</w:t>
      </w:r>
      <w:r w:rsidR="00C22E04">
        <w:rPr>
          <w:rFonts w:ascii="Times New Roman" w:eastAsia="Times New Roman" w:hAnsi="Times New Roman" w:cs="Times New Roman"/>
          <w:sz w:val="24"/>
          <w:szCs w:val="24"/>
          <w:lang w:val="en-GB" w:eastAsia="en-IN"/>
        </w:rPr>
        <w:t>ible agreements with suppliers</w:t>
      </w:r>
      <w:r w:rsidR="00BB0D79">
        <w:rPr>
          <w:rFonts w:ascii="Times New Roman" w:eastAsia="Times New Roman" w:hAnsi="Times New Roman" w:cs="Times New Roman"/>
          <w:sz w:val="24"/>
          <w:szCs w:val="24"/>
          <w:lang w:val="en-GB" w:eastAsia="en-IN"/>
        </w:rPr>
        <w:t xml:space="preserve"> (</w:t>
      </w:r>
      <w:proofErr w:type="spellStart"/>
      <w:r w:rsidR="00BB0D79">
        <w:rPr>
          <w:rFonts w:ascii="Times New Roman" w:eastAsia="Times New Roman" w:hAnsi="Times New Roman" w:cs="Times New Roman"/>
          <w:sz w:val="24"/>
          <w:szCs w:val="24"/>
          <w:lang w:eastAsia="en-IN"/>
        </w:rPr>
        <w:t>Denizci</w:t>
      </w:r>
      <w:proofErr w:type="spellEnd"/>
      <w:r w:rsidR="00BB0D79">
        <w:rPr>
          <w:rFonts w:ascii="Times New Roman" w:eastAsia="Times New Roman" w:hAnsi="Times New Roman" w:cs="Times New Roman"/>
          <w:sz w:val="24"/>
          <w:szCs w:val="24"/>
          <w:lang w:eastAsia="en-IN"/>
        </w:rPr>
        <w:t xml:space="preserve"> </w:t>
      </w:r>
      <w:proofErr w:type="spellStart"/>
      <w:r w:rsidR="00BB0D79">
        <w:rPr>
          <w:rFonts w:ascii="Times New Roman" w:eastAsia="Times New Roman" w:hAnsi="Times New Roman" w:cs="Times New Roman"/>
          <w:sz w:val="24"/>
          <w:szCs w:val="24"/>
          <w:lang w:eastAsia="en-IN"/>
        </w:rPr>
        <w:t>Guillet</w:t>
      </w:r>
      <w:proofErr w:type="spellEnd"/>
      <w:r w:rsidR="00BB0D79" w:rsidRPr="00BB0D79">
        <w:rPr>
          <w:rFonts w:ascii="Times New Roman" w:eastAsia="Times New Roman" w:hAnsi="Times New Roman" w:cs="Times New Roman"/>
          <w:sz w:val="24"/>
          <w:szCs w:val="24"/>
          <w:lang w:eastAsia="en-IN"/>
        </w:rPr>
        <w:t xml:space="preserve"> </w:t>
      </w:r>
      <w:r w:rsidR="00BA1E92">
        <w:rPr>
          <w:rFonts w:ascii="Times New Roman" w:eastAsia="Times New Roman" w:hAnsi="Times New Roman" w:cs="Times New Roman"/>
          <w:sz w:val="24"/>
          <w:szCs w:val="24"/>
          <w:lang w:eastAsia="en-IN"/>
        </w:rPr>
        <w:t xml:space="preserve">&amp; </w:t>
      </w:r>
      <w:r w:rsidR="00BB0D79" w:rsidRPr="00BB0D79">
        <w:rPr>
          <w:rFonts w:ascii="Times New Roman" w:eastAsia="Times New Roman" w:hAnsi="Times New Roman" w:cs="Times New Roman"/>
          <w:sz w:val="24"/>
          <w:szCs w:val="24"/>
          <w:lang w:eastAsia="en-IN"/>
        </w:rPr>
        <w:t>Chu,</w:t>
      </w:r>
      <w:r w:rsidR="00BB0D79">
        <w:rPr>
          <w:rFonts w:ascii="Times New Roman" w:eastAsia="Times New Roman" w:hAnsi="Times New Roman" w:cs="Times New Roman"/>
          <w:sz w:val="24"/>
          <w:szCs w:val="24"/>
          <w:lang w:val="en-GB" w:eastAsia="en-IN"/>
        </w:rPr>
        <w:t xml:space="preserve"> 2021).</w:t>
      </w:r>
      <w:r w:rsidR="00C22E04">
        <w:rPr>
          <w:rFonts w:ascii="Times New Roman" w:eastAsia="Times New Roman" w:hAnsi="Times New Roman" w:cs="Times New Roman"/>
          <w:sz w:val="24"/>
          <w:szCs w:val="24"/>
          <w:lang w:val="en-GB" w:eastAsia="en-IN"/>
        </w:rPr>
        <w:t xml:space="preserve"> </w:t>
      </w:r>
      <w:r w:rsidRPr="00C22E04">
        <w:rPr>
          <w:rFonts w:ascii="Times New Roman" w:eastAsia="Times New Roman" w:hAnsi="Times New Roman" w:cs="Times New Roman"/>
          <w:sz w:val="24"/>
          <w:szCs w:val="24"/>
          <w:lang w:val="en-GB" w:eastAsia="en-IN"/>
        </w:rPr>
        <w:t>The other outstanding issue is the question of trust and safety perceptions. Although OTAs offer hygiene-related filters during the pandemic, the consumers do not understand the extent to which standards of cleanliness in the property are checked and followed. This will cause hesitation in behaviour particularly in international travelling where the reg</w:t>
      </w:r>
      <w:r w:rsidR="00C22E04">
        <w:rPr>
          <w:rFonts w:ascii="Times New Roman" w:eastAsia="Times New Roman" w:hAnsi="Times New Roman" w:cs="Times New Roman"/>
          <w:sz w:val="24"/>
          <w:szCs w:val="24"/>
          <w:lang w:val="en-GB" w:eastAsia="en-IN"/>
        </w:rPr>
        <w:t xml:space="preserve">ulation structure is not alike. </w:t>
      </w:r>
      <w:r w:rsidRPr="00C22E04">
        <w:rPr>
          <w:rFonts w:ascii="Times New Roman" w:eastAsia="Times New Roman" w:hAnsi="Times New Roman" w:cs="Times New Roman"/>
          <w:sz w:val="24"/>
          <w:szCs w:val="24"/>
          <w:lang w:val="en-GB" w:eastAsia="en-IN"/>
        </w:rPr>
        <w:t>The transition to domestic tourism is also a problem of OTAs, with most of them focusing on international destinations in the past</w:t>
      </w:r>
      <w:r w:rsidR="00BB0D79">
        <w:rPr>
          <w:rFonts w:ascii="Times New Roman" w:eastAsia="Times New Roman" w:hAnsi="Times New Roman" w:cs="Times New Roman"/>
          <w:sz w:val="24"/>
          <w:szCs w:val="24"/>
          <w:lang w:val="en-GB" w:eastAsia="en-IN"/>
        </w:rPr>
        <w:t xml:space="preserve"> (</w:t>
      </w:r>
      <w:r w:rsidR="001807F2">
        <w:rPr>
          <w:rFonts w:ascii="Times New Roman" w:eastAsia="Times New Roman" w:hAnsi="Times New Roman" w:cs="Times New Roman"/>
          <w:sz w:val="24"/>
          <w:szCs w:val="24"/>
          <w:lang w:eastAsia="en-IN"/>
        </w:rPr>
        <w:t xml:space="preserve">Garcia, Dos Anjos </w:t>
      </w:r>
      <w:r w:rsidR="001807F2" w:rsidRPr="001807F2">
        <w:rPr>
          <w:rFonts w:ascii="Times New Roman" w:eastAsia="Times New Roman" w:hAnsi="Times New Roman" w:cs="Times New Roman"/>
          <w:sz w:val="24"/>
          <w:szCs w:val="24"/>
          <w:lang w:eastAsia="en-IN"/>
        </w:rPr>
        <w:t>&amp; Doğan</w:t>
      </w:r>
      <w:r w:rsidR="00BB0D79">
        <w:rPr>
          <w:rFonts w:ascii="Times New Roman" w:eastAsia="Times New Roman" w:hAnsi="Times New Roman" w:cs="Times New Roman"/>
          <w:sz w:val="24"/>
          <w:szCs w:val="24"/>
          <w:lang w:eastAsia="en-IN"/>
        </w:rPr>
        <w:t>, 2022)</w:t>
      </w:r>
      <w:r w:rsidRPr="00C22E04">
        <w:rPr>
          <w:rFonts w:ascii="Times New Roman" w:eastAsia="Times New Roman" w:hAnsi="Times New Roman" w:cs="Times New Roman"/>
          <w:sz w:val="24"/>
          <w:szCs w:val="24"/>
          <w:lang w:val="en-GB" w:eastAsia="en-IN"/>
        </w:rPr>
        <w:t xml:space="preserve">. With the shift towards local and regional hotels businesses turning into a consumer preference, OTAs will need to modify their inventory and marketing tools to meet the needs of smaller and independent properties, which might not have relied on </w:t>
      </w:r>
      <w:r w:rsidR="00C22E04">
        <w:rPr>
          <w:rFonts w:ascii="Times New Roman" w:eastAsia="Times New Roman" w:hAnsi="Times New Roman" w:cs="Times New Roman"/>
          <w:sz w:val="24"/>
          <w:szCs w:val="24"/>
          <w:lang w:val="en-GB" w:eastAsia="en-IN"/>
        </w:rPr>
        <w:t>online distribution previously.</w:t>
      </w:r>
    </w:p>
    <w:p w14:paraId="1CB2B97A" w14:textId="77777777" w:rsidR="00D67481" w:rsidRPr="00C22E04" w:rsidRDefault="00D67481" w:rsidP="00FB6C71">
      <w:pPr>
        <w:spacing w:after="0" w:line="360" w:lineRule="auto"/>
        <w:ind w:firstLine="720"/>
        <w:jc w:val="both"/>
        <w:rPr>
          <w:rFonts w:ascii="Times New Roman" w:eastAsia="Times New Roman" w:hAnsi="Times New Roman" w:cs="Times New Roman"/>
          <w:sz w:val="24"/>
          <w:szCs w:val="24"/>
          <w:lang w:val="en-GB" w:eastAsia="en-IN"/>
        </w:rPr>
      </w:pPr>
      <w:r w:rsidRPr="00C22E04">
        <w:rPr>
          <w:rFonts w:ascii="Times New Roman" w:eastAsia="Times New Roman" w:hAnsi="Times New Roman" w:cs="Times New Roman"/>
          <w:sz w:val="24"/>
          <w:szCs w:val="24"/>
          <w:lang w:val="en-GB" w:eastAsia="en-IN"/>
        </w:rPr>
        <w:t>Another trend that has become complicated as behaviour is short-notice travelling. Consumers have much more limited lead times now as they are uncertain of travelling restrictions, health risk and economic pressure. The given behaviour breaks the conventional forecasting models and makes OTAs reorganize algorithms, availability schedules, and price constructs to adapt to last-minute variations.</w:t>
      </w:r>
    </w:p>
    <w:p w14:paraId="0F823ED0" w14:textId="77777777" w:rsidR="00D67481" w:rsidRPr="00C22E04" w:rsidRDefault="00D67481" w:rsidP="00D67481">
      <w:pPr>
        <w:spacing w:after="0" w:line="360" w:lineRule="auto"/>
        <w:jc w:val="both"/>
        <w:rPr>
          <w:rFonts w:ascii="Times New Roman" w:eastAsia="Times New Roman" w:hAnsi="Times New Roman" w:cs="Times New Roman"/>
          <w:sz w:val="24"/>
          <w:szCs w:val="24"/>
          <w:lang w:val="en-GB" w:eastAsia="en-IN"/>
        </w:rPr>
      </w:pPr>
    </w:p>
    <w:p w14:paraId="12B0729A" w14:textId="77777777" w:rsidR="00D67481" w:rsidRPr="00473DAE" w:rsidRDefault="00D67481" w:rsidP="00D67481">
      <w:pPr>
        <w:spacing w:after="0" w:line="360" w:lineRule="auto"/>
        <w:jc w:val="both"/>
        <w:rPr>
          <w:rFonts w:ascii="Times New Roman" w:hAnsi="Times New Roman" w:cs="Times New Roman"/>
          <w:b/>
          <w:i/>
          <w:sz w:val="24"/>
          <w:szCs w:val="24"/>
          <w:lang w:val="en-GB"/>
        </w:rPr>
      </w:pPr>
      <w:r w:rsidRPr="00473DAE">
        <w:rPr>
          <w:rFonts w:ascii="Times New Roman" w:hAnsi="Times New Roman" w:cs="Times New Roman"/>
          <w:b/>
          <w:i/>
          <w:sz w:val="24"/>
          <w:szCs w:val="24"/>
          <w:lang w:val="en-GB"/>
        </w:rPr>
        <w:t>Theme 4: Business Impacts and Power Dynamics</w:t>
      </w:r>
    </w:p>
    <w:p w14:paraId="16294AE6" w14:textId="77777777" w:rsidR="00D67481" w:rsidRPr="00C22E04" w:rsidRDefault="00D67481" w:rsidP="00FB6C71">
      <w:pPr>
        <w:spacing w:after="0" w:line="360" w:lineRule="auto"/>
        <w:ind w:firstLine="720"/>
        <w:jc w:val="both"/>
        <w:rPr>
          <w:rFonts w:ascii="Times New Roman" w:eastAsia="Times New Roman" w:hAnsi="Times New Roman" w:cs="Times New Roman"/>
          <w:sz w:val="24"/>
          <w:szCs w:val="24"/>
          <w:lang w:val="en-GB" w:eastAsia="en-IN"/>
        </w:rPr>
      </w:pPr>
      <w:r w:rsidRPr="00C22E04">
        <w:rPr>
          <w:rFonts w:ascii="Times New Roman" w:eastAsia="Times New Roman" w:hAnsi="Times New Roman" w:cs="Times New Roman"/>
          <w:sz w:val="24"/>
          <w:szCs w:val="24"/>
          <w:lang w:val="en-GB" w:eastAsia="en-IN"/>
        </w:rPr>
        <w:t>The growing strength of the leading OTAs carries significant consequences to tourism businesses, and it determines their profitability, independence, and the distribution strategy in the long term. One of the most pressing ones is connected with OTA commissions fee, which is between 15-30 percent per count, and which cuts into the profits of mobility, small, and standalone hotels considerably</w:t>
      </w:r>
      <w:r w:rsidR="00BB0D79">
        <w:rPr>
          <w:rFonts w:ascii="Times New Roman" w:eastAsia="Times New Roman" w:hAnsi="Times New Roman" w:cs="Times New Roman"/>
          <w:sz w:val="24"/>
          <w:szCs w:val="24"/>
          <w:lang w:val="en-GB" w:eastAsia="en-IN"/>
        </w:rPr>
        <w:t xml:space="preserve"> (</w:t>
      </w:r>
      <w:proofErr w:type="spellStart"/>
      <w:r w:rsidR="00BB0D79" w:rsidRPr="00BB0D79">
        <w:rPr>
          <w:rFonts w:ascii="Times New Roman" w:eastAsia="Times New Roman" w:hAnsi="Times New Roman" w:cs="Times New Roman"/>
          <w:sz w:val="24"/>
          <w:szCs w:val="24"/>
          <w:lang w:eastAsia="en-IN"/>
        </w:rPr>
        <w:t>Pohuda</w:t>
      </w:r>
      <w:proofErr w:type="spellEnd"/>
      <w:r w:rsidR="00BB0D79" w:rsidRPr="00BB0D79">
        <w:rPr>
          <w:rFonts w:ascii="Times New Roman" w:eastAsia="Times New Roman" w:hAnsi="Times New Roman" w:cs="Times New Roman"/>
          <w:sz w:val="24"/>
          <w:szCs w:val="24"/>
          <w:lang w:eastAsia="en-IN"/>
        </w:rPr>
        <w:t>,</w:t>
      </w:r>
      <w:r w:rsidR="00BB0D79">
        <w:rPr>
          <w:rFonts w:ascii="Times New Roman" w:eastAsia="Times New Roman" w:hAnsi="Times New Roman" w:cs="Times New Roman"/>
          <w:sz w:val="24"/>
          <w:szCs w:val="24"/>
          <w:lang w:eastAsia="en-IN"/>
        </w:rPr>
        <w:t xml:space="preserve"> 2023)</w:t>
      </w:r>
      <w:r w:rsidRPr="00C22E04">
        <w:rPr>
          <w:rFonts w:ascii="Times New Roman" w:eastAsia="Times New Roman" w:hAnsi="Times New Roman" w:cs="Times New Roman"/>
          <w:sz w:val="24"/>
          <w:szCs w:val="24"/>
          <w:lang w:val="en-GB" w:eastAsia="en-IN"/>
        </w:rPr>
        <w:t xml:space="preserve">. These are expenses that cannot be sustained by the bottom-level providers of accommodation in the OTAs especially in competitive markets within the cities. Being more dependent, businesses decrease their bargaining power, and OTAs can bring their contractual terms, including the rate parity provisions, compulsory promotions, </w:t>
      </w:r>
      <w:r w:rsidRPr="00C22E04">
        <w:rPr>
          <w:rFonts w:ascii="Times New Roman" w:eastAsia="Times New Roman" w:hAnsi="Times New Roman" w:cs="Times New Roman"/>
          <w:sz w:val="24"/>
          <w:szCs w:val="24"/>
          <w:lang w:val="en-GB" w:eastAsia="en-IN"/>
        </w:rPr>
        <w:lastRenderedPageBreak/>
        <w:t>and demanding content regulations. These circumstances limit flexibility of the pricing and the capacity of the hotels to distinguish themselves by use of cust</w:t>
      </w:r>
      <w:r w:rsidR="00C22E04">
        <w:rPr>
          <w:rFonts w:ascii="Times New Roman" w:eastAsia="Times New Roman" w:hAnsi="Times New Roman" w:cs="Times New Roman"/>
          <w:sz w:val="24"/>
          <w:szCs w:val="24"/>
          <w:lang w:val="en-GB" w:eastAsia="en-IN"/>
        </w:rPr>
        <w:t xml:space="preserve">omized direct sales strategies. </w:t>
      </w:r>
      <w:r w:rsidRPr="00C22E04">
        <w:rPr>
          <w:rFonts w:ascii="Times New Roman" w:eastAsia="Times New Roman" w:hAnsi="Times New Roman" w:cs="Times New Roman"/>
          <w:sz w:val="24"/>
          <w:szCs w:val="24"/>
          <w:lang w:val="en-GB" w:eastAsia="en-IN"/>
        </w:rPr>
        <w:t xml:space="preserve">The bigger hotel groups, however, are in a better position to take care of such dynamics by negotiating lower commissions or where they invest in premium visibility packages which boost their placement. This generates an imbalance of distribution structures to the ecosystem where large chains and smaller operators have inequality. </w:t>
      </w:r>
    </w:p>
    <w:p w14:paraId="492B21EF" w14:textId="77777777" w:rsidR="00D67481" w:rsidRPr="00146E8D" w:rsidRDefault="00D67481" w:rsidP="00FB6C71">
      <w:pPr>
        <w:spacing w:after="0" w:line="360" w:lineRule="auto"/>
        <w:ind w:firstLine="720"/>
        <w:jc w:val="both"/>
        <w:rPr>
          <w:rFonts w:ascii="Times New Roman" w:eastAsia="Times New Roman" w:hAnsi="Times New Roman" w:cs="Times New Roman"/>
          <w:sz w:val="24"/>
          <w:szCs w:val="24"/>
          <w:lang w:val="en-GB" w:eastAsia="en-IN"/>
        </w:rPr>
      </w:pPr>
      <w:r w:rsidRPr="00C22E04">
        <w:rPr>
          <w:rFonts w:ascii="Times New Roman" w:eastAsia="Times New Roman" w:hAnsi="Times New Roman" w:cs="Times New Roman"/>
          <w:sz w:val="24"/>
          <w:szCs w:val="24"/>
          <w:lang w:val="en-GB" w:eastAsia="en-IN"/>
        </w:rPr>
        <w:t>Reputation management is also influenced by heavy dependence on OTA based reviews</w:t>
      </w:r>
      <w:r w:rsidR="00BB0D79">
        <w:rPr>
          <w:rFonts w:ascii="Times New Roman" w:eastAsia="Times New Roman" w:hAnsi="Times New Roman" w:cs="Times New Roman"/>
          <w:sz w:val="24"/>
          <w:szCs w:val="24"/>
          <w:lang w:val="en-GB" w:eastAsia="en-IN"/>
        </w:rPr>
        <w:t xml:space="preserve"> (</w:t>
      </w:r>
      <w:r w:rsidR="00BB0D79" w:rsidRPr="00BB0D79">
        <w:rPr>
          <w:rFonts w:ascii="Times New Roman" w:eastAsia="Times New Roman" w:hAnsi="Times New Roman" w:cs="Times New Roman"/>
          <w:sz w:val="24"/>
          <w:szCs w:val="24"/>
          <w:lang w:eastAsia="en-IN"/>
        </w:rPr>
        <w:t>Li</w:t>
      </w:r>
      <w:r w:rsidR="00BB0D79">
        <w:rPr>
          <w:rFonts w:ascii="Times New Roman" w:eastAsia="Times New Roman" w:hAnsi="Times New Roman" w:cs="Times New Roman"/>
          <w:sz w:val="24"/>
          <w:szCs w:val="24"/>
          <w:lang w:eastAsia="en-IN"/>
        </w:rPr>
        <w:t xml:space="preserve"> et al., 2024)</w:t>
      </w:r>
      <w:r w:rsidRPr="00C22E04">
        <w:rPr>
          <w:rFonts w:ascii="Times New Roman" w:eastAsia="Times New Roman" w:hAnsi="Times New Roman" w:cs="Times New Roman"/>
          <w:sz w:val="24"/>
          <w:szCs w:val="24"/>
          <w:lang w:val="en-GB" w:eastAsia="en-IN"/>
        </w:rPr>
        <w:t>. Even one bad review may have a disproportionate effect on ranking and consumer perception and leave businesses at the mercy of random effects. Such power relations demonstrate that the tourism businesses need a more balanced approach of multi-channel strategy. Enhancing the direct booking capacity, investing in the loyalty programmes, and enhancing digital marketing can contribute to breaking overdependence on OTAs without depleting the needed visibility in the digital distribution environment.</w:t>
      </w:r>
    </w:p>
    <w:p w14:paraId="16C1B980" w14:textId="77777777" w:rsidR="00146E8D" w:rsidRPr="00C22E04" w:rsidRDefault="00C22E04" w:rsidP="00473DAE">
      <w:pPr>
        <w:pStyle w:val="Heading1"/>
        <w:rPr>
          <w:rFonts w:eastAsia="Times New Roman"/>
          <w:lang w:val="en-GB" w:eastAsia="en-IN"/>
        </w:rPr>
      </w:pPr>
      <w:bookmarkStart w:id="3" w:name="_Toc215312101"/>
      <w:r>
        <w:rPr>
          <w:rFonts w:eastAsia="Times New Roman"/>
          <w:lang w:val="en-GB" w:eastAsia="en-IN"/>
        </w:rPr>
        <w:t>Discussion</w:t>
      </w:r>
      <w:bookmarkEnd w:id="3"/>
    </w:p>
    <w:p w14:paraId="20F617A7" w14:textId="77777777" w:rsidR="00C22E04" w:rsidRPr="00B77F83" w:rsidRDefault="00D67481" w:rsidP="00B77F83">
      <w:pPr>
        <w:spacing w:line="360" w:lineRule="auto"/>
        <w:ind w:firstLine="720"/>
        <w:jc w:val="both"/>
        <w:rPr>
          <w:rFonts w:ascii="Times New Roman" w:hAnsi="Times New Roman" w:cs="Times New Roman"/>
          <w:sz w:val="24"/>
          <w:lang w:val="en-GB" w:eastAsia="en-IN"/>
        </w:rPr>
      </w:pPr>
      <w:r w:rsidRPr="00B77F83">
        <w:rPr>
          <w:rFonts w:ascii="Times New Roman" w:hAnsi="Times New Roman" w:cs="Times New Roman"/>
          <w:sz w:val="24"/>
          <w:lang w:val="en-GB" w:eastAsia="en-IN"/>
        </w:rPr>
        <w:t>Thematic results are consistent with the existing literature on the topic of digital consumer behaviour and tourism distribution that supports the significant role that OTAs have on booking decisions and reorganising the competitive environment. It is a common fact in the literature that signals of trust, especially reviews on the internet and certified ratings are the focal point of consumer judgment. This assumption is backed by the results; perceived credibility and payment transparency have a considerable negative impact on the uncertainty of travellers</w:t>
      </w:r>
      <w:r w:rsidR="00BB0D79" w:rsidRPr="00B77F83">
        <w:rPr>
          <w:rFonts w:ascii="Times New Roman" w:hAnsi="Times New Roman" w:cs="Times New Roman"/>
          <w:sz w:val="24"/>
          <w:lang w:val="en-GB" w:eastAsia="en-IN"/>
        </w:rPr>
        <w:t xml:space="preserve"> (</w:t>
      </w:r>
      <w:r w:rsidR="00BB0D79" w:rsidRPr="00B77F83">
        <w:rPr>
          <w:rFonts w:ascii="Times New Roman" w:hAnsi="Times New Roman" w:cs="Times New Roman"/>
          <w:sz w:val="24"/>
          <w:lang w:eastAsia="en-IN"/>
        </w:rPr>
        <w:t>Lin et al., 2023)</w:t>
      </w:r>
      <w:r w:rsidRPr="00B77F83">
        <w:rPr>
          <w:rFonts w:ascii="Times New Roman" w:hAnsi="Times New Roman" w:cs="Times New Roman"/>
          <w:sz w:val="24"/>
          <w:lang w:val="en-GB" w:eastAsia="en-IN"/>
        </w:rPr>
        <w:t>. Electronic word-of-mouth researches also contend that peer feedback serves as a proxy service quality indicator particularly where consumers have no opportunity to physically test products or services before making their purchase decisions. In this way, the prevalence of reviews and value comparison in Theme 1 will be consistent with the current research on digital trust formation. These findings are further put into perspective using behavioural theories. The TAM is a suitable model of explaining the convenience-based preferences discussed in Theme 2. Perceived ease of use due to user-intuitive interfaces, mobile optimisation, and personalised recommendations obtains more perceived usefulness, and more strongly establishes behavioural intention to use OTAs</w:t>
      </w:r>
      <w:r w:rsidR="00BB0D79" w:rsidRPr="00B77F83">
        <w:rPr>
          <w:rFonts w:ascii="Times New Roman" w:hAnsi="Times New Roman" w:cs="Times New Roman"/>
          <w:sz w:val="24"/>
          <w:lang w:val="en-GB" w:eastAsia="en-IN"/>
        </w:rPr>
        <w:t xml:space="preserve"> (</w:t>
      </w:r>
      <w:r w:rsidR="00BB0D79" w:rsidRPr="00B77F83">
        <w:rPr>
          <w:rFonts w:ascii="Times New Roman" w:hAnsi="Times New Roman" w:cs="Times New Roman"/>
          <w:sz w:val="24"/>
          <w:lang w:eastAsia="en-IN"/>
        </w:rPr>
        <w:t>Hien et al., 2024)</w:t>
      </w:r>
      <w:r w:rsidRPr="00B77F83">
        <w:rPr>
          <w:rFonts w:ascii="Times New Roman" w:hAnsi="Times New Roman" w:cs="Times New Roman"/>
          <w:sz w:val="24"/>
          <w:lang w:val="en-GB" w:eastAsia="en-IN"/>
        </w:rPr>
        <w:t xml:space="preserve">. The Theory of Planned Behaviour (TPB) can also provide the insight because subjective norms like the popularity of Airbnb or a sense of social acceptance of most booked listings influence consumer choice. </w:t>
      </w:r>
    </w:p>
    <w:p w14:paraId="1BF62555" w14:textId="77777777" w:rsidR="00C22E04" w:rsidRPr="00B77F83" w:rsidRDefault="00D67481" w:rsidP="00B77F83">
      <w:pPr>
        <w:spacing w:line="360" w:lineRule="auto"/>
        <w:ind w:firstLine="720"/>
        <w:jc w:val="both"/>
        <w:rPr>
          <w:rFonts w:ascii="Times New Roman" w:hAnsi="Times New Roman" w:cs="Times New Roman"/>
          <w:sz w:val="24"/>
          <w:lang w:val="en-GB" w:eastAsia="en-IN"/>
        </w:rPr>
      </w:pPr>
      <w:r w:rsidRPr="00B77F83">
        <w:rPr>
          <w:rFonts w:ascii="Times New Roman" w:hAnsi="Times New Roman" w:cs="Times New Roman"/>
          <w:sz w:val="24"/>
          <w:lang w:val="en-GB" w:eastAsia="en-IN"/>
        </w:rPr>
        <w:lastRenderedPageBreak/>
        <w:t>Findings are also another input into the literature on post-pandemic behavioural challenges. The enhanced demand towards flexible cancellations, domestic travels, and a risk-averse decision-making are in line with the new findings that show the elevated uncertainty in travel behaviour. These changes create new operational issues in the work of OTAs and suppliers, as they have to make changes in pricing strategies, inventory management, and communication with customers</w:t>
      </w:r>
      <w:r w:rsidR="00BB0D79" w:rsidRPr="00B77F83">
        <w:rPr>
          <w:rFonts w:ascii="Times New Roman" w:hAnsi="Times New Roman" w:cs="Times New Roman"/>
          <w:sz w:val="24"/>
          <w:lang w:val="en-GB" w:eastAsia="en-IN"/>
        </w:rPr>
        <w:t xml:space="preserve"> (</w:t>
      </w:r>
      <w:r w:rsidR="00BB0D79" w:rsidRPr="00B77F83">
        <w:rPr>
          <w:rFonts w:ascii="Times New Roman" w:hAnsi="Times New Roman" w:cs="Times New Roman"/>
          <w:sz w:val="24"/>
          <w:lang w:eastAsia="en-IN"/>
        </w:rPr>
        <w:t>Raad, 2023)</w:t>
      </w:r>
      <w:r w:rsidRPr="00B77F83">
        <w:rPr>
          <w:rFonts w:ascii="Times New Roman" w:hAnsi="Times New Roman" w:cs="Times New Roman"/>
          <w:sz w:val="24"/>
          <w:lang w:val="en-GB" w:eastAsia="en-IN"/>
        </w:rPr>
        <w:t xml:space="preserve">. The literature points to consumer anxiety, the ever shifting regulations, and last minute bookings complicating forecasting, which is reminiscent of the focus of Theme 3 Strange and Unpredictable. The implications of OTA dominance on tourism businesses can be of great importance in a strategic manner. The results demonstrate how the commission based system and the algorithmic ranking system make hotels less autonomous and less profitable. </w:t>
      </w:r>
    </w:p>
    <w:p w14:paraId="4D02E22E" w14:textId="77777777" w:rsidR="00D67481" w:rsidRPr="00B77F83" w:rsidRDefault="00D67481" w:rsidP="00B77F83">
      <w:pPr>
        <w:spacing w:line="360" w:lineRule="auto"/>
        <w:ind w:firstLine="720"/>
        <w:jc w:val="both"/>
        <w:rPr>
          <w:rFonts w:ascii="Times New Roman" w:hAnsi="Times New Roman" w:cs="Times New Roman"/>
          <w:sz w:val="24"/>
          <w:lang w:val="en-GB" w:eastAsia="en-IN"/>
        </w:rPr>
      </w:pPr>
      <w:r w:rsidRPr="00B77F83">
        <w:rPr>
          <w:rFonts w:ascii="Times New Roman" w:hAnsi="Times New Roman" w:cs="Times New Roman"/>
          <w:sz w:val="24"/>
          <w:lang w:val="en-GB" w:eastAsia="en-IN"/>
        </w:rPr>
        <w:t>Similar ethical and transparency issues arise, namely with, algorithmic decision-making, review authenticity, and opaque fee-structure. Researchers are more and more interested in the necessity of equal ranking algorithms, more open display of sponsored positionings and more validation of reviews. Convenience advantages the consumers but they are usually not aware of how search results are ranked and how commissions affect listing positions</w:t>
      </w:r>
      <w:r w:rsidR="00BB0D79" w:rsidRPr="00B77F83">
        <w:rPr>
          <w:rFonts w:ascii="Times New Roman" w:hAnsi="Times New Roman" w:cs="Times New Roman"/>
          <w:sz w:val="24"/>
          <w:lang w:val="en-GB" w:eastAsia="en-IN"/>
        </w:rPr>
        <w:t xml:space="preserve"> (</w:t>
      </w:r>
      <w:r w:rsidR="00BA1E92">
        <w:rPr>
          <w:rFonts w:ascii="Times New Roman" w:hAnsi="Times New Roman" w:cs="Times New Roman"/>
          <w:sz w:val="24"/>
          <w:lang w:eastAsia="en-IN"/>
        </w:rPr>
        <w:t xml:space="preserve">Ashraf, Mackey </w:t>
      </w:r>
      <w:r w:rsidR="00BA1E92" w:rsidRPr="00BA1E92">
        <w:rPr>
          <w:rFonts w:ascii="Times New Roman" w:hAnsi="Times New Roman" w:cs="Times New Roman"/>
          <w:sz w:val="24"/>
          <w:lang w:eastAsia="en-IN"/>
        </w:rPr>
        <w:t>&amp; Fittler</w:t>
      </w:r>
      <w:r w:rsidR="00BA1E92">
        <w:rPr>
          <w:rFonts w:ascii="Times New Roman" w:hAnsi="Times New Roman" w:cs="Times New Roman"/>
          <w:sz w:val="24"/>
          <w:lang w:eastAsia="en-IN"/>
        </w:rPr>
        <w:t xml:space="preserve">, </w:t>
      </w:r>
      <w:r w:rsidR="00BB0D79" w:rsidRPr="00B77F83">
        <w:rPr>
          <w:rFonts w:ascii="Times New Roman" w:hAnsi="Times New Roman" w:cs="Times New Roman"/>
          <w:sz w:val="24"/>
          <w:lang w:eastAsia="en-IN"/>
        </w:rPr>
        <w:t>2024)</w:t>
      </w:r>
      <w:r w:rsidRPr="00B77F83">
        <w:rPr>
          <w:rFonts w:ascii="Times New Roman" w:hAnsi="Times New Roman" w:cs="Times New Roman"/>
          <w:sz w:val="24"/>
          <w:lang w:val="en-GB" w:eastAsia="en-IN"/>
        </w:rPr>
        <w:t xml:space="preserve">. This brings ethical concerns to the issue of informed decision-making and how OTAs should be responsible in terms of transparency. On balance, the behavioural changes observed in the findings indicate that the future distribution strategies applied in tourism should be flexible, more technologically-oriented, and consumer-centred. Hotels need to have a variety of distribution channels in order to reduce the dependency, invest in direct booking technology and reinforce the loyalty </w:t>
      </w:r>
      <w:r w:rsidR="00C22E04" w:rsidRPr="00B77F83">
        <w:rPr>
          <w:rFonts w:ascii="Times New Roman" w:hAnsi="Times New Roman" w:cs="Times New Roman"/>
          <w:sz w:val="24"/>
          <w:lang w:val="en-GB" w:eastAsia="en-IN"/>
        </w:rPr>
        <w:t>programmes</w:t>
      </w:r>
      <w:r w:rsidRPr="00B77F83">
        <w:rPr>
          <w:rFonts w:ascii="Times New Roman" w:hAnsi="Times New Roman" w:cs="Times New Roman"/>
          <w:sz w:val="24"/>
          <w:lang w:val="en-GB" w:eastAsia="en-IN"/>
        </w:rPr>
        <w:t xml:space="preserve">. </w:t>
      </w:r>
    </w:p>
    <w:p w14:paraId="02ABD050" w14:textId="77777777" w:rsidR="002F58F7" w:rsidRPr="00C22E04" w:rsidRDefault="00D67481" w:rsidP="00473DAE">
      <w:pPr>
        <w:pStyle w:val="Heading1"/>
        <w:rPr>
          <w:lang w:val="en-GB"/>
        </w:rPr>
      </w:pPr>
      <w:bookmarkStart w:id="4" w:name="_Toc215312102"/>
      <w:r w:rsidRPr="00C22E04">
        <w:rPr>
          <w:lang w:val="en-GB"/>
        </w:rPr>
        <w:t>Conclusion</w:t>
      </w:r>
      <w:bookmarkEnd w:id="4"/>
      <w:r w:rsidRPr="00C22E04">
        <w:rPr>
          <w:lang w:val="en-GB"/>
        </w:rPr>
        <w:t xml:space="preserve"> </w:t>
      </w:r>
    </w:p>
    <w:p w14:paraId="14633920" w14:textId="77777777" w:rsidR="00D67481" w:rsidRDefault="00D67481" w:rsidP="00FB6C71">
      <w:pPr>
        <w:spacing w:line="360" w:lineRule="auto"/>
        <w:ind w:firstLine="720"/>
        <w:jc w:val="both"/>
        <w:rPr>
          <w:rFonts w:ascii="Times New Roman" w:hAnsi="Times New Roman" w:cs="Times New Roman"/>
          <w:sz w:val="24"/>
          <w:szCs w:val="24"/>
          <w:lang w:val="en-GB"/>
        </w:rPr>
      </w:pPr>
      <w:r w:rsidRPr="00C22E04">
        <w:rPr>
          <w:rFonts w:ascii="Times New Roman" w:hAnsi="Times New Roman" w:cs="Times New Roman"/>
          <w:sz w:val="24"/>
          <w:szCs w:val="24"/>
          <w:lang w:val="en-GB"/>
        </w:rPr>
        <w:t xml:space="preserve">The discussion shows that Online Travel Agencies have remained a force in tourism distribution which has greatly influenced consumer behaviour due to trust-building processes, convenient designing and massive digital coverage. According to the thematic findings, online reviews, personalised search tools, post-pandemic behavioural challenges, and platform power relations have an impact on both travellers and businesses. These questions are directly relevant to the aim of this study (to investigate the OTA influence) and would help to achieve the research objectives (to determine the behavioural drivers and estimate the impacts of businesses, challenges that may arise in the post-pandemic period, and provide strategic recommendations). The fundamental point is that although OTAs offer the necessary visibility </w:t>
      </w:r>
      <w:r w:rsidRPr="00C22E04">
        <w:rPr>
          <w:rFonts w:ascii="Times New Roman" w:hAnsi="Times New Roman" w:cs="Times New Roman"/>
          <w:sz w:val="24"/>
          <w:szCs w:val="24"/>
          <w:lang w:val="en-GB"/>
        </w:rPr>
        <w:lastRenderedPageBreak/>
        <w:t xml:space="preserve">and consumer trust, they increase the lack of autonomy and profitability in hotels, which supports the necessity of the balanced distribution strategies. These findings arise into a number of strategic recommendations. To minimize reliance on OTAs, hotels must increase the levels of loyalty and direct-booking offers in the form of member discounts, value-added products and special packages. Second, the customer relationships may be enhanced with the help of personalised digital interaction, i.e. by means of CRM systems, personalised emails, personalised offers and so on. Third, companies must implement a hybrid model using a multi-channel approach, which involves using OTAs as a strategy to reach a target customer base and a robust direct channel to gain profit. Fourth, OTAs and hotels should address the transparency of data and ethical use of algorithms, establish fair ranking and provide more comprehensible information on sponsored placements or charges. </w:t>
      </w:r>
    </w:p>
    <w:p w14:paraId="3D932C9C" w14:textId="77777777" w:rsidR="00473DAE" w:rsidRDefault="00473DAE">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52233F0D" w14:textId="77777777" w:rsidR="00473DAE" w:rsidRDefault="00473DAE" w:rsidP="00473DAE">
      <w:pPr>
        <w:pStyle w:val="Heading1"/>
        <w:rPr>
          <w:lang w:val="en-GB"/>
        </w:rPr>
      </w:pPr>
      <w:bookmarkStart w:id="5" w:name="_Toc215312103"/>
      <w:r>
        <w:rPr>
          <w:lang w:val="en-GB"/>
        </w:rPr>
        <w:lastRenderedPageBreak/>
        <w:t>References</w:t>
      </w:r>
      <w:bookmarkEnd w:id="5"/>
    </w:p>
    <w:p w14:paraId="2D36C285" w14:textId="77777777" w:rsidR="00B72A4B" w:rsidRPr="00B72A4B" w:rsidRDefault="00B72A4B" w:rsidP="00B72A4B">
      <w:pPr>
        <w:pStyle w:val="NormalWeb"/>
        <w:spacing w:line="360" w:lineRule="auto"/>
        <w:ind w:left="720" w:hanging="720"/>
        <w:jc w:val="both"/>
      </w:pPr>
      <w:r w:rsidRPr="00B72A4B">
        <w:t xml:space="preserve">Ajzen, I. (1991). The Theory of Planned </w:t>
      </w:r>
      <w:proofErr w:type="spellStart"/>
      <w:r w:rsidRPr="00B72A4B">
        <w:t>Behavior</w:t>
      </w:r>
      <w:proofErr w:type="spellEnd"/>
      <w:r w:rsidRPr="00B72A4B">
        <w:t xml:space="preserve">. Organizational </w:t>
      </w:r>
      <w:proofErr w:type="spellStart"/>
      <w:r w:rsidRPr="00B72A4B">
        <w:t>Behavior</w:t>
      </w:r>
      <w:proofErr w:type="spellEnd"/>
      <w:r w:rsidRPr="00B72A4B">
        <w:t xml:space="preserve"> and Human Decision Processes, 50, 179-211.</w:t>
      </w:r>
      <w:r w:rsidRPr="00B72A4B">
        <w:br/>
        <w:t>http://dx.doi.org/10.1016/0749-5978(91)90020-T</w:t>
      </w:r>
    </w:p>
    <w:p w14:paraId="28D13844" w14:textId="77777777" w:rsidR="00B72A4B" w:rsidRDefault="00B72A4B" w:rsidP="00473DAE">
      <w:pPr>
        <w:pStyle w:val="NormalWeb"/>
        <w:spacing w:line="360" w:lineRule="auto"/>
        <w:ind w:left="720" w:hanging="720"/>
        <w:jc w:val="both"/>
      </w:pPr>
      <w:r>
        <w:t xml:space="preserve">Andriotis, K., &amp; </w:t>
      </w:r>
      <w:proofErr w:type="spellStart"/>
      <w:r>
        <w:t>Paraskevaidis</w:t>
      </w:r>
      <w:proofErr w:type="spellEnd"/>
      <w:r>
        <w:t xml:space="preserve">, P. (2021). Negotiated exchanges in the online hospitality market: Hoteliers and hotel managers’ perceptions of Booking.com. </w:t>
      </w:r>
      <w:r>
        <w:rPr>
          <w:rStyle w:val="Emphasis"/>
        </w:rPr>
        <w:t>International Journal of Hospitality Management, 97</w:t>
      </w:r>
      <w:r>
        <w:t xml:space="preserve">, 103010. </w:t>
      </w:r>
      <w:r w:rsidRPr="00DE4707">
        <w:t>Retr</w:t>
      </w:r>
      <w:r>
        <w:t>ieved on 29 November 2025, from:</w:t>
      </w:r>
      <w:hyperlink r:id="rId11" w:tgtFrame="_new" w:history="1">
        <w:r>
          <w:rPr>
            <w:rStyle w:val="Hyperlink"/>
          </w:rPr>
          <w:t>https://repository.mdx.ac.uk/download/2967e9c5b6dc8adb583b1695b014b92d2460a7ff40e6f7cdb9e706ba0226804c/438070/Manuscript_pre_%CE%97%CE%9C_103010_b.pdf</w:t>
        </w:r>
      </w:hyperlink>
    </w:p>
    <w:p w14:paraId="7D685B45" w14:textId="77777777" w:rsidR="00B72A4B" w:rsidRDefault="00B72A4B" w:rsidP="00473DAE">
      <w:pPr>
        <w:pStyle w:val="NormalWeb"/>
        <w:spacing w:line="360" w:lineRule="auto"/>
        <w:ind w:left="720" w:hanging="720"/>
        <w:jc w:val="both"/>
      </w:pPr>
      <w:r>
        <w:t xml:space="preserve">Ashraf, A. R., Mackey, T. K., &amp; Fittler, A. (2024). </w:t>
      </w:r>
      <w:r>
        <w:rPr>
          <w:rStyle w:val="Emphasis"/>
        </w:rPr>
        <w:t>Search engines and generative artificial intelligence integration: Public health risks and recommendations to safeguard consumers online</w:t>
      </w:r>
      <w:r>
        <w:t xml:space="preserve">. JMIR Public Health and Surveillance, 10(1), e53086. </w:t>
      </w:r>
      <w:r w:rsidRPr="00DE4707">
        <w:t>Retr</w:t>
      </w:r>
      <w:r>
        <w:t xml:space="preserve">ieved on 29 November 2025, </w:t>
      </w:r>
      <w:proofErr w:type="spellStart"/>
      <w:r>
        <w:t>from:</w:t>
      </w:r>
      <w:hyperlink r:id="rId12" w:tgtFrame="_new" w:history="1">
        <w:r>
          <w:rPr>
            <w:rStyle w:val="Hyperlink"/>
          </w:rPr>
          <w:t>https</w:t>
        </w:r>
        <w:proofErr w:type="spellEnd"/>
        <w:r>
          <w:rPr>
            <w:rStyle w:val="Hyperlink"/>
          </w:rPr>
          <w:t>://publichealth.jmir.org/2024/1/e53086/</w:t>
        </w:r>
      </w:hyperlink>
    </w:p>
    <w:p w14:paraId="27826CB7" w14:textId="77777777" w:rsidR="00B72A4B" w:rsidRPr="00B72A4B" w:rsidRDefault="00B72A4B" w:rsidP="00B72A4B">
      <w:pPr>
        <w:pStyle w:val="NormalWeb"/>
        <w:spacing w:line="360" w:lineRule="auto"/>
        <w:ind w:left="720" w:hanging="720"/>
        <w:jc w:val="both"/>
      </w:pPr>
      <w:r w:rsidRPr="00B72A4B">
        <w:t>Davis, F. (1989) Perceived Usefulness, Perceived Ease of Use, and User Acceptance of Information Technology. MIS Quarterly, 13, 319-340.</w:t>
      </w:r>
      <w:r w:rsidRPr="00B72A4B">
        <w:br/>
        <w:t>https://doi.org/10.2307/249008 </w:t>
      </w:r>
    </w:p>
    <w:p w14:paraId="51916BB1" w14:textId="77777777" w:rsidR="00B72A4B" w:rsidRDefault="00B72A4B" w:rsidP="00473DAE">
      <w:pPr>
        <w:pStyle w:val="NormalWeb"/>
        <w:spacing w:line="360" w:lineRule="auto"/>
        <w:ind w:left="720" w:hanging="720"/>
        <w:jc w:val="both"/>
      </w:pPr>
      <w:proofErr w:type="spellStart"/>
      <w:r>
        <w:t>Denizci</w:t>
      </w:r>
      <w:proofErr w:type="spellEnd"/>
      <w:r>
        <w:t xml:space="preserve"> </w:t>
      </w:r>
      <w:proofErr w:type="spellStart"/>
      <w:r>
        <w:t>Guillet</w:t>
      </w:r>
      <w:proofErr w:type="spellEnd"/>
      <w:r>
        <w:t xml:space="preserve">, B., &amp; Chu, A. M. C. (2021). Managing hotel revenue amid the COVID-19 crisis. </w:t>
      </w:r>
      <w:r>
        <w:rPr>
          <w:rStyle w:val="Emphasis"/>
        </w:rPr>
        <w:t>International Journal of Contemporary Hospitality Management, 33</w:t>
      </w:r>
      <w:r>
        <w:t xml:space="preserve">(2), 604–627. </w:t>
      </w:r>
      <w:r w:rsidRPr="00DE4707">
        <w:t>Retr</w:t>
      </w:r>
      <w:r>
        <w:t>ieved on 29 November 2025, from:</w:t>
      </w:r>
      <w:hyperlink r:id="rId13" w:tgtFrame="_new" w:history="1">
        <w:r>
          <w:rPr>
            <w:rStyle w:val="Hyperlink"/>
          </w:rPr>
          <w:t>https://ira.lib.polyu.edu.hk/bitstream/10397/94482/1/DenizciGuillet_Managing_Hotel_Revenue.pdf</w:t>
        </w:r>
      </w:hyperlink>
    </w:p>
    <w:p w14:paraId="52DD3C84" w14:textId="77777777" w:rsidR="00B72A4B" w:rsidRDefault="00B72A4B" w:rsidP="00473DAE">
      <w:pPr>
        <w:pStyle w:val="NormalWeb"/>
        <w:spacing w:line="360" w:lineRule="auto"/>
        <w:ind w:left="720" w:hanging="720"/>
        <w:jc w:val="both"/>
      </w:pPr>
      <w:r>
        <w:t xml:space="preserve">Dudek, A., </w:t>
      </w:r>
      <w:proofErr w:type="spellStart"/>
      <w:r>
        <w:t>Jaremen</w:t>
      </w:r>
      <w:proofErr w:type="spellEnd"/>
      <w:r>
        <w:t xml:space="preserve">, D. E., &amp; Michalska-Dudek, I. (2023). Factors determining ROPO </w:t>
      </w:r>
      <w:proofErr w:type="spellStart"/>
      <w:r>
        <w:t>behaviors</w:t>
      </w:r>
      <w:proofErr w:type="spellEnd"/>
      <w:r>
        <w:t xml:space="preserve"> of travel agencies’ customers during the COVID-19 pandemic. </w:t>
      </w:r>
      <w:r>
        <w:rPr>
          <w:rStyle w:val="Emphasis"/>
        </w:rPr>
        <w:t>Sustainability, 15</w:t>
      </w:r>
      <w:r>
        <w:t xml:space="preserve">(7), 6142. </w:t>
      </w:r>
      <w:r w:rsidRPr="00DE4707">
        <w:t>Retr</w:t>
      </w:r>
      <w:r>
        <w:t xml:space="preserve">ieved on 29 November 2025, </w:t>
      </w:r>
      <w:proofErr w:type="spellStart"/>
      <w:r>
        <w:t>from:</w:t>
      </w:r>
      <w:hyperlink r:id="rId14" w:tgtFrame="_new" w:history="1">
        <w:r>
          <w:rPr>
            <w:rStyle w:val="Hyperlink"/>
          </w:rPr>
          <w:t>https</w:t>
        </w:r>
        <w:proofErr w:type="spellEnd"/>
        <w:r>
          <w:rPr>
            <w:rStyle w:val="Hyperlink"/>
          </w:rPr>
          <w:t>://www.mdpi.com/2071-1050/15/7/6142</w:t>
        </w:r>
      </w:hyperlink>
    </w:p>
    <w:p w14:paraId="0C677E48" w14:textId="77777777" w:rsidR="00B72A4B" w:rsidRDefault="00B72A4B" w:rsidP="00473DAE">
      <w:pPr>
        <w:pStyle w:val="NormalWeb"/>
        <w:spacing w:line="360" w:lineRule="auto"/>
        <w:ind w:left="720" w:hanging="720"/>
        <w:jc w:val="both"/>
      </w:pPr>
      <w:r>
        <w:t xml:space="preserve">Gabelaia, I., &amp; Gabelaia, S. (2025). Assessing the impact of online travel agencies on hotel operations and financial outcomes: A mixed methodology. </w:t>
      </w:r>
      <w:r>
        <w:rPr>
          <w:rStyle w:val="Emphasis"/>
        </w:rPr>
        <w:t xml:space="preserve">Journal of Marketing </w:t>
      </w:r>
      <w:r>
        <w:rPr>
          <w:rStyle w:val="Emphasis"/>
        </w:rPr>
        <w:lastRenderedPageBreak/>
        <w:t>Research and Case Studies</w:t>
      </w:r>
      <w:r>
        <w:t xml:space="preserve">, Article 790809. </w:t>
      </w:r>
      <w:r w:rsidRPr="00DE4707">
        <w:t>Retr</w:t>
      </w:r>
      <w:r>
        <w:t>ieved on 29 November 2025, from:</w:t>
      </w:r>
      <w:hyperlink r:id="rId15" w:tgtFrame="_new" w:history="1">
        <w:r>
          <w:rPr>
            <w:rStyle w:val="Hyperlink"/>
          </w:rPr>
          <w:t>https://ibimapublishing.com/articles/JMRCS/2025/790809/790809.pdf</w:t>
        </w:r>
      </w:hyperlink>
    </w:p>
    <w:p w14:paraId="796439F7" w14:textId="77777777" w:rsidR="00B72A4B" w:rsidRDefault="00B72A4B" w:rsidP="00473DAE">
      <w:pPr>
        <w:pStyle w:val="NormalWeb"/>
        <w:spacing w:line="360" w:lineRule="auto"/>
        <w:ind w:left="720" w:hanging="720"/>
        <w:jc w:val="both"/>
      </w:pPr>
      <w:r>
        <w:t xml:space="preserve">Garcia, G., Dos Anjos, S., &amp; Doğan, S. (2022). Online travel agencies and their role in the tourism industry. </w:t>
      </w:r>
      <w:r>
        <w:rPr>
          <w:rStyle w:val="Emphasis"/>
        </w:rPr>
        <w:t>Advances in Hospitality and Tourism Research, 10</w:t>
      </w:r>
      <w:r>
        <w:t xml:space="preserve">(3), 361–386. </w:t>
      </w:r>
      <w:r w:rsidRPr="00DE4707">
        <w:t>Retr</w:t>
      </w:r>
      <w:r>
        <w:t xml:space="preserve">ieved on 29 November 2025, </w:t>
      </w:r>
      <w:proofErr w:type="spellStart"/>
      <w:r>
        <w:t>from:</w:t>
      </w:r>
      <w:hyperlink r:id="rId16" w:tgtFrame="_new" w:history="1">
        <w:r>
          <w:rPr>
            <w:rStyle w:val="Hyperlink"/>
          </w:rPr>
          <w:t>https</w:t>
        </w:r>
        <w:proofErr w:type="spellEnd"/>
        <w:r>
          <w:rPr>
            <w:rStyle w:val="Hyperlink"/>
          </w:rPr>
          <w:t>://dergipark.org.tr/</w:t>
        </w:r>
        <w:proofErr w:type="spellStart"/>
        <w:r>
          <w:rPr>
            <w:rStyle w:val="Hyperlink"/>
          </w:rPr>
          <w:t>en</w:t>
        </w:r>
        <w:proofErr w:type="spellEnd"/>
        <w:r>
          <w:rPr>
            <w:rStyle w:val="Hyperlink"/>
          </w:rPr>
          <w:t>/download/article-file/1523569</w:t>
        </w:r>
      </w:hyperlink>
    </w:p>
    <w:p w14:paraId="1510A036" w14:textId="77777777" w:rsidR="00B72A4B" w:rsidRDefault="00B72A4B" w:rsidP="00473DAE">
      <w:pPr>
        <w:pStyle w:val="NormalWeb"/>
        <w:spacing w:line="360" w:lineRule="auto"/>
        <w:ind w:left="720" w:hanging="720"/>
        <w:jc w:val="both"/>
      </w:pPr>
      <w:r>
        <w:t xml:space="preserve">Hien, N. N., Vo, L. T., Ngan, N. T. T., &amp; </w:t>
      </w:r>
      <w:proofErr w:type="spellStart"/>
      <w:r>
        <w:t>Ghi</w:t>
      </w:r>
      <w:proofErr w:type="spellEnd"/>
      <w:r>
        <w:t xml:space="preserve">, T. N. (2024). The tendency of consumers to use online travel agencies from the perspective of the valence framework: The role of openness to change and compatibility. </w:t>
      </w:r>
      <w:r>
        <w:rPr>
          <w:rStyle w:val="Emphasis"/>
        </w:rPr>
        <w:t>Journal of Open Innovation: Technology, Market, and Complexity, 10</w:t>
      </w:r>
      <w:r>
        <w:t xml:space="preserve">(1), 100181. </w:t>
      </w:r>
      <w:r w:rsidRPr="00DE4707">
        <w:t>Retr</w:t>
      </w:r>
      <w:r>
        <w:t>ieved on 29 November 2025, from:</w:t>
      </w:r>
      <w:hyperlink r:id="rId17" w:tgtFrame="_new" w:history="1">
        <w:r>
          <w:rPr>
            <w:rStyle w:val="Hyperlink"/>
          </w:rPr>
          <w:t>https://www.sciencedirect.com/science/article/pii/S2199853123002834</w:t>
        </w:r>
      </w:hyperlink>
    </w:p>
    <w:p w14:paraId="39DEE540" w14:textId="77777777" w:rsidR="00B72A4B" w:rsidRDefault="00B72A4B" w:rsidP="00473DAE">
      <w:pPr>
        <w:pStyle w:val="NormalWeb"/>
        <w:spacing w:line="360" w:lineRule="auto"/>
        <w:ind w:left="720" w:hanging="720"/>
        <w:jc w:val="both"/>
      </w:pPr>
      <w:r>
        <w:t xml:space="preserve">Kumarasinghe, J. (2024). </w:t>
      </w:r>
      <w:r>
        <w:rPr>
          <w:rStyle w:val="Emphasis"/>
        </w:rPr>
        <w:t>Improving the B App to improve customer experience and operational efficiency: From the perspectives of user engagement, functionality, and security</w:t>
      </w:r>
      <w:r>
        <w:t xml:space="preserve"> (Bachelor’s thesis). Theseus. </w:t>
      </w:r>
      <w:r w:rsidRPr="00DE4707">
        <w:t>Retr</w:t>
      </w:r>
      <w:r>
        <w:t>ieved on 29 November 2025, from:</w:t>
      </w:r>
      <w:hyperlink r:id="rId18" w:tgtFrame="_new" w:history="1">
        <w:r>
          <w:rPr>
            <w:rStyle w:val="Hyperlink"/>
          </w:rPr>
          <w:t>https://www.theseus.fi/bitstream/handle/10024/870691/Kumarasinghe_Jayampathini.pdf?sequence=2</w:t>
        </w:r>
      </w:hyperlink>
    </w:p>
    <w:p w14:paraId="370D937B" w14:textId="77777777" w:rsidR="00B72A4B" w:rsidRDefault="00B72A4B" w:rsidP="00473DAE">
      <w:pPr>
        <w:pStyle w:val="NormalWeb"/>
        <w:spacing w:line="360" w:lineRule="auto"/>
        <w:ind w:left="720" w:hanging="720"/>
        <w:jc w:val="both"/>
      </w:pPr>
      <w:r>
        <w:t xml:space="preserve">Li, W., Tai, J., Zhou, J., Ba, L., &amp; Xie, G. (2024). Governing the misconduct of OTA platforms: A tripartite evolutionary game analysis considering the collaborative supervision of airlines and consumers. </w:t>
      </w:r>
      <w:r>
        <w:rPr>
          <w:rStyle w:val="Emphasis"/>
        </w:rPr>
        <w:t>PLOS ONE, 19</w:t>
      </w:r>
      <w:r>
        <w:t xml:space="preserve">(8), e0305876. </w:t>
      </w:r>
      <w:r w:rsidRPr="00DE4707">
        <w:t>Retr</w:t>
      </w:r>
      <w:r>
        <w:t>ieved on 29 November 2025, from:</w:t>
      </w:r>
      <w:hyperlink r:id="rId19" w:tgtFrame="_new" w:history="1">
        <w:r>
          <w:rPr>
            <w:rStyle w:val="Hyperlink"/>
          </w:rPr>
          <w:t>https://journals.plos.org/plosone/article/file?id=10.1371/journal.pone.0305876&amp;type=printable</w:t>
        </w:r>
      </w:hyperlink>
    </w:p>
    <w:p w14:paraId="1EDF9740" w14:textId="77777777" w:rsidR="00B72A4B" w:rsidRDefault="00B72A4B" w:rsidP="00473DAE">
      <w:pPr>
        <w:pStyle w:val="NormalWeb"/>
        <w:spacing w:line="360" w:lineRule="auto"/>
        <w:ind w:left="720" w:hanging="720"/>
        <w:jc w:val="both"/>
      </w:pPr>
      <w:r>
        <w:t xml:space="preserve">Lin, H. C., Liu, X., Huang, Y., &amp; Chen, H. Y. (2023). Determinants of continued use of tourism and hospitality e-commerce platforms and the role of information transparency. </w:t>
      </w:r>
      <w:r>
        <w:rPr>
          <w:rStyle w:val="Emphasis"/>
        </w:rPr>
        <w:t>Current Issues in Tourism, 26</w:t>
      </w:r>
      <w:r>
        <w:t xml:space="preserve">(19), 3140–3159. </w:t>
      </w:r>
      <w:r w:rsidRPr="00DE4707">
        <w:t>Retr</w:t>
      </w:r>
      <w:r>
        <w:t xml:space="preserve">ieved on 29 November 2025, </w:t>
      </w:r>
      <w:proofErr w:type="spellStart"/>
      <w:r>
        <w:t>from:https</w:t>
      </w:r>
      <w:proofErr w:type="spellEnd"/>
      <w:r>
        <w:t>://www.researchgate.net/publication/365739276</w:t>
      </w:r>
    </w:p>
    <w:p w14:paraId="02BA2342" w14:textId="77777777" w:rsidR="00B72A4B" w:rsidRDefault="00B72A4B" w:rsidP="00473DAE">
      <w:pPr>
        <w:pStyle w:val="NormalWeb"/>
        <w:spacing w:line="360" w:lineRule="auto"/>
        <w:ind w:left="720" w:hanging="720"/>
        <w:jc w:val="both"/>
      </w:pPr>
      <w:r>
        <w:t xml:space="preserve">Moilanen, T., Sivonen, M., Hipp, K., Kallio, H., </w:t>
      </w:r>
      <w:proofErr w:type="spellStart"/>
      <w:r>
        <w:t>Papinaho</w:t>
      </w:r>
      <w:proofErr w:type="spellEnd"/>
      <w:r>
        <w:t xml:space="preserve">, O., Stolt, M., </w:t>
      </w:r>
      <w:proofErr w:type="spellStart"/>
      <w:r>
        <w:t>Turjamaa</w:t>
      </w:r>
      <w:proofErr w:type="spellEnd"/>
      <w:r>
        <w:t xml:space="preserve">, R., Häggman-Laitila, A., &amp; Kangasniemi, M. (2022). Developing a feasible and credible method for </w:t>
      </w:r>
      <w:proofErr w:type="spellStart"/>
      <w:r>
        <w:t>analyzing</w:t>
      </w:r>
      <w:proofErr w:type="spellEnd"/>
      <w:r>
        <w:t xml:space="preserve"> healthcare documents as written data. </w:t>
      </w:r>
      <w:r>
        <w:rPr>
          <w:rStyle w:val="Emphasis"/>
        </w:rPr>
        <w:t xml:space="preserve">Global Qualitative Nursing </w:t>
      </w:r>
      <w:r>
        <w:rPr>
          <w:rStyle w:val="Emphasis"/>
        </w:rPr>
        <w:lastRenderedPageBreak/>
        <w:t>Research, 9</w:t>
      </w:r>
      <w:r>
        <w:t xml:space="preserve">, 23333936221108706. </w:t>
      </w:r>
      <w:r w:rsidRPr="00DE4707">
        <w:t>Retr</w:t>
      </w:r>
      <w:r>
        <w:t>ieved on 29 November 2025, from:</w:t>
      </w:r>
      <w:hyperlink r:id="rId20" w:tgtFrame="_new" w:history="1">
        <w:r>
          <w:rPr>
            <w:rStyle w:val="Hyperlink"/>
          </w:rPr>
          <w:t>https://journals.sagepub.com/doi/pdf/10.1177/23333936221108706</w:t>
        </w:r>
      </w:hyperlink>
    </w:p>
    <w:p w14:paraId="39E74683" w14:textId="77777777" w:rsidR="00B72A4B" w:rsidRDefault="00B72A4B" w:rsidP="00473DAE">
      <w:pPr>
        <w:pStyle w:val="NormalWeb"/>
        <w:spacing w:line="360" w:lineRule="auto"/>
        <w:ind w:left="720" w:hanging="720"/>
        <w:jc w:val="both"/>
      </w:pPr>
      <w:r>
        <w:t xml:space="preserve">Morgan, D. L. (2023). Exploring the use of artificial intelligence for qualitative data analysis: The case of ChatGPT. </w:t>
      </w:r>
      <w:r>
        <w:rPr>
          <w:rStyle w:val="Emphasis"/>
        </w:rPr>
        <w:t>International Journal of Qualitative Methods, 22</w:t>
      </w:r>
      <w:r>
        <w:t xml:space="preserve">, 16094069231211248. </w:t>
      </w:r>
      <w:r w:rsidRPr="00DE4707">
        <w:t>Retr</w:t>
      </w:r>
      <w:r>
        <w:t>ieved on 29 November 2025, from:</w:t>
      </w:r>
      <w:hyperlink r:id="rId21" w:tgtFrame="_new" w:history="1">
        <w:r>
          <w:rPr>
            <w:rStyle w:val="Hyperlink"/>
          </w:rPr>
          <w:t>https://journals.sagepub.com/doi/pdf/10.1177/16094069231211248</w:t>
        </w:r>
      </w:hyperlink>
    </w:p>
    <w:p w14:paraId="7888D785" w14:textId="77777777" w:rsidR="00B72A4B" w:rsidRDefault="00B72A4B" w:rsidP="00473DAE">
      <w:pPr>
        <w:pStyle w:val="NormalWeb"/>
        <w:spacing w:line="360" w:lineRule="auto"/>
        <w:ind w:left="720" w:hanging="720"/>
        <w:jc w:val="both"/>
      </w:pPr>
      <w:r>
        <w:t xml:space="preserve">Naeem, M., </w:t>
      </w:r>
      <w:proofErr w:type="spellStart"/>
      <w:r>
        <w:t>Ozuem</w:t>
      </w:r>
      <w:proofErr w:type="spellEnd"/>
      <w:r>
        <w:t xml:space="preserve">, W., Howell, K., &amp; Ranfagni, S. (2023). A step-by-step process of thematic analysis to develop a conceptual model in qualitative research. </w:t>
      </w:r>
      <w:r>
        <w:rPr>
          <w:rStyle w:val="Emphasis"/>
        </w:rPr>
        <w:t>International Journal of Qualitative Methods, 22</w:t>
      </w:r>
      <w:r>
        <w:t xml:space="preserve">, 16094069231205789. </w:t>
      </w:r>
      <w:r w:rsidRPr="00DE4707">
        <w:t>Retr</w:t>
      </w:r>
      <w:r>
        <w:t>ieved on 29 November 2025, from:</w:t>
      </w:r>
      <w:hyperlink r:id="rId22" w:tgtFrame="_new" w:history="1">
        <w:r>
          <w:rPr>
            <w:rStyle w:val="Hyperlink"/>
          </w:rPr>
          <w:t>https://journals.sagepub.com/doi/pdf/10.1177/16094069231205789</w:t>
        </w:r>
      </w:hyperlink>
    </w:p>
    <w:p w14:paraId="34C1088C" w14:textId="77777777" w:rsidR="00B72A4B" w:rsidRDefault="00B72A4B" w:rsidP="00473DAE">
      <w:pPr>
        <w:pStyle w:val="NormalWeb"/>
        <w:spacing w:line="360" w:lineRule="auto"/>
        <w:ind w:left="720" w:hanging="720"/>
        <w:jc w:val="both"/>
      </w:pPr>
      <w:proofErr w:type="spellStart"/>
      <w:r>
        <w:t>Pohuda</w:t>
      </w:r>
      <w:proofErr w:type="spellEnd"/>
      <w:r>
        <w:t xml:space="preserve">, N. V. (2023). </w:t>
      </w:r>
      <w:r>
        <w:rPr>
          <w:rStyle w:val="Emphasis"/>
        </w:rPr>
        <w:t>The influence of OTA channels on the tourism industry</w:t>
      </w:r>
      <w:r>
        <w:t xml:space="preserve">. </w:t>
      </w:r>
      <w:r w:rsidRPr="00DE4707">
        <w:t>Retr</w:t>
      </w:r>
      <w:r>
        <w:t xml:space="preserve">ieved on 29 November 2025, </w:t>
      </w:r>
      <w:proofErr w:type="spellStart"/>
      <w:r>
        <w:t>from:</w:t>
      </w:r>
      <w:hyperlink r:id="rId23" w:tgtFrame="_new" w:history="1">
        <w:r>
          <w:rPr>
            <w:rStyle w:val="Hyperlink"/>
          </w:rPr>
          <w:t>https</w:t>
        </w:r>
        <w:proofErr w:type="spellEnd"/>
        <w:r>
          <w:rPr>
            <w:rStyle w:val="Hyperlink"/>
          </w:rPr>
          <w:t>://repository.hneu.edu.ua/bitstream/123456789/30216/1</w:t>
        </w:r>
      </w:hyperlink>
    </w:p>
    <w:p w14:paraId="6C71A6D1" w14:textId="77777777" w:rsidR="00B72A4B" w:rsidRDefault="00B72A4B" w:rsidP="00473DAE">
      <w:pPr>
        <w:pStyle w:val="NormalWeb"/>
        <w:spacing w:line="360" w:lineRule="auto"/>
        <w:ind w:left="720" w:hanging="720"/>
        <w:jc w:val="both"/>
      </w:pPr>
      <w:r>
        <w:t xml:space="preserve">Raad, J. E. (2023). </w:t>
      </w:r>
      <w:r>
        <w:rPr>
          <w:rStyle w:val="Emphasis"/>
        </w:rPr>
        <w:t>The journey from supplier to end customer: Exploring the dynamics of supply chain and distribution channels in the hospitality industry</w:t>
      </w:r>
      <w:r>
        <w:t xml:space="preserve">. </w:t>
      </w:r>
      <w:r w:rsidRPr="00DE4707">
        <w:t>Retr</w:t>
      </w:r>
      <w:r>
        <w:t>ieved on 29 November 2025, from:</w:t>
      </w:r>
      <w:hyperlink r:id="rId24" w:tgtFrame="_new" w:history="1">
        <w:r>
          <w:rPr>
            <w:rStyle w:val="Hyperlink"/>
          </w:rPr>
          <w:t>https://vtechworks.lib.vt.edu/bitstreams/36413500-88f9-4dab-9d45-fc8d8bf4ca0f/download</w:t>
        </w:r>
      </w:hyperlink>
    </w:p>
    <w:p w14:paraId="5F199676" w14:textId="77777777" w:rsidR="00B72A4B" w:rsidRDefault="00B72A4B" w:rsidP="00473DAE">
      <w:pPr>
        <w:pStyle w:val="NormalWeb"/>
        <w:spacing w:line="360" w:lineRule="auto"/>
        <w:ind w:left="720" w:hanging="720"/>
        <w:jc w:val="both"/>
      </w:pPr>
      <w:r>
        <w:t xml:space="preserve">Singh, J., &amp; Sharma, S. (2024). A bibliometric examination of online hotel booking via OTA and AI-driven travel solutions. In </w:t>
      </w:r>
      <w:r>
        <w:rPr>
          <w:rStyle w:val="Emphasis"/>
        </w:rPr>
        <w:t>Building Community Resiliency and Sustainability with Tourism Development</w:t>
      </w:r>
      <w:r>
        <w:t xml:space="preserve"> (pp. 286–308). IGI Global. </w:t>
      </w:r>
      <w:r w:rsidRPr="00DE4707">
        <w:t>Retr</w:t>
      </w:r>
      <w:r>
        <w:t xml:space="preserve">ieved on 29 November 2025, </w:t>
      </w:r>
      <w:proofErr w:type="spellStart"/>
      <w:r>
        <w:t>from:https</w:t>
      </w:r>
      <w:proofErr w:type="spellEnd"/>
      <w:r>
        <w:t>://www.researchgate.net/publication/383010956</w:t>
      </w:r>
    </w:p>
    <w:p w14:paraId="73AE147D" w14:textId="77777777" w:rsidR="00B72A4B" w:rsidRDefault="00B72A4B" w:rsidP="00473DAE">
      <w:pPr>
        <w:pStyle w:val="NormalWeb"/>
        <w:spacing w:line="360" w:lineRule="auto"/>
        <w:ind w:left="720" w:hanging="720"/>
        <w:jc w:val="both"/>
      </w:pPr>
      <w:r>
        <w:t xml:space="preserve">Teixeira da Silva, J. A., &amp; </w:t>
      </w:r>
      <w:proofErr w:type="spellStart"/>
      <w:r>
        <w:t>Nazarovets</w:t>
      </w:r>
      <w:proofErr w:type="spellEnd"/>
      <w:r>
        <w:t xml:space="preserve">, S. (2022). Publication history: A double-DOI-based method for monitoring information about published and corrected academic literature. </w:t>
      </w:r>
      <w:r>
        <w:rPr>
          <w:rStyle w:val="Emphasis"/>
        </w:rPr>
        <w:t>Journal of Scholarly Publishing, 53</w:t>
      </w:r>
      <w:r>
        <w:t xml:space="preserve">(2), 85–108. </w:t>
      </w:r>
      <w:r w:rsidRPr="00DE4707">
        <w:t>Retr</w:t>
      </w:r>
      <w:r>
        <w:t xml:space="preserve">ieved on 29 November 2025, </w:t>
      </w:r>
      <w:proofErr w:type="spellStart"/>
      <w:r>
        <w:t>from:https</w:t>
      </w:r>
      <w:proofErr w:type="spellEnd"/>
      <w:r>
        <w:t>://www.researchgate.net/publication/358276857</w:t>
      </w:r>
    </w:p>
    <w:p w14:paraId="785507A0" w14:textId="77777777" w:rsidR="00B72A4B" w:rsidRDefault="00B72A4B" w:rsidP="00473DAE">
      <w:pPr>
        <w:pStyle w:val="NormalWeb"/>
        <w:spacing w:line="360" w:lineRule="auto"/>
        <w:ind w:left="720" w:hanging="720"/>
        <w:jc w:val="both"/>
      </w:pPr>
      <w:r>
        <w:t xml:space="preserve">Thiel, J. (2021). </w:t>
      </w:r>
      <w:r>
        <w:rPr>
          <w:rStyle w:val="Emphasis"/>
        </w:rPr>
        <w:t>Dynamic pricing strategies through Online Travel Agencies</w:t>
      </w:r>
      <w:r>
        <w:t xml:space="preserve"> (Master’s thesis). Copenhagen Business School. </w:t>
      </w:r>
      <w:hyperlink r:id="rId25" w:tgtFrame="_new" w:history="1">
        <w:r>
          <w:rPr>
            <w:rStyle w:val="Hyperlink"/>
          </w:rPr>
          <w:t>https://research-</w:t>
        </w:r>
        <w:r w:rsidRPr="00DE4707">
          <w:t xml:space="preserve"> Retr</w:t>
        </w:r>
        <w:r>
          <w:t>ieved on 29 November 2025, from:</w:t>
        </w:r>
        <w:r>
          <w:rPr>
            <w:rStyle w:val="Hyperlink"/>
          </w:rPr>
          <w:t>api.cbs.dk/ws/portalfiles/portal/68332437/1102032_FINAL_THESIS_HAND_IN.pdf</w:t>
        </w:r>
      </w:hyperlink>
    </w:p>
    <w:p w14:paraId="71128E04" w14:textId="77777777" w:rsidR="00B72A4B" w:rsidRDefault="00B72A4B" w:rsidP="00473DAE">
      <w:pPr>
        <w:pStyle w:val="NormalWeb"/>
        <w:spacing w:line="360" w:lineRule="auto"/>
        <w:ind w:left="720" w:hanging="720"/>
        <w:jc w:val="both"/>
      </w:pPr>
      <w:r>
        <w:lastRenderedPageBreak/>
        <w:t xml:space="preserve">Tsai, C. H. (2023). </w:t>
      </w:r>
      <w:r>
        <w:rPr>
          <w:rStyle w:val="Emphasis"/>
        </w:rPr>
        <w:t>The study of e-business models in hospitality management: Comparing hotel reservation systems of Booking.com, Expedia and Agoda</w:t>
      </w:r>
      <w:r>
        <w:t xml:space="preserve">. ICEB Proceedings. </w:t>
      </w:r>
      <w:r w:rsidRPr="00DE4707">
        <w:t>Retr</w:t>
      </w:r>
      <w:r>
        <w:t>ieved on 29 November 2025, from:</w:t>
      </w:r>
      <w:hyperlink r:id="rId26" w:tgtFrame="_new" w:history="1">
        <w:r>
          <w:rPr>
            <w:rStyle w:val="Hyperlink"/>
          </w:rPr>
          <w:t>http://iceb.johogo.com/proceedings/2023/ICEB2023_paper_30.pdf</w:t>
        </w:r>
      </w:hyperlink>
    </w:p>
    <w:p w14:paraId="6FDF2A42" w14:textId="77777777" w:rsidR="004A3137" w:rsidRDefault="004A3137" w:rsidP="00473DAE">
      <w:pPr>
        <w:pStyle w:val="NormalWeb"/>
        <w:spacing w:line="360" w:lineRule="auto"/>
        <w:ind w:left="720" w:hanging="720"/>
        <w:jc w:val="both"/>
      </w:pPr>
    </w:p>
    <w:p w14:paraId="5F651B17" w14:textId="77777777" w:rsidR="00473DAE" w:rsidRDefault="00473DAE" w:rsidP="00473DAE"/>
    <w:p w14:paraId="44CD1799" w14:textId="77777777" w:rsidR="00473DAE" w:rsidRDefault="00473DAE">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0B0F250C" w14:textId="77777777" w:rsidR="00473DAE" w:rsidRDefault="00473DAE" w:rsidP="00473DAE">
      <w:pPr>
        <w:pStyle w:val="Heading1"/>
        <w:rPr>
          <w:lang w:val="en-GB"/>
        </w:rPr>
      </w:pPr>
      <w:bookmarkStart w:id="6" w:name="_Toc215312104"/>
      <w:r>
        <w:rPr>
          <w:lang w:val="en-GB"/>
        </w:rPr>
        <w:lastRenderedPageBreak/>
        <w:t>Appendices</w:t>
      </w:r>
      <w:bookmarkEnd w:id="6"/>
    </w:p>
    <w:p w14:paraId="5F0CF661" w14:textId="77777777" w:rsidR="00473DAE" w:rsidRDefault="00473DAE" w:rsidP="00473DAE">
      <w:pPr>
        <w:rPr>
          <w:lang w:val="en-GB"/>
        </w:rPr>
      </w:pPr>
      <w:r>
        <w:rPr>
          <w:noProof/>
          <w:lang w:eastAsia="en-IN"/>
        </w:rPr>
        <w:drawing>
          <wp:inline distT="0" distB="0" distL="0" distR="0" wp14:anchorId="07D9F546" wp14:editId="4FA3380D">
            <wp:extent cx="5731510" cy="3284097"/>
            <wp:effectExtent l="0" t="0" r="2540" b="0"/>
            <wp:docPr id="1" name="Picture 1" descr="Back Office Software of Online Travel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ack Office Software of Online Travel Agency"/>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84097"/>
                    </a:xfrm>
                    <a:prstGeom prst="rect">
                      <a:avLst/>
                    </a:prstGeom>
                    <a:noFill/>
                    <a:ln>
                      <a:noFill/>
                    </a:ln>
                  </pic:spPr>
                </pic:pic>
              </a:graphicData>
            </a:graphic>
          </wp:inline>
        </w:drawing>
      </w:r>
    </w:p>
    <w:p w14:paraId="0F54C9D9" w14:textId="77777777" w:rsidR="00473DAE" w:rsidRPr="00473DAE" w:rsidRDefault="00473DAE" w:rsidP="00473DAE">
      <w:pPr>
        <w:rPr>
          <w:lang w:val="en-GB"/>
        </w:rPr>
      </w:pPr>
      <w:r w:rsidRPr="00473DAE">
        <w:rPr>
          <w:noProof/>
          <w:lang w:eastAsia="en-IN"/>
        </w:rPr>
        <w:drawing>
          <wp:inline distT="0" distB="0" distL="0" distR="0" wp14:anchorId="43AA1859" wp14:editId="6F74EF10">
            <wp:extent cx="5731510" cy="28625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862580"/>
                    </a:xfrm>
                    <a:prstGeom prst="rect">
                      <a:avLst/>
                    </a:prstGeom>
                  </pic:spPr>
                </pic:pic>
              </a:graphicData>
            </a:graphic>
          </wp:inline>
        </w:drawing>
      </w:r>
    </w:p>
    <w:p w14:paraId="42D03ECE" w14:textId="77777777" w:rsidR="00473DAE" w:rsidRPr="00473DAE" w:rsidRDefault="00473DAE" w:rsidP="00473DAE">
      <w:pPr>
        <w:rPr>
          <w:lang w:val="en-GB"/>
        </w:rPr>
      </w:pPr>
    </w:p>
    <w:sectPr w:rsidR="00473DAE" w:rsidRPr="00473DAE" w:rsidSect="00473DAE">
      <w:headerReference w:type="default" r:id="rId29"/>
      <w:headerReference w:type="firs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FFF04" w14:textId="77777777" w:rsidR="00FE3C35" w:rsidRDefault="00FE3C35" w:rsidP="00473DAE">
      <w:pPr>
        <w:spacing w:after="0" w:line="240" w:lineRule="auto"/>
      </w:pPr>
      <w:r>
        <w:separator/>
      </w:r>
    </w:p>
  </w:endnote>
  <w:endnote w:type="continuationSeparator" w:id="0">
    <w:p w14:paraId="1F30E37B" w14:textId="77777777" w:rsidR="00FE3C35" w:rsidRDefault="00FE3C35" w:rsidP="00473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C0C6B" w14:textId="77777777" w:rsidR="00FE3C35" w:rsidRDefault="00FE3C35" w:rsidP="00473DAE">
      <w:pPr>
        <w:spacing w:after="0" w:line="240" w:lineRule="auto"/>
      </w:pPr>
      <w:r>
        <w:separator/>
      </w:r>
    </w:p>
  </w:footnote>
  <w:footnote w:type="continuationSeparator" w:id="0">
    <w:p w14:paraId="4B242052" w14:textId="77777777" w:rsidR="00FE3C35" w:rsidRDefault="00FE3C35" w:rsidP="00473D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516A2" w14:textId="77777777" w:rsidR="00473DAE" w:rsidRPr="00473DAE" w:rsidRDefault="00473DAE" w:rsidP="00473DAE">
    <w:pPr>
      <w:pStyle w:val="Header"/>
      <w:jc w:val="both"/>
      <w:rPr>
        <w:rFonts w:ascii="Times New Roman" w:hAnsi="Times New Roman" w:cs="Times New Roman"/>
        <w:sz w:val="20"/>
        <w:lang w:val="en-US"/>
      </w:rPr>
    </w:pPr>
    <w:r w:rsidRPr="00473DAE">
      <w:rPr>
        <w:rFonts w:ascii="Times New Roman" w:hAnsi="Times New Roman" w:cs="Times New Roman"/>
        <w:bCs/>
        <w:sz w:val="20"/>
        <w:lang w:val="en-GB"/>
      </w:rPr>
      <w:t xml:space="preserve">Option 1: The Role </w:t>
    </w:r>
    <w:proofErr w:type="gramStart"/>
    <w:r w:rsidRPr="00473DAE">
      <w:rPr>
        <w:rFonts w:ascii="Times New Roman" w:hAnsi="Times New Roman" w:cs="Times New Roman"/>
        <w:bCs/>
        <w:sz w:val="20"/>
        <w:lang w:val="en-GB"/>
      </w:rPr>
      <w:t>Of</w:t>
    </w:r>
    <w:proofErr w:type="gramEnd"/>
    <w:r w:rsidRPr="00473DAE">
      <w:rPr>
        <w:rFonts w:ascii="Times New Roman" w:hAnsi="Times New Roman" w:cs="Times New Roman"/>
        <w:bCs/>
        <w:sz w:val="20"/>
        <w:lang w:val="en-GB"/>
      </w:rPr>
      <w:t xml:space="preserve"> Online Travel Agencies (</w:t>
    </w:r>
    <w:proofErr w:type="spellStart"/>
    <w:r w:rsidRPr="00473DAE">
      <w:rPr>
        <w:rFonts w:ascii="Times New Roman" w:hAnsi="Times New Roman" w:cs="Times New Roman"/>
        <w:bCs/>
        <w:sz w:val="20"/>
        <w:lang w:val="en-GB"/>
      </w:rPr>
      <w:t>Otas</w:t>
    </w:r>
    <w:proofErr w:type="spellEnd"/>
    <w:r w:rsidRPr="00473DAE">
      <w:rPr>
        <w:rFonts w:ascii="Times New Roman" w:hAnsi="Times New Roman" w:cs="Times New Roman"/>
        <w:bCs/>
        <w:sz w:val="20"/>
        <w:lang w:val="en-GB"/>
      </w:rPr>
      <w:t>) In Shaping The Future Of Tourism Distribution Channels</w:t>
    </w:r>
  </w:p>
  <w:p w14:paraId="7D2243C7" w14:textId="77777777" w:rsidR="00473DAE" w:rsidRDefault="00473D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2D28A" w14:textId="7D97A6C0" w:rsidR="00473DAE" w:rsidRPr="00473DAE" w:rsidRDefault="00473DAE" w:rsidP="00473DAE">
    <w:pPr>
      <w:pStyle w:val="Header"/>
      <w:jc w:val="both"/>
      <w:rPr>
        <w:rFonts w:ascii="Times New Roman" w:hAnsi="Times New Roman" w:cs="Times New Roman"/>
        <w:sz w:val="20"/>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9617B"/>
    <w:multiLevelType w:val="multilevel"/>
    <w:tmpl w:val="0730F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774731"/>
    <w:multiLevelType w:val="multilevel"/>
    <w:tmpl w:val="EA38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9328A"/>
    <w:multiLevelType w:val="multilevel"/>
    <w:tmpl w:val="1AA8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643ED2"/>
    <w:multiLevelType w:val="multilevel"/>
    <w:tmpl w:val="83B4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854D11"/>
    <w:multiLevelType w:val="hybridMultilevel"/>
    <w:tmpl w:val="7298BD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5DF6EC9"/>
    <w:multiLevelType w:val="multilevel"/>
    <w:tmpl w:val="DA069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3A4640"/>
    <w:multiLevelType w:val="multilevel"/>
    <w:tmpl w:val="92C87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014365"/>
    <w:multiLevelType w:val="multilevel"/>
    <w:tmpl w:val="56B619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296065"/>
    <w:multiLevelType w:val="multilevel"/>
    <w:tmpl w:val="A086C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86061F"/>
    <w:multiLevelType w:val="multilevel"/>
    <w:tmpl w:val="0C1CE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2A156D"/>
    <w:multiLevelType w:val="multilevel"/>
    <w:tmpl w:val="3F0E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F0411B"/>
    <w:multiLevelType w:val="multilevel"/>
    <w:tmpl w:val="E41E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C2228E"/>
    <w:multiLevelType w:val="multilevel"/>
    <w:tmpl w:val="C24A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1E7848"/>
    <w:multiLevelType w:val="multilevel"/>
    <w:tmpl w:val="8DECF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3"/>
  </w:num>
  <w:num w:numId="4">
    <w:abstractNumId w:val="6"/>
  </w:num>
  <w:num w:numId="5">
    <w:abstractNumId w:val="0"/>
  </w:num>
  <w:num w:numId="6">
    <w:abstractNumId w:val="5"/>
  </w:num>
  <w:num w:numId="7">
    <w:abstractNumId w:val="13"/>
  </w:num>
  <w:num w:numId="8">
    <w:abstractNumId w:val="10"/>
  </w:num>
  <w:num w:numId="9">
    <w:abstractNumId w:val="1"/>
  </w:num>
  <w:num w:numId="10">
    <w:abstractNumId w:val="11"/>
  </w:num>
  <w:num w:numId="11">
    <w:abstractNumId w:val="8"/>
  </w:num>
  <w:num w:numId="12">
    <w:abstractNumId w:val="12"/>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8EA"/>
    <w:rsid w:val="00144CB4"/>
    <w:rsid w:val="00146E8D"/>
    <w:rsid w:val="00157E15"/>
    <w:rsid w:val="001807F2"/>
    <w:rsid w:val="002C07E6"/>
    <w:rsid w:val="002F58F7"/>
    <w:rsid w:val="00473DAE"/>
    <w:rsid w:val="004A3137"/>
    <w:rsid w:val="0050684A"/>
    <w:rsid w:val="006B01E8"/>
    <w:rsid w:val="009078EA"/>
    <w:rsid w:val="00961378"/>
    <w:rsid w:val="0098449E"/>
    <w:rsid w:val="00A6413E"/>
    <w:rsid w:val="00AF7F36"/>
    <w:rsid w:val="00B72A4B"/>
    <w:rsid w:val="00B77F83"/>
    <w:rsid w:val="00BA1E92"/>
    <w:rsid w:val="00BB0D79"/>
    <w:rsid w:val="00C22E04"/>
    <w:rsid w:val="00CE5793"/>
    <w:rsid w:val="00D67481"/>
    <w:rsid w:val="00DE4707"/>
    <w:rsid w:val="00E625E3"/>
    <w:rsid w:val="00E81263"/>
    <w:rsid w:val="00FB6C71"/>
    <w:rsid w:val="00FE3C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9C12C"/>
  <w15:chartTrackingRefBased/>
  <w15:docId w15:val="{9DF38D31-025E-424C-9076-377B63DF4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CB4"/>
  </w:style>
  <w:style w:type="paragraph" w:styleId="Heading1">
    <w:name w:val="heading 1"/>
    <w:basedOn w:val="Normal"/>
    <w:next w:val="Normal"/>
    <w:link w:val="Heading1Char"/>
    <w:uiPriority w:val="9"/>
    <w:qFormat/>
    <w:rsid w:val="00473DAE"/>
    <w:pPr>
      <w:keepNext/>
      <w:keepLines/>
      <w:spacing w:before="120" w:after="120" w:line="360" w:lineRule="auto"/>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157E15"/>
    <w:pPr>
      <w:keepNext/>
      <w:keepLines/>
      <w:spacing w:before="40" w:after="0"/>
      <w:jc w:val="both"/>
      <w:outlineLvl w:val="1"/>
    </w:pPr>
    <w:rPr>
      <w:rFonts w:ascii="Times New Roman" w:eastAsiaTheme="majorEastAsia" w:hAnsi="Times New Roman" w:cstheme="majorBidi"/>
      <w:b/>
      <w:sz w:val="24"/>
      <w:szCs w:val="26"/>
    </w:rPr>
  </w:style>
  <w:style w:type="paragraph" w:styleId="Heading3">
    <w:name w:val="heading 3"/>
    <w:basedOn w:val="Normal"/>
    <w:link w:val="Heading3Char"/>
    <w:uiPriority w:val="9"/>
    <w:qFormat/>
    <w:rsid w:val="0050684A"/>
    <w:pPr>
      <w:spacing w:before="100" w:beforeAutospacing="1" w:after="100" w:afterAutospacing="1" w:line="480" w:lineRule="auto"/>
      <w:jc w:val="both"/>
      <w:outlineLvl w:val="2"/>
    </w:pPr>
    <w:rPr>
      <w:rFonts w:ascii="Times New Roman" w:eastAsia="Times New Roman" w:hAnsi="Times New Roman" w:cs="Times New Roman"/>
      <w:b/>
      <w:bCs/>
      <w:sz w:val="24"/>
      <w:szCs w:val="27"/>
      <w:lang w:eastAsia="en-IN"/>
    </w:rPr>
  </w:style>
  <w:style w:type="paragraph" w:styleId="Heading4">
    <w:name w:val="heading 4"/>
    <w:basedOn w:val="Normal"/>
    <w:link w:val="Heading4Char"/>
    <w:uiPriority w:val="9"/>
    <w:qFormat/>
    <w:rsid w:val="00146E8D"/>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0684A"/>
    <w:rPr>
      <w:rFonts w:ascii="Times New Roman" w:eastAsia="Times New Roman" w:hAnsi="Times New Roman" w:cs="Times New Roman"/>
      <w:b/>
      <w:bCs/>
      <w:sz w:val="24"/>
      <w:szCs w:val="27"/>
      <w:lang w:eastAsia="en-IN"/>
    </w:rPr>
  </w:style>
  <w:style w:type="character" w:customStyle="1" w:styleId="Heading4Char">
    <w:name w:val="Heading 4 Char"/>
    <w:basedOn w:val="DefaultParagraphFont"/>
    <w:link w:val="Heading4"/>
    <w:uiPriority w:val="9"/>
    <w:rsid w:val="00146E8D"/>
    <w:rPr>
      <w:rFonts w:ascii="Times New Roman" w:eastAsia="Times New Roman" w:hAnsi="Times New Roman" w:cs="Times New Roman"/>
      <w:b/>
      <w:bCs/>
      <w:sz w:val="24"/>
      <w:szCs w:val="24"/>
      <w:lang w:eastAsia="en-IN"/>
    </w:rPr>
  </w:style>
  <w:style w:type="character" w:styleId="Strong">
    <w:name w:val="Strong"/>
    <w:basedOn w:val="DefaultParagraphFont"/>
    <w:uiPriority w:val="22"/>
    <w:qFormat/>
    <w:rsid w:val="00146E8D"/>
    <w:rPr>
      <w:b/>
      <w:bCs/>
    </w:rPr>
  </w:style>
  <w:style w:type="paragraph" w:styleId="NormalWeb">
    <w:name w:val="Normal (Web)"/>
    <w:basedOn w:val="Normal"/>
    <w:uiPriority w:val="99"/>
    <w:semiHidden/>
    <w:unhideWhenUsed/>
    <w:rsid w:val="00146E8D"/>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eader">
    <w:name w:val="header"/>
    <w:basedOn w:val="Normal"/>
    <w:link w:val="HeaderChar"/>
    <w:uiPriority w:val="99"/>
    <w:unhideWhenUsed/>
    <w:rsid w:val="00473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DAE"/>
  </w:style>
  <w:style w:type="paragraph" w:styleId="Footer">
    <w:name w:val="footer"/>
    <w:basedOn w:val="Normal"/>
    <w:link w:val="FooterChar"/>
    <w:uiPriority w:val="99"/>
    <w:unhideWhenUsed/>
    <w:rsid w:val="00473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DAE"/>
  </w:style>
  <w:style w:type="character" w:styleId="Hyperlink">
    <w:name w:val="Hyperlink"/>
    <w:basedOn w:val="DefaultParagraphFont"/>
    <w:uiPriority w:val="99"/>
    <w:unhideWhenUsed/>
    <w:rsid w:val="00473DAE"/>
    <w:rPr>
      <w:color w:val="0563C1" w:themeColor="hyperlink"/>
      <w:u w:val="single"/>
    </w:rPr>
  </w:style>
  <w:style w:type="character" w:styleId="Emphasis">
    <w:name w:val="Emphasis"/>
    <w:basedOn w:val="DefaultParagraphFont"/>
    <w:uiPriority w:val="20"/>
    <w:qFormat/>
    <w:rsid w:val="00473DAE"/>
    <w:rPr>
      <w:i/>
      <w:iCs/>
    </w:rPr>
  </w:style>
  <w:style w:type="character" w:customStyle="1" w:styleId="Heading1Char">
    <w:name w:val="Heading 1 Char"/>
    <w:basedOn w:val="DefaultParagraphFont"/>
    <w:link w:val="Heading1"/>
    <w:uiPriority w:val="9"/>
    <w:rsid w:val="00473DAE"/>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B77F83"/>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77F83"/>
    <w:pPr>
      <w:spacing w:after="100"/>
    </w:pPr>
  </w:style>
  <w:style w:type="paragraph" w:styleId="TOC3">
    <w:name w:val="toc 3"/>
    <w:basedOn w:val="Normal"/>
    <w:next w:val="Normal"/>
    <w:autoRedefine/>
    <w:uiPriority w:val="39"/>
    <w:unhideWhenUsed/>
    <w:rsid w:val="00B77F83"/>
    <w:pPr>
      <w:spacing w:after="100"/>
      <w:ind w:left="440"/>
    </w:pPr>
  </w:style>
  <w:style w:type="character" w:customStyle="1" w:styleId="Heading2Char">
    <w:name w:val="Heading 2 Char"/>
    <w:basedOn w:val="DefaultParagraphFont"/>
    <w:link w:val="Heading2"/>
    <w:uiPriority w:val="9"/>
    <w:rsid w:val="00157E15"/>
    <w:rPr>
      <w:rFonts w:ascii="Times New Roman" w:eastAsiaTheme="majorEastAsia" w:hAnsi="Times New Roman" w:cstheme="majorBidi"/>
      <w:b/>
      <w:sz w:val="24"/>
      <w:szCs w:val="26"/>
    </w:rPr>
  </w:style>
  <w:style w:type="paragraph" w:customStyle="1" w:styleId="Style1">
    <w:name w:val="Style1"/>
    <w:basedOn w:val="Normal"/>
    <w:link w:val="Style1Char"/>
    <w:qFormat/>
    <w:rsid w:val="00157E15"/>
    <w:pPr>
      <w:spacing w:line="480" w:lineRule="auto"/>
      <w:jc w:val="both"/>
    </w:pPr>
    <w:rPr>
      <w:rFonts w:ascii="Times New Roman" w:hAnsi="Times New Roman"/>
      <w:sz w:val="24"/>
      <w:lang w:eastAsia="en-IN"/>
    </w:rPr>
  </w:style>
  <w:style w:type="character" w:customStyle="1" w:styleId="Style1Char">
    <w:name w:val="Style1 Char"/>
    <w:basedOn w:val="DefaultParagraphFont"/>
    <w:link w:val="Style1"/>
    <w:rsid w:val="00157E15"/>
    <w:rPr>
      <w:rFonts w:ascii="Times New Roman" w:hAnsi="Times New Roman"/>
      <w:sz w:val="24"/>
      <w:lang w:eastAsia="en-IN"/>
    </w:rPr>
  </w:style>
  <w:style w:type="paragraph" w:styleId="Caption">
    <w:name w:val="caption"/>
    <w:basedOn w:val="Normal"/>
    <w:next w:val="Normal"/>
    <w:uiPriority w:val="35"/>
    <w:unhideWhenUsed/>
    <w:qFormat/>
    <w:rsid w:val="0050684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230904">
      <w:bodyDiv w:val="1"/>
      <w:marLeft w:val="0"/>
      <w:marRight w:val="0"/>
      <w:marTop w:val="0"/>
      <w:marBottom w:val="0"/>
      <w:divBdr>
        <w:top w:val="none" w:sz="0" w:space="0" w:color="auto"/>
        <w:left w:val="none" w:sz="0" w:space="0" w:color="auto"/>
        <w:bottom w:val="none" w:sz="0" w:space="0" w:color="auto"/>
        <w:right w:val="none" w:sz="0" w:space="0" w:color="auto"/>
      </w:divBdr>
    </w:div>
    <w:div w:id="67530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ra.lib.polyu.edu.hk/bitstream/10397/94482/1/DenizciGuillet_Managing_Hotel_Revenue.pdf" TargetMode="External"/><Relationship Id="rId18" Type="http://schemas.openxmlformats.org/officeDocument/2006/relationships/hyperlink" Target="https://www.theseus.fi/bitstream/handle/10024/870691/Kumarasinghe_Jayampathini.pdf?sequence=2" TargetMode="External"/><Relationship Id="rId26" Type="http://schemas.openxmlformats.org/officeDocument/2006/relationships/hyperlink" Target="http://iceb.johogo.com/proceedings/2023/ICEB2023_paper_30.pdf" TargetMode="External"/><Relationship Id="rId3" Type="http://schemas.openxmlformats.org/officeDocument/2006/relationships/styles" Target="styles.xml"/><Relationship Id="rId21" Type="http://schemas.openxmlformats.org/officeDocument/2006/relationships/hyperlink" Target="https://journals.sagepub.com/doi/pdf/10.1177/16094069231211248" TargetMode="External"/><Relationship Id="rId7" Type="http://schemas.openxmlformats.org/officeDocument/2006/relationships/endnotes" Target="endnotes.xml"/><Relationship Id="rId12" Type="http://schemas.openxmlformats.org/officeDocument/2006/relationships/hyperlink" Target="https://publichealth.jmir.org/2024/1/e53086/" TargetMode="External"/><Relationship Id="rId17" Type="http://schemas.openxmlformats.org/officeDocument/2006/relationships/hyperlink" Target="https://www.sciencedirect.com/science/article/pii/S2199853123002834" TargetMode="External"/><Relationship Id="rId25" Type="http://schemas.openxmlformats.org/officeDocument/2006/relationships/hyperlink" Target="https://research-api.cbs.dk/ws/portalfiles/portal/68332437/1102032_FINAL_THESIS_HAND_IN.pdf" TargetMode="External"/><Relationship Id="rId2" Type="http://schemas.openxmlformats.org/officeDocument/2006/relationships/numbering" Target="numbering.xml"/><Relationship Id="rId16" Type="http://schemas.openxmlformats.org/officeDocument/2006/relationships/hyperlink" Target="https://dergipark.org.tr/en/download/article-file/1523569" TargetMode="External"/><Relationship Id="rId20" Type="http://schemas.openxmlformats.org/officeDocument/2006/relationships/hyperlink" Target="https://journals.sagepub.com/doi/pdf/10.1177/23333936221108706"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sitory.mdx.ac.uk/download/2967e9c5b6dc8adb583b1695b014b92d2460a7ff40e6f7cdb9e706ba0226804c/438070/Manuscript_pre_%CE%97%CE%9C_103010_b.pdf" TargetMode="External"/><Relationship Id="rId24" Type="http://schemas.openxmlformats.org/officeDocument/2006/relationships/hyperlink" Target="https://vtechworks.lib.vt.edu/bitstreams/36413500-88f9-4dab-9d45-fc8d8bf4ca0f/download"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bimapublishing.com/articles/JMRCS/2025/790809/790809.pdf" TargetMode="External"/><Relationship Id="rId23" Type="http://schemas.openxmlformats.org/officeDocument/2006/relationships/hyperlink" Target="https://repository.hneu.edu.ua/bitstream/123456789/30216/1" TargetMode="External"/><Relationship Id="rId28"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hyperlink" Target="https://journals.plos.org/plosone/article/file?id=10.1371/journal.pone.0305876&amp;type=printabl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2071-1050/15/7/6142" TargetMode="External"/><Relationship Id="rId22" Type="http://schemas.openxmlformats.org/officeDocument/2006/relationships/hyperlink" Target="https://journals.sagepub.com/doi/pdf/10.1177/16094069231205789" TargetMode="External"/><Relationship Id="rId27" Type="http://schemas.openxmlformats.org/officeDocument/2006/relationships/image" Target="media/image4.jpeg"/><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E70EA-ED96-4E31-A02D-2CB73E227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20</Pages>
  <Words>5129</Words>
  <Characters>29240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16</cp:revision>
  <dcterms:created xsi:type="dcterms:W3CDTF">2025-11-29T06:09:00Z</dcterms:created>
  <dcterms:modified xsi:type="dcterms:W3CDTF">2025-11-29T20:50:00Z</dcterms:modified>
</cp:coreProperties>
</file>