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9BB58"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22307176"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62EE8B96"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37031683"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2C0CB4AB"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6D7860A5"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022861D1"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61157304"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4D718266" w14:textId="2E13D6AD" w:rsidR="00B50F66" w:rsidRPr="00230226" w:rsidRDefault="00B50F66" w:rsidP="008F1F40">
      <w:pPr>
        <w:spacing w:line="360" w:lineRule="auto"/>
        <w:jc w:val="both"/>
        <w:rPr>
          <w:rFonts w:ascii="Times New Roman" w:hAnsi="Times New Roman" w:cs="Times New Roman"/>
          <w:b/>
          <w:bCs/>
          <w:sz w:val="28"/>
          <w:szCs w:val="28"/>
          <w:lang w:val="en-GB"/>
        </w:rPr>
      </w:pPr>
      <w:r w:rsidRPr="00230226">
        <w:rPr>
          <w:rFonts w:ascii="Times New Roman" w:hAnsi="Times New Roman" w:cs="Times New Roman"/>
          <w:b/>
          <w:bCs/>
          <w:noProof/>
          <w:sz w:val="24"/>
          <w:szCs w:val="24"/>
          <w:lang w:val="en-GB"/>
        </w:rPr>
        <w:drawing>
          <wp:anchor distT="0" distB="0" distL="114300" distR="114300" simplePos="0" relativeHeight="251659264" behindDoc="0" locked="0" layoutInCell="1" allowOverlap="1" wp14:anchorId="2F01D808" wp14:editId="0CD18C26">
            <wp:simplePos x="0" y="0"/>
            <wp:positionH relativeFrom="rightMargin">
              <wp:posOffset>-1342390</wp:posOffset>
            </wp:positionH>
            <wp:positionV relativeFrom="paragraph">
              <wp:posOffset>134620</wp:posOffset>
            </wp:positionV>
            <wp:extent cx="1571138" cy="1749242"/>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71138" cy="1749242"/>
                    </a:xfrm>
                    <a:prstGeom prst="rect">
                      <a:avLst/>
                    </a:prstGeom>
                  </pic:spPr>
                </pic:pic>
              </a:graphicData>
            </a:graphic>
            <wp14:sizeRelH relativeFrom="margin">
              <wp14:pctWidth>0</wp14:pctWidth>
            </wp14:sizeRelH>
            <wp14:sizeRelV relativeFrom="margin">
              <wp14:pctHeight>0</wp14:pctHeight>
            </wp14:sizeRelV>
          </wp:anchor>
        </w:drawing>
      </w:r>
    </w:p>
    <w:p w14:paraId="3875E6EB" w14:textId="77777777" w:rsidR="00B50F66" w:rsidRPr="00230226" w:rsidRDefault="00B50F66" w:rsidP="008F1F40">
      <w:pPr>
        <w:spacing w:line="360" w:lineRule="auto"/>
        <w:jc w:val="both"/>
        <w:rPr>
          <w:rFonts w:ascii="Times New Roman" w:hAnsi="Times New Roman" w:cs="Times New Roman"/>
          <w:b/>
          <w:bCs/>
          <w:sz w:val="28"/>
          <w:szCs w:val="28"/>
          <w:lang w:val="en-GB"/>
        </w:rPr>
      </w:pPr>
    </w:p>
    <w:p w14:paraId="39A52345" w14:textId="3937D5DA" w:rsidR="008F1F40" w:rsidRPr="00230226" w:rsidRDefault="008F1F40" w:rsidP="008F1F40">
      <w:pPr>
        <w:spacing w:line="360" w:lineRule="auto"/>
        <w:jc w:val="both"/>
        <w:rPr>
          <w:rFonts w:ascii="Times New Roman" w:hAnsi="Times New Roman" w:cs="Times New Roman"/>
          <w:b/>
          <w:bCs/>
          <w:sz w:val="28"/>
          <w:szCs w:val="28"/>
          <w:lang w:val="en-GB"/>
        </w:rPr>
      </w:pPr>
      <w:r w:rsidRPr="00230226">
        <w:rPr>
          <w:rFonts w:ascii="Times New Roman" w:hAnsi="Times New Roman" w:cs="Times New Roman"/>
          <w:b/>
          <w:bCs/>
          <w:sz w:val="28"/>
          <w:szCs w:val="28"/>
          <w:lang w:val="en-GB"/>
        </w:rPr>
        <w:t>Tourist Regions and Attractions Course</w:t>
      </w:r>
    </w:p>
    <w:p w14:paraId="0F46ED14" w14:textId="77777777" w:rsidR="008F1F40" w:rsidRPr="00230226" w:rsidRDefault="008F1F40" w:rsidP="008F1F40">
      <w:pPr>
        <w:spacing w:line="360" w:lineRule="auto"/>
        <w:jc w:val="both"/>
        <w:rPr>
          <w:rFonts w:ascii="Times New Roman" w:hAnsi="Times New Roman" w:cs="Times New Roman"/>
          <w:b/>
          <w:bCs/>
          <w:sz w:val="28"/>
          <w:szCs w:val="28"/>
          <w:lang w:val="en-GB"/>
        </w:rPr>
      </w:pPr>
      <w:r w:rsidRPr="00230226">
        <w:rPr>
          <w:rFonts w:ascii="Times New Roman" w:hAnsi="Times New Roman" w:cs="Times New Roman"/>
          <w:b/>
          <w:bCs/>
          <w:sz w:val="28"/>
          <w:szCs w:val="28"/>
          <w:lang w:val="en-GB"/>
        </w:rPr>
        <w:t>Assignment 2</w:t>
      </w:r>
    </w:p>
    <w:p w14:paraId="74843346" w14:textId="79441BE9" w:rsidR="008F1F40" w:rsidRPr="00230226" w:rsidRDefault="008F1F40" w:rsidP="008F1F40">
      <w:pPr>
        <w:spacing w:line="480" w:lineRule="auto"/>
        <w:jc w:val="both"/>
        <w:rPr>
          <w:rFonts w:ascii="Times New Roman" w:hAnsi="Times New Roman" w:cs="Times New Roman"/>
          <w:b/>
          <w:bCs/>
          <w:sz w:val="24"/>
          <w:szCs w:val="24"/>
          <w:lang w:val="en-GB"/>
        </w:rPr>
      </w:pPr>
    </w:p>
    <w:p w14:paraId="44EFB055" w14:textId="3A4C7BEE" w:rsidR="00B50F66" w:rsidRPr="00230226" w:rsidRDefault="00B50F66" w:rsidP="008F1F40">
      <w:pPr>
        <w:spacing w:line="480" w:lineRule="auto"/>
        <w:jc w:val="both"/>
        <w:rPr>
          <w:rFonts w:ascii="Times New Roman" w:hAnsi="Times New Roman" w:cs="Times New Roman"/>
          <w:b/>
          <w:bCs/>
          <w:sz w:val="24"/>
          <w:szCs w:val="24"/>
          <w:lang w:val="en-GB"/>
        </w:rPr>
      </w:pPr>
    </w:p>
    <w:p w14:paraId="233B2524" w14:textId="2F0C9B17" w:rsidR="00B50F66" w:rsidRPr="00230226" w:rsidRDefault="00B50F66" w:rsidP="008F1F40">
      <w:pPr>
        <w:spacing w:line="480" w:lineRule="auto"/>
        <w:jc w:val="both"/>
        <w:rPr>
          <w:rFonts w:ascii="Times New Roman" w:hAnsi="Times New Roman" w:cs="Times New Roman"/>
          <w:b/>
          <w:bCs/>
          <w:sz w:val="24"/>
          <w:szCs w:val="24"/>
          <w:lang w:val="en-GB"/>
        </w:rPr>
      </w:pPr>
    </w:p>
    <w:p w14:paraId="11A68000" w14:textId="3B892DC8" w:rsidR="00B50F66" w:rsidRPr="00230226" w:rsidRDefault="00B50F66" w:rsidP="008F1F40">
      <w:pPr>
        <w:spacing w:line="480" w:lineRule="auto"/>
        <w:jc w:val="both"/>
        <w:rPr>
          <w:rFonts w:ascii="Times New Roman" w:hAnsi="Times New Roman" w:cs="Times New Roman"/>
          <w:b/>
          <w:bCs/>
          <w:sz w:val="24"/>
          <w:szCs w:val="24"/>
          <w:lang w:val="en-GB"/>
        </w:rPr>
      </w:pPr>
    </w:p>
    <w:p w14:paraId="18AE2AD3" w14:textId="6CAD99F8" w:rsidR="00B50F66" w:rsidRPr="00230226" w:rsidRDefault="00B50F66" w:rsidP="008F1F40">
      <w:pPr>
        <w:spacing w:line="480" w:lineRule="auto"/>
        <w:jc w:val="both"/>
        <w:rPr>
          <w:rFonts w:ascii="Times New Roman" w:hAnsi="Times New Roman" w:cs="Times New Roman"/>
          <w:b/>
          <w:bCs/>
          <w:sz w:val="24"/>
          <w:szCs w:val="24"/>
          <w:lang w:val="en-GB"/>
        </w:rPr>
      </w:pPr>
    </w:p>
    <w:p w14:paraId="5AF8BD92" w14:textId="138D7B42" w:rsidR="00B50F66" w:rsidRPr="00230226" w:rsidRDefault="00B50F66" w:rsidP="008F1F40">
      <w:pPr>
        <w:spacing w:line="480" w:lineRule="auto"/>
        <w:jc w:val="both"/>
        <w:rPr>
          <w:rFonts w:ascii="Times New Roman" w:hAnsi="Times New Roman" w:cs="Times New Roman"/>
          <w:b/>
          <w:bCs/>
          <w:sz w:val="24"/>
          <w:szCs w:val="24"/>
          <w:lang w:val="en-GB"/>
        </w:rPr>
      </w:pPr>
    </w:p>
    <w:p w14:paraId="35BE5810" w14:textId="6245236B" w:rsidR="00B50F66" w:rsidRPr="00230226" w:rsidRDefault="00B50F66" w:rsidP="008F1F40">
      <w:pPr>
        <w:spacing w:line="480" w:lineRule="auto"/>
        <w:jc w:val="both"/>
        <w:rPr>
          <w:rFonts w:ascii="Times New Roman" w:hAnsi="Times New Roman" w:cs="Times New Roman"/>
          <w:b/>
          <w:bCs/>
          <w:sz w:val="24"/>
          <w:szCs w:val="24"/>
          <w:lang w:val="en-GB"/>
        </w:rPr>
      </w:pPr>
    </w:p>
    <w:p w14:paraId="116CB643" w14:textId="1298DB85" w:rsidR="00B50F66" w:rsidRPr="00230226" w:rsidRDefault="00B50F66" w:rsidP="008F1F40">
      <w:pPr>
        <w:spacing w:line="480" w:lineRule="auto"/>
        <w:jc w:val="both"/>
        <w:rPr>
          <w:rFonts w:ascii="Times New Roman" w:hAnsi="Times New Roman" w:cs="Times New Roman"/>
          <w:b/>
          <w:bCs/>
          <w:sz w:val="24"/>
          <w:szCs w:val="24"/>
          <w:lang w:val="en-GB"/>
        </w:rPr>
      </w:pPr>
    </w:p>
    <w:p w14:paraId="1A9B63B9" w14:textId="564D736B" w:rsidR="00B50F66" w:rsidRPr="00230226" w:rsidRDefault="00B50F66" w:rsidP="008F1F40">
      <w:pPr>
        <w:spacing w:line="480" w:lineRule="auto"/>
        <w:jc w:val="both"/>
        <w:rPr>
          <w:rFonts w:ascii="Times New Roman" w:hAnsi="Times New Roman" w:cs="Times New Roman"/>
          <w:b/>
          <w:bCs/>
          <w:sz w:val="24"/>
          <w:szCs w:val="24"/>
          <w:lang w:val="en-GB"/>
        </w:rPr>
      </w:pPr>
    </w:p>
    <w:sdt>
      <w:sdtPr>
        <w:rPr>
          <w:lang w:val="en-GB"/>
        </w:rPr>
        <w:id w:val="86665213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22B6329" w14:textId="2E33F1EB" w:rsidR="00B50F66" w:rsidRPr="00230226" w:rsidRDefault="00B50F66">
          <w:pPr>
            <w:pStyle w:val="TOCHeading"/>
            <w:rPr>
              <w:lang w:val="en-GB"/>
            </w:rPr>
          </w:pPr>
          <w:r w:rsidRPr="00230226">
            <w:rPr>
              <w:lang w:val="en-GB"/>
            </w:rPr>
            <w:t>Contents</w:t>
          </w:r>
        </w:p>
        <w:p w14:paraId="4758604E" w14:textId="34D34152" w:rsidR="00B50F66" w:rsidRPr="00230226" w:rsidRDefault="00B50F66">
          <w:pPr>
            <w:pStyle w:val="TOC1"/>
            <w:tabs>
              <w:tab w:val="right" w:leader="dot" w:pos="9016"/>
            </w:tabs>
            <w:rPr>
              <w:rFonts w:eastAsiaTheme="minorEastAsia"/>
              <w:noProof/>
              <w:lang w:val="en-GB" w:eastAsia="en-IN"/>
            </w:rPr>
          </w:pPr>
          <w:r w:rsidRPr="00230226">
            <w:rPr>
              <w:lang w:val="en-GB"/>
            </w:rPr>
            <w:fldChar w:fldCharType="begin"/>
          </w:r>
          <w:r w:rsidRPr="00230226">
            <w:rPr>
              <w:lang w:val="en-GB"/>
            </w:rPr>
            <w:instrText xml:space="preserve"> TOC \o "1-3" \h \z \u </w:instrText>
          </w:r>
          <w:r w:rsidRPr="00230226">
            <w:rPr>
              <w:lang w:val="en-GB"/>
            </w:rPr>
            <w:fldChar w:fldCharType="separate"/>
          </w:r>
          <w:hyperlink w:anchor="_Toc199458530" w:history="1">
            <w:r w:rsidRPr="00230226">
              <w:rPr>
                <w:rStyle w:val="Hyperlink"/>
                <w:noProof/>
                <w:lang w:val="en-GB"/>
              </w:rPr>
              <w:t>The commodification of Cultural Aspects in Germany</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_Toc199458530 \h </w:instrText>
            </w:r>
            <w:r w:rsidRPr="00230226">
              <w:rPr>
                <w:noProof/>
                <w:webHidden/>
                <w:lang w:val="en-GB"/>
              </w:rPr>
            </w:r>
            <w:r w:rsidRPr="00230226">
              <w:rPr>
                <w:noProof/>
                <w:webHidden/>
                <w:lang w:val="en-GB"/>
              </w:rPr>
              <w:fldChar w:fldCharType="separate"/>
            </w:r>
            <w:r w:rsidRPr="00230226">
              <w:rPr>
                <w:noProof/>
                <w:webHidden/>
                <w:lang w:val="en-GB"/>
              </w:rPr>
              <w:t>3</w:t>
            </w:r>
            <w:r w:rsidRPr="00230226">
              <w:rPr>
                <w:noProof/>
                <w:webHidden/>
                <w:lang w:val="en-GB"/>
              </w:rPr>
              <w:fldChar w:fldCharType="end"/>
            </w:r>
          </w:hyperlink>
        </w:p>
        <w:p w14:paraId="24735892" w14:textId="3E896997" w:rsidR="00B50F66" w:rsidRPr="00230226" w:rsidRDefault="00B50F66">
          <w:pPr>
            <w:pStyle w:val="TOC1"/>
            <w:tabs>
              <w:tab w:val="right" w:leader="dot" w:pos="9016"/>
            </w:tabs>
            <w:rPr>
              <w:rFonts w:eastAsiaTheme="minorEastAsia"/>
              <w:noProof/>
              <w:lang w:val="en-GB" w:eastAsia="en-IN"/>
            </w:rPr>
          </w:pPr>
          <w:hyperlink w:anchor="_Toc199458531" w:history="1">
            <w:r w:rsidRPr="00230226">
              <w:rPr>
                <w:rStyle w:val="Hyperlink"/>
                <w:noProof/>
                <w:lang w:val="en-GB"/>
              </w:rPr>
              <w:t>Transformation of Cultural Practices through Commodification</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_Toc199458531 \h </w:instrText>
            </w:r>
            <w:r w:rsidRPr="00230226">
              <w:rPr>
                <w:noProof/>
                <w:webHidden/>
                <w:lang w:val="en-GB"/>
              </w:rPr>
            </w:r>
            <w:r w:rsidRPr="00230226">
              <w:rPr>
                <w:noProof/>
                <w:webHidden/>
                <w:lang w:val="en-GB"/>
              </w:rPr>
              <w:fldChar w:fldCharType="separate"/>
            </w:r>
            <w:r w:rsidRPr="00230226">
              <w:rPr>
                <w:noProof/>
                <w:webHidden/>
                <w:lang w:val="en-GB"/>
              </w:rPr>
              <w:t>3</w:t>
            </w:r>
            <w:r w:rsidRPr="00230226">
              <w:rPr>
                <w:noProof/>
                <w:webHidden/>
                <w:lang w:val="en-GB"/>
              </w:rPr>
              <w:fldChar w:fldCharType="end"/>
            </w:r>
          </w:hyperlink>
        </w:p>
        <w:p w14:paraId="78199068" w14:textId="3A7DEB0F" w:rsidR="00B50F66" w:rsidRPr="00230226" w:rsidRDefault="00B50F66">
          <w:pPr>
            <w:pStyle w:val="TOC1"/>
            <w:tabs>
              <w:tab w:val="right" w:leader="dot" w:pos="9016"/>
            </w:tabs>
            <w:rPr>
              <w:rFonts w:eastAsiaTheme="minorEastAsia"/>
              <w:noProof/>
              <w:lang w:val="en-GB" w:eastAsia="en-IN"/>
            </w:rPr>
          </w:pPr>
          <w:hyperlink w:anchor="_Toc199458532" w:history="1">
            <w:r w:rsidRPr="00230226">
              <w:rPr>
                <w:rStyle w:val="Hyperlink"/>
                <w:noProof/>
                <w:lang w:val="en-GB"/>
              </w:rPr>
              <w:t>Negative Impacts on Local Communities</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_Toc199458532 \h </w:instrText>
            </w:r>
            <w:r w:rsidRPr="00230226">
              <w:rPr>
                <w:noProof/>
                <w:webHidden/>
                <w:lang w:val="en-GB"/>
              </w:rPr>
            </w:r>
            <w:r w:rsidRPr="00230226">
              <w:rPr>
                <w:noProof/>
                <w:webHidden/>
                <w:lang w:val="en-GB"/>
              </w:rPr>
              <w:fldChar w:fldCharType="separate"/>
            </w:r>
            <w:r w:rsidRPr="00230226">
              <w:rPr>
                <w:noProof/>
                <w:webHidden/>
                <w:lang w:val="en-GB"/>
              </w:rPr>
              <w:t>4</w:t>
            </w:r>
            <w:r w:rsidRPr="00230226">
              <w:rPr>
                <w:noProof/>
                <w:webHidden/>
                <w:lang w:val="en-GB"/>
              </w:rPr>
              <w:fldChar w:fldCharType="end"/>
            </w:r>
          </w:hyperlink>
        </w:p>
        <w:p w14:paraId="07C5EEE7" w14:textId="4D2A55D2" w:rsidR="00B50F66" w:rsidRPr="00230226" w:rsidRDefault="00B50F66">
          <w:pPr>
            <w:pStyle w:val="TOC2"/>
            <w:tabs>
              <w:tab w:val="right" w:leader="dot" w:pos="9016"/>
            </w:tabs>
            <w:rPr>
              <w:rFonts w:eastAsiaTheme="minorEastAsia"/>
              <w:noProof/>
              <w:lang w:val="en-GB" w:eastAsia="en-IN"/>
            </w:rPr>
          </w:pPr>
          <w:hyperlink w:anchor="_Toc199458533" w:history="1">
            <w:r w:rsidRPr="00230226">
              <w:rPr>
                <w:rStyle w:val="Hyperlink"/>
                <w:noProof/>
                <w:lang w:val="en-GB"/>
              </w:rPr>
              <w:t>Loss of Authenticity and Meaning</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_Toc199458533 \h </w:instrText>
            </w:r>
            <w:r w:rsidRPr="00230226">
              <w:rPr>
                <w:noProof/>
                <w:webHidden/>
                <w:lang w:val="en-GB"/>
              </w:rPr>
            </w:r>
            <w:r w:rsidRPr="00230226">
              <w:rPr>
                <w:noProof/>
                <w:webHidden/>
                <w:lang w:val="en-GB"/>
              </w:rPr>
              <w:fldChar w:fldCharType="separate"/>
            </w:r>
            <w:r w:rsidRPr="00230226">
              <w:rPr>
                <w:noProof/>
                <w:webHidden/>
                <w:lang w:val="en-GB"/>
              </w:rPr>
              <w:t>4</w:t>
            </w:r>
            <w:r w:rsidRPr="00230226">
              <w:rPr>
                <w:noProof/>
                <w:webHidden/>
                <w:lang w:val="en-GB"/>
              </w:rPr>
              <w:fldChar w:fldCharType="end"/>
            </w:r>
          </w:hyperlink>
        </w:p>
        <w:p w14:paraId="4F6AD6FA" w14:textId="4F691AB6" w:rsidR="00B50F66" w:rsidRPr="00230226" w:rsidRDefault="00B50F66">
          <w:pPr>
            <w:pStyle w:val="TOC2"/>
            <w:tabs>
              <w:tab w:val="right" w:leader="dot" w:pos="9016"/>
            </w:tabs>
            <w:rPr>
              <w:rFonts w:eastAsiaTheme="minorEastAsia"/>
              <w:noProof/>
              <w:lang w:val="en-GB" w:eastAsia="en-IN"/>
            </w:rPr>
          </w:pPr>
          <w:hyperlink w:anchor="_Toc199458534" w:history="1">
            <w:r w:rsidRPr="00230226">
              <w:rPr>
                <w:rStyle w:val="Hyperlink"/>
                <w:noProof/>
                <w:lang w:val="en-GB"/>
              </w:rPr>
              <w:t>Economic Displacement</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_Toc199458534 \h </w:instrText>
            </w:r>
            <w:r w:rsidRPr="00230226">
              <w:rPr>
                <w:noProof/>
                <w:webHidden/>
                <w:lang w:val="en-GB"/>
              </w:rPr>
            </w:r>
            <w:r w:rsidRPr="00230226">
              <w:rPr>
                <w:noProof/>
                <w:webHidden/>
                <w:lang w:val="en-GB"/>
              </w:rPr>
              <w:fldChar w:fldCharType="separate"/>
            </w:r>
            <w:r w:rsidRPr="00230226">
              <w:rPr>
                <w:noProof/>
                <w:webHidden/>
                <w:lang w:val="en-GB"/>
              </w:rPr>
              <w:t>5</w:t>
            </w:r>
            <w:r w:rsidRPr="00230226">
              <w:rPr>
                <w:noProof/>
                <w:webHidden/>
                <w:lang w:val="en-GB"/>
              </w:rPr>
              <w:fldChar w:fldCharType="end"/>
            </w:r>
          </w:hyperlink>
        </w:p>
        <w:p w14:paraId="50C62476" w14:textId="2286CEE2" w:rsidR="00B50F66" w:rsidRPr="00230226" w:rsidRDefault="00B50F66">
          <w:pPr>
            <w:pStyle w:val="TOC2"/>
            <w:tabs>
              <w:tab w:val="right" w:leader="dot" w:pos="9016"/>
            </w:tabs>
            <w:rPr>
              <w:rFonts w:eastAsiaTheme="minorEastAsia"/>
              <w:noProof/>
              <w:lang w:val="en-GB" w:eastAsia="en-IN"/>
            </w:rPr>
          </w:pPr>
          <w:hyperlink w:anchor="_Toc199458535" w:history="1">
            <w:r w:rsidRPr="00230226">
              <w:rPr>
                <w:rStyle w:val="Hyperlink"/>
                <w:noProof/>
                <w:lang w:val="en-GB"/>
              </w:rPr>
              <w:t>Social and Environmental Strain</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_Toc199458535 \h </w:instrText>
            </w:r>
            <w:r w:rsidRPr="00230226">
              <w:rPr>
                <w:noProof/>
                <w:webHidden/>
                <w:lang w:val="en-GB"/>
              </w:rPr>
            </w:r>
            <w:r w:rsidRPr="00230226">
              <w:rPr>
                <w:noProof/>
                <w:webHidden/>
                <w:lang w:val="en-GB"/>
              </w:rPr>
              <w:fldChar w:fldCharType="separate"/>
            </w:r>
            <w:r w:rsidRPr="00230226">
              <w:rPr>
                <w:noProof/>
                <w:webHidden/>
                <w:lang w:val="en-GB"/>
              </w:rPr>
              <w:t>5</w:t>
            </w:r>
            <w:r w:rsidRPr="00230226">
              <w:rPr>
                <w:noProof/>
                <w:webHidden/>
                <w:lang w:val="en-GB"/>
              </w:rPr>
              <w:fldChar w:fldCharType="end"/>
            </w:r>
          </w:hyperlink>
        </w:p>
        <w:p w14:paraId="5C71B56E" w14:textId="5972B4CC" w:rsidR="00B50F66" w:rsidRPr="00230226" w:rsidRDefault="00B50F66">
          <w:pPr>
            <w:pStyle w:val="TOC1"/>
            <w:tabs>
              <w:tab w:val="right" w:leader="dot" w:pos="9016"/>
            </w:tabs>
            <w:rPr>
              <w:rFonts w:eastAsiaTheme="minorEastAsia"/>
              <w:noProof/>
              <w:lang w:val="en-GB" w:eastAsia="en-IN"/>
            </w:rPr>
          </w:pPr>
          <w:hyperlink w:anchor="_Toc199458536" w:history="1">
            <w:r w:rsidRPr="00230226">
              <w:rPr>
                <w:rStyle w:val="Hyperlink"/>
                <w:noProof/>
                <w:lang w:val="en-GB"/>
              </w:rPr>
              <w:t>Balancing Tourism and Cultural Preservation</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_Toc199458536 \h </w:instrText>
            </w:r>
            <w:r w:rsidRPr="00230226">
              <w:rPr>
                <w:noProof/>
                <w:webHidden/>
                <w:lang w:val="en-GB"/>
              </w:rPr>
            </w:r>
            <w:r w:rsidRPr="00230226">
              <w:rPr>
                <w:noProof/>
                <w:webHidden/>
                <w:lang w:val="en-GB"/>
              </w:rPr>
              <w:fldChar w:fldCharType="separate"/>
            </w:r>
            <w:r w:rsidRPr="00230226">
              <w:rPr>
                <w:noProof/>
                <w:webHidden/>
                <w:lang w:val="en-GB"/>
              </w:rPr>
              <w:t>5</w:t>
            </w:r>
            <w:r w:rsidRPr="00230226">
              <w:rPr>
                <w:noProof/>
                <w:webHidden/>
                <w:lang w:val="en-GB"/>
              </w:rPr>
              <w:fldChar w:fldCharType="end"/>
            </w:r>
          </w:hyperlink>
        </w:p>
        <w:p w14:paraId="114A32C0" w14:textId="44C1D0EF" w:rsidR="00B50F66" w:rsidRPr="00230226" w:rsidRDefault="00B50F66">
          <w:pPr>
            <w:pStyle w:val="TOC2"/>
            <w:tabs>
              <w:tab w:val="right" w:leader="dot" w:pos="9016"/>
            </w:tabs>
            <w:rPr>
              <w:rFonts w:eastAsiaTheme="minorEastAsia"/>
              <w:noProof/>
              <w:lang w:val="en-GB" w:eastAsia="en-IN"/>
            </w:rPr>
          </w:pPr>
          <w:hyperlink w:anchor="_Toc199458537" w:history="1">
            <w:r w:rsidRPr="00230226">
              <w:rPr>
                <w:rStyle w:val="Hyperlink"/>
                <w:noProof/>
                <w:lang w:val="en-GB"/>
              </w:rPr>
              <w:t>Community and Slow Travel</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_Toc199458537 \h </w:instrText>
            </w:r>
            <w:r w:rsidRPr="00230226">
              <w:rPr>
                <w:noProof/>
                <w:webHidden/>
                <w:lang w:val="en-GB"/>
              </w:rPr>
            </w:r>
            <w:r w:rsidRPr="00230226">
              <w:rPr>
                <w:noProof/>
                <w:webHidden/>
                <w:lang w:val="en-GB"/>
              </w:rPr>
              <w:fldChar w:fldCharType="separate"/>
            </w:r>
            <w:r w:rsidRPr="00230226">
              <w:rPr>
                <w:noProof/>
                <w:webHidden/>
                <w:lang w:val="en-GB"/>
              </w:rPr>
              <w:t>5</w:t>
            </w:r>
            <w:r w:rsidRPr="00230226">
              <w:rPr>
                <w:noProof/>
                <w:webHidden/>
                <w:lang w:val="en-GB"/>
              </w:rPr>
              <w:fldChar w:fldCharType="end"/>
            </w:r>
          </w:hyperlink>
        </w:p>
        <w:p w14:paraId="6689B7E7" w14:textId="1C797F79" w:rsidR="00B50F66" w:rsidRPr="00230226" w:rsidRDefault="00B50F66">
          <w:pPr>
            <w:pStyle w:val="TOC2"/>
            <w:tabs>
              <w:tab w:val="right" w:leader="dot" w:pos="9016"/>
            </w:tabs>
            <w:rPr>
              <w:rFonts w:eastAsiaTheme="minorEastAsia"/>
              <w:noProof/>
              <w:lang w:val="en-GB" w:eastAsia="en-IN"/>
            </w:rPr>
          </w:pPr>
          <w:hyperlink w:anchor="_Toc199458538" w:history="1">
            <w:r w:rsidRPr="00230226">
              <w:rPr>
                <w:rStyle w:val="Hyperlink"/>
                <w:noProof/>
                <w:lang w:val="en-GB"/>
              </w:rPr>
              <w:t>Smart Planning System and Zoning</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_Toc199458538 \h </w:instrText>
            </w:r>
            <w:r w:rsidRPr="00230226">
              <w:rPr>
                <w:noProof/>
                <w:webHidden/>
                <w:lang w:val="en-GB"/>
              </w:rPr>
            </w:r>
            <w:r w:rsidRPr="00230226">
              <w:rPr>
                <w:noProof/>
                <w:webHidden/>
                <w:lang w:val="en-GB"/>
              </w:rPr>
              <w:fldChar w:fldCharType="separate"/>
            </w:r>
            <w:r w:rsidRPr="00230226">
              <w:rPr>
                <w:noProof/>
                <w:webHidden/>
                <w:lang w:val="en-GB"/>
              </w:rPr>
              <w:t>6</w:t>
            </w:r>
            <w:r w:rsidRPr="00230226">
              <w:rPr>
                <w:noProof/>
                <w:webHidden/>
                <w:lang w:val="en-GB"/>
              </w:rPr>
              <w:fldChar w:fldCharType="end"/>
            </w:r>
          </w:hyperlink>
        </w:p>
        <w:p w14:paraId="4C61160C" w14:textId="3179AE26" w:rsidR="00B50F66" w:rsidRPr="00230226" w:rsidRDefault="00B50F66">
          <w:pPr>
            <w:pStyle w:val="TOC2"/>
            <w:tabs>
              <w:tab w:val="right" w:leader="dot" w:pos="9016"/>
            </w:tabs>
            <w:rPr>
              <w:rFonts w:eastAsiaTheme="minorEastAsia"/>
              <w:noProof/>
              <w:lang w:val="en-GB" w:eastAsia="en-IN"/>
            </w:rPr>
          </w:pPr>
          <w:hyperlink w:anchor="_Toc199458539" w:history="1">
            <w:r w:rsidRPr="00230226">
              <w:rPr>
                <w:rStyle w:val="Hyperlink"/>
                <w:noProof/>
                <w:lang w:val="en-GB"/>
              </w:rPr>
              <w:t>Help for Local Manufacturers</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_Toc199458539 \h </w:instrText>
            </w:r>
            <w:r w:rsidRPr="00230226">
              <w:rPr>
                <w:noProof/>
                <w:webHidden/>
                <w:lang w:val="en-GB"/>
              </w:rPr>
            </w:r>
            <w:r w:rsidRPr="00230226">
              <w:rPr>
                <w:noProof/>
                <w:webHidden/>
                <w:lang w:val="en-GB"/>
              </w:rPr>
              <w:fldChar w:fldCharType="separate"/>
            </w:r>
            <w:r w:rsidRPr="00230226">
              <w:rPr>
                <w:noProof/>
                <w:webHidden/>
                <w:lang w:val="en-GB"/>
              </w:rPr>
              <w:t>6</w:t>
            </w:r>
            <w:r w:rsidRPr="00230226">
              <w:rPr>
                <w:noProof/>
                <w:webHidden/>
                <w:lang w:val="en-GB"/>
              </w:rPr>
              <w:fldChar w:fldCharType="end"/>
            </w:r>
          </w:hyperlink>
        </w:p>
        <w:p w14:paraId="4397B13C" w14:textId="6F084B85" w:rsidR="00B50F66" w:rsidRPr="00230226" w:rsidRDefault="00B50F66">
          <w:pPr>
            <w:pStyle w:val="TOC2"/>
            <w:tabs>
              <w:tab w:val="right" w:leader="dot" w:pos="9016"/>
            </w:tabs>
            <w:rPr>
              <w:rFonts w:eastAsiaTheme="minorEastAsia"/>
              <w:noProof/>
              <w:lang w:val="en-GB" w:eastAsia="en-IN"/>
            </w:rPr>
          </w:pPr>
          <w:hyperlink w:anchor="_Toc199458540" w:history="1">
            <w:r w:rsidRPr="00230226">
              <w:rPr>
                <w:rStyle w:val="Hyperlink"/>
                <w:noProof/>
                <w:lang w:val="en-GB"/>
              </w:rPr>
              <w:t>Cultural Heritage Conservation</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_Toc199458540 \h </w:instrText>
            </w:r>
            <w:r w:rsidRPr="00230226">
              <w:rPr>
                <w:noProof/>
                <w:webHidden/>
                <w:lang w:val="en-GB"/>
              </w:rPr>
            </w:r>
            <w:r w:rsidRPr="00230226">
              <w:rPr>
                <w:noProof/>
                <w:webHidden/>
                <w:lang w:val="en-GB"/>
              </w:rPr>
              <w:fldChar w:fldCharType="separate"/>
            </w:r>
            <w:r w:rsidRPr="00230226">
              <w:rPr>
                <w:noProof/>
                <w:webHidden/>
                <w:lang w:val="en-GB"/>
              </w:rPr>
              <w:t>6</w:t>
            </w:r>
            <w:r w:rsidRPr="00230226">
              <w:rPr>
                <w:noProof/>
                <w:webHidden/>
                <w:lang w:val="en-GB"/>
              </w:rPr>
              <w:fldChar w:fldCharType="end"/>
            </w:r>
          </w:hyperlink>
        </w:p>
        <w:p w14:paraId="2D7733B3" w14:textId="11E36CB4" w:rsidR="00B50F66" w:rsidRPr="00230226" w:rsidRDefault="00B50F66">
          <w:pPr>
            <w:pStyle w:val="TOC1"/>
            <w:tabs>
              <w:tab w:val="right" w:leader="dot" w:pos="9016"/>
            </w:tabs>
            <w:rPr>
              <w:rFonts w:eastAsiaTheme="minorEastAsia"/>
              <w:noProof/>
              <w:lang w:val="en-GB" w:eastAsia="en-IN"/>
            </w:rPr>
          </w:pPr>
          <w:hyperlink w:anchor="_Toc199458541" w:history="1">
            <w:r w:rsidRPr="00230226">
              <w:rPr>
                <w:rStyle w:val="Hyperlink"/>
                <w:noProof/>
                <w:lang w:val="en-GB"/>
              </w:rPr>
              <w:t>Conclusion</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_Toc199458541 \h </w:instrText>
            </w:r>
            <w:r w:rsidRPr="00230226">
              <w:rPr>
                <w:noProof/>
                <w:webHidden/>
                <w:lang w:val="en-GB"/>
              </w:rPr>
            </w:r>
            <w:r w:rsidRPr="00230226">
              <w:rPr>
                <w:noProof/>
                <w:webHidden/>
                <w:lang w:val="en-GB"/>
              </w:rPr>
              <w:fldChar w:fldCharType="separate"/>
            </w:r>
            <w:r w:rsidRPr="00230226">
              <w:rPr>
                <w:noProof/>
                <w:webHidden/>
                <w:lang w:val="en-GB"/>
              </w:rPr>
              <w:t>6</w:t>
            </w:r>
            <w:r w:rsidRPr="00230226">
              <w:rPr>
                <w:noProof/>
                <w:webHidden/>
                <w:lang w:val="en-GB"/>
              </w:rPr>
              <w:fldChar w:fldCharType="end"/>
            </w:r>
          </w:hyperlink>
        </w:p>
        <w:p w14:paraId="510718E4" w14:textId="6DBED75A" w:rsidR="00B50F66" w:rsidRPr="00230226" w:rsidRDefault="00B50F66">
          <w:pPr>
            <w:pStyle w:val="TOC2"/>
            <w:tabs>
              <w:tab w:val="right" w:leader="dot" w:pos="9016"/>
            </w:tabs>
            <w:rPr>
              <w:rFonts w:eastAsiaTheme="minorEastAsia"/>
              <w:noProof/>
              <w:lang w:val="en-GB" w:eastAsia="en-IN"/>
            </w:rPr>
          </w:pPr>
          <w:hyperlink w:anchor="_Toc199458542" w:history="1">
            <w:r w:rsidRPr="00230226">
              <w:rPr>
                <w:rStyle w:val="Hyperlink"/>
                <w:noProof/>
                <w:lang w:val="en-GB"/>
              </w:rPr>
              <w:t>References:</w:t>
            </w:r>
            <w:r w:rsidRPr="00230226">
              <w:rPr>
                <w:noProof/>
                <w:webHidden/>
                <w:lang w:val="en-GB"/>
              </w:rPr>
              <w:tab/>
            </w:r>
            <w:r w:rsidRPr="00230226">
              <w:rPr>
                <w:noProof/>
                <w:webHidden/>
                <w:lang w:val="en-GB"/>
              </w:rPr>
              <w:fldChar w:fldCharType="begin"/>
            </w:r>
            <w:r w:rsidRPr="00230226">
              <w:rPr>
                <w:noProof/>
                <w:webHidden/>
                <w:lang w:val="en-GB"/>
              </w:rPr>
              <w:instrText xml:space="preserve"> PAGEREF _Toc199458542 \h </w:instrText>
            </w:r>
            <w:r w:rsidRPr="00230226">
              <w:rPr>
                <w:noProof/>
                <w:webHidden/>
                <w:lang w:val="en-GB"/>
              </w:rPr>
            </w:r>
            <w:r w:rsidRPr="00230226">
              <w:rPr>
                <w:noProof/>
                <w:webHidden/>
                <w:lang w:val="en-GB"/>
              </w:rPr>
              <w:fldChar w:fldCharType="separate"/>
            </w:r>
            <w:r w:rsidRPr="00230226">
              <w:rPr>
                <w:noProof/>
                <w:webHidden/>
                <w:lang w:val="en-GB"/>
              </w:rPr>
              <w:t>7</w:t>
            </w:r>
            <w:r w:rsidRPr="00230226">
              <w:rPr>
                <w:noProof/>
                <w:webHidden/>
                <w:lang w:val="en-GB"/>
              </w:rPr>
              <w:fldChar w:fldCharType="end"/>
            </w:r>
          </w:hyperlink>
        </w:p>
        <w:p w14:paraId="3588138E" w14:textId="1852CBE1" w:rsidR="00B50F66" w:rsidRPr="00230226" w:rsidRDefault="00B50F66">
          <w:pPr>
            <w:rPr>
              <w:lang w:val="en-GB"/>
            </w:rPr>
          </w:pPr>
          <w:r w:rsidRPr="00230226">
            <w:rPr>
              <w:b/>
              <w:bCs/>
              <w:noProof/>
              <w:lang w:val="en-GB"/>
            </w:rPr>
            <w:fldChar w:fldCharType="end"/>
          </w:r>
        </w:p>
      </w:sdtContent>
    </w:sdt>
    <w:p w14:paraId="7451A716" w14:textId="7496C649" w:rsidR="00B50F66" w:rsidRPr="00230226" w:rsidRDefault="00B50F66" w:rsidP="008F1F40">
      <w:pPr>
        <w:spacing w:line="480" w:lineRule="auto"/>
        <w:jc w:val="both"/>
        <w:rPr>
          <w:rFonts w:ascii="Times New Roman" w:hAnsi="Times New Roman" w:cs="Times New Roman"/>
          <w:b/>
          <w:bCs/>
          <w:sz w:val="24"/>
          <w:szCs w:val="24"/>
          <w:lang w:val="en-GB"/>
        </w:rPr>
      </w:pPr>
    </w:p>
    <w:p w14:paraId="5741CB77" w14:textId="12277245" w:rsidR="00B50F66" w:rsidRPr="00230226" w:rsidRDefault="00B50F66" w:rsidP="008F1F40">
      <w:pPr>
        <w:spacing w:line="480" w:lineRule="auto"/>
        <w:jc w:val="both"/>
        <w:rPr>
          <w:rFonts w:ascii="Times New Roman" w:hAnsi="Times New Roman" w:cs="Times New Roman"/>
          <w:b/>
          <w:bCs/>
          <w:sz w:val="24"/>
          <w:szCs w:val="24"/>
          <w:lang w:val="en-GB"/>
        </w:rPr>
      </w:pPr>
    </w:p>
    <w:p w14:paraId="0E5772F9" w14:textId="4BE26CE2" w:rsidR="00B50F66" w:rsidRPr="00230226" w:rsidRDefault="00B50F66" w:rsidP="008F1F40">
      <w:pPr>
        <w:spacing w:line="480" w:lineRule="auto"/>
        <w:jc w:val="both"/>
        <w:rPr>
          <w:rFonts w:ascii="Times New Roman" w:hAnsi="Times New Roman" w:cs="Times New Roman"/>
          <w:b/>
          <w:bCs/>
          <w:sz w:val="24"/>
          <w:szCs w:val="24"/>
          <w:lang w:val="en-GB"/>
        </w:rPr>
      </w:pPr>
    </w:p>
    <w:p w14:paraId="4877FD4E" w14:textId="3E3D860F" w:rsidR="00B50F66" w:rsidRPr="00230226" w:rsidRDefault="00B50F66" w:rsidP="008F1F40">
      <w:pPr>
        <w:spacing w:line="480" w:lineRule="auto"/>
        <w:jc w:val="both"/>
        <w:rPr>
          <w:rFonts w:ascii="Times New Roman" w:hAnsi="Times New Roman" w:cs="Times New Roman"/>
          <w:b/>
          <w:bCs/>
          <w:sz w:val="24"/>
          <w:szCs w:val="24"/>
          <w:lang w:val="en-GB"/>
        </w:rPr>
      </w:pPr>
    </w:p>
    <w:p w14:paraId="594CB66E" w14:textId="6EFF70A7" w:rsidR="00B50F66" w:rsidRPr="00230226" w:rsidRDefault="00B50F66" w:rsidP="008F1F40">
      <w:pPr>
        <w:spacing w:line="480" w:lineRule="auto"/>
        <w:jc w:val="both"/>
        <w:rPr>
          <w:rFonts w:ascii="Times New Roman" w:hAnsi="Times New Roman" w:cs="Times New Roman"/>
          <w:b/>
          <w:bCs/>
          <w:sz w:val="24"/>
          <w:szCs w:val="24"/>
          <w:lang w:val="en-GB"/>
        </w:rPr>
      </w:pPr>
    </w:p>
    <w:p w14:paraId="58919693" w14:textId="644A726C" w:rsidR="00B50F66" w:rsidRPr="00230226" w:rsidRDefault="00B50F66" w:rsidP="008F1F40">
      <w:pPr>
        <w:spacing w:line="480" w:lineRule="auto"/>
        <w:jc w:val="both"/>
        <w:rPr>
          <w:rFonts w:ascii="Times New Roman" w:hAnsi="Times New Roman" w:cs="Times New Roman"/>
          <w:b/>
          <w:bCs/>
          <w:sz w:val="24"/>
          <w:szCs w:val="24"/>
          <w:lang w:val="en-GB"/>
        </w:rPr>
      </w:pPr>
    </w:p>
    <w:p w14:paraId="17147E17" w14:textId="0835FE91" w:rsidR="00B50F66" w:rsidRPr="00230226" w:rsidRDefault="00B50F66" w:rsidP="008F1F40">
      <w:pPr>
        <w:spacing w:line="480" w:lineRule="auto"/>
        <w:jc w:val="both"/>
        <w:rPr>
          <w:rFonts w:ascii="Times New Roman" w:hAnsi="Times New Roman" w:cs="Times New Roman"/>
          <w:b/>
          <w:bCs/>
          <w:sz w:val="24"/>
          <w:szCs w:val="24"/>
          <w:lang w:val="en-GB"/>
        </w:rPr>
      </w:pPr>
    </w:p>
    <w:p w14:paraId="1A73BBB9" w14:textId="64F560C7" w:rsidR="00B50F66" w:rsidRPr="00230226" w:rsidRDefault="00B50F66" w:rsidP="008F1F40">
      <w:pPr>
        <w:spacing w:line="480" w:lineRule="auto"/>
        <w:jc w:val="both"/>
        <w:rPr>
          <w:rFonts w:ascii="Times New Roman" w:hAnsi="Times New Roman" w:cs="Times New Roman"/>
          <w:b/>
          <w:bCs/>
          <w:sz w:val="24"/>
          <w:szCs w:val="24"/>
          <w:lang w:val="en-GB"/>
        </w:rPr>
      </w:pPr>
    </w:p>
    <w:p w14:paraId="348E9174" w14:textId="5C6EDCD7" w:rsidR="00B50F66" w:rsidRPr="00230226" w:rsidRDefault="00B50F66" w:rsidP="008F1F40">
      <w:pPr>
        <w:spacing w:line="480" w:lineRule="auto"/>
        <w:jc w:val="both"/>
        <w:rPr>
          <w:rFonts w:ascii="Times New Roman" w:hAnsi="Times New Roman" w:cs="Times New Roman"/>
          <w:b/>
          <w:bCs/>
          <w:sz w:val="24"/>
          <w:szCs w:val="24"/>
          <w:lang w:val="en-GB"/>
        </w:rPr>
      </w:pPr>
    </w:p>
    <w:p w14:paraId="241B0BCF" w14:textId="3CA0C6A9" w:rsidR="00B50F66" w:rsidRPr="00230226" w:rsidRDefault="00B50F66" w:rsidP="008F1F40">
      <w:pPr>
        <w:spacing w:line="480" w:lineRule="auto"/>
        <w:jc w:val="both"/>
        <w:rPr>
          <w:rFonts w:ascii="Times New Roman" w:hAnsi="Times New Roman" w:cs="Times New Roman"/>
          <w:b/>
          <w:bCs/>
          <w:sz w:val="24"/>
          <w:szCs w:val="24"/>
          <w:lang w:val="en-GB"/>
        </w:rPr>
      </w:pPr>
    </w:p>
    <w:p w14:paraId="67531B8D" w14:textId="77777777" w:rsidR="00B50F66" w:rsidRPr="00230226" w:rsidRDefault="00B50F66" w:rsidP="008F1F40">
      <w:pPr>
        <w:spacing w:line="480" w:lineRule="auto"/>
        <w:jc w:val="both"/>
        <w:rPr>
          <w:rFonts w:ascii="Times New Roman" w:hAnsi="Times New Roman" w:cs="Times New Roman"/>
          <w:b/>
          <w:bCs/>
          <w:sz w:val="24"/>
          <w:szCs w:val="24"/>
          <w:lang w:val="en-GB"/>
        </w:rPr>
      </w:pPr>
    </w:p>
    <w:p w14:paraId="0FE5A201" w14:textId="6C555BB9" w:rsidR="008B6D14" w:rsidRPr="00230226" w:rsidRDefault="008B6D14" w:rsidP="00B50F66">
      <w:pPr>
        <w:pStyle w:val="Heading1"/>
        <w:rPr>
          <w:lang w:val="en-GB"/>
        </w:rPr>
      </w:pPr>
      <w:bookmarkStart w:id="0" w:name="_Toc199458530"/>
      <w:r w:rsidRPr="00230226">
        <w:rPr>
          <w:lang w:val="en-GB"/>
        </w:rPr>
        <w:lastRenderedPageBreak/>
        <w:t>The commodification of Cultural Aspects in Germany</w:t>
      </w:r>
      <w:bookmarkEnd w:id="0"/>
    </w:p>
    <w:p w14:paraId="21ACB262" w14:textId="77777777" w:rsidR="00B50F66" w:rsidRPr="00230226" w:rsidRDefault="00B50F66" w:rsidP="00B50F66">
      <w:pPr>
        <w:rPr>
          <w:lang w:val="en-GB"/>
        </w:rPr>
      </w:pPr>
    </w:p>
    <w:p w14:paraId="38FCB064" w14:textId="3BF90A0C"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Germany is home to numerous traditional festivals, featuring centuries-old traditions, folk customs, and artisanal crafts. However, the commercialisation of these cultural expressions is a major issue that needs to be addressed, as they are becoming increasingly commodified to serve the purpose of a bigger global tourism market. Take, for example, Oktoberfest in Munich and Karneval in Cologne; these events are no longer community-driven but have become large-scale commercial spectacles. The former has become not only one of the largest beer festivals in the world but also a high-income business because, along with the beer tents and the merchandise stalls, there are many corporate sponsorships; thus, the festival is attracting millions of people</w:t>
      </w:r>
      <w:r w:rsidR="008F1F40" w:rsidRPr="00230226">
        <w:rPr>
          <w:rFonts w:ascii="Times New Roman" w:hAnsi="Times New Roman" w:cs="Times New Roman"/>
          <w:sz w:val="24"/>
          <w:szCs w:val="24"/>
          <w:lang w:val="en-GB"/>
        </w:rPr>
        <w:t xml:space="preserve"> (</w:t>
      </w:r>
      <w:proofErr w:type="spellStart"/>
      <w:r w:rsidR="008F1F40" w:rsidRPr="00230226">
        <w:rPr>
          <w:rFonts w:ascii="Times New Roman" w:hAnsi="Times New Roman" w:cs="Times New Roman"/>
          <w:sz w:val="24"/>
          <w:szCs w:val="24"/>
          <w:lang w:val="en-GB"/>
        </w:rPr>
        <w:t>Gössling</w:t>
      </w:r>
      <w:proofErr w:type="spellEnd"/>
      <w:r w:rsidR="008F1F40" w:rsidRPr="00230226">
        <w:rPr>
          <w:rFonts w:ascii="Times New Roman" w:hAnsi="Times New Roman" w:cs="Times New Roman"/>
          <w:sz w:val="24"/>
          <w:szCs w:val="24"/>
          <w:lang w:val="en-GB"/>
        </w:rPr>
        <w:t xml:space="preserve"> &amp; Hall, 2006)</w:t>
      </w:r>
      <w:r w:rsidRPr="00230226">
        <w:rPr>
          <w:rFonts w:ascii="Times New Roman" w:hAnsi="Times New Roman" w:cs="Times New Roman"/>
          <w:sz w:val="24"/>
          <w:szCs w:val="24"/>
          <w:lang w:val="en-GB"/>
        </w:rPr>
        <w:t>. Even traditional crafts like the Black Forest cuckoo clocks, Bavarian woodwork, and glass ornaments have not been spared the effects of mass production, to be more commercialised. Quite often, these goods have a different place of manufacture, yet still, they are treated as if they were authentic by being sold as “authentic.”</w:t>
      </w:r>
    </w:p>
    <w:p w14:paraId="654D3A9C" w14:textId="1CBC241A"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Additionally, traditional dress such as dirndls and lederhosen, originally worn by people from rural areas, are nowadays the things that tourists buy or lease to take photos</w:t>
      </w:r>
      <w:r w:rsidR="008F1F40" w:rsidRPr="00230226">
        <w:rPr>
          <w:rFonts w:ascii="Times New Roman" w:hAnsi="Times New Roman" w:cs="Times New Roman"/>
          <w:sz w:val="24"/>
          <w:szCs w:val="24"/>
          <w:lang w:val="en-GB"/>
        </w:rPr>
        <w:t xml:space="preserve"> (ResearchGate, n.d.-d)</w:t>
      </w:r>
      <w:r w:rsidRPr="00230226">
        <w:rPr>
          <w:rFonts w:ascii="Times New Roman" w:hAnsi="Times New Roman" w:cs="Times New Roman"/>
          <w:sz w:val="24"/>
          <w:szCs w:val="24"/>
          <w:lang w:val="en-GB"/>
        </w:rPr>
        <w:t>. Christmas markets, another instance of this phenomenon, which was old religious community events, are now increasingly designed for tourists by adding the entry fee and “experience packages” very often. This kind of cultural tourism is a means to an end for the economy, yet it is not without controversy. As previously, genuine traditions are now exploited as mere spectacles.</w:t>
      </w:r>
    </w:p>
    <w:p w14:paraId="4314354A" w14:textId="7A54DFA3" w:rsidR="008B6D14" w:rsidRPr="00230226" w:rsidRDefault="008B6D14" w:rsidP="00B50F66">
      <w:pPr>
        <w:pStyle w:val="Heading1"/>
        <w:rPr>
          <w:lang w:val="en-GB"/>
        </w:rPr>
      </w:pPr>
      <w:bookmarkStart w:id="1" w:name="_Toc199458531"/>
      <w:r w:rsidRPr="00230226">
        <w:rPr>
          <w:lang w:val="en-GB"/>
        </w:rPr>
        <w:t>Transformation of Cultural Practices through Commodification</w:t>
      </w:r>
      <w:bookmarkEnd w:id="1"/>
    </w:p>
    <w:p w14:paraId="2514743E" w14:textId="77777777" w:rsidR="00B50F66" w:rsidRPr="00230226" w:rsidRDefault="00B50F66" w:rsidP="00B50F66">
      <w:pPr>
        <w:rPr>
          <w:lang w:val="en-GB"/>
        </w:rPr>
      </w:pPr>
    </w:p>
    <w:p w14:paraId="2BD20498" w14:textId="4D8E31C1"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How Germany's cultural practices have been commercialised has greatly altered how both the local population and tourists enjoy traditional festivals and customs. Festivals such as Christmas markets, Oktoberfest, and Karneval, which were previously worthy of specific </w:t>
      </w:r>
      <w:r w:rsidRPr="00230226">
        <w:rPr>
          <w:rFonts w:ascii="Times New Roman" w:hAnsi="Times New Roman" w:cs="Times New Roman"/>
          <w:sz w:val="24"/>
          <w:szCs w:val="24"/>
          <w:lang w:val="en-GB"/>
        </w:rPr>
        <w:lastRenderedPageBreak/>
        <w:t>meanings, have now become more tourism-driven, thus diminishing their authentic nature and community focus</w:t>
      </w:r>
      <w:r w:rsidR="008F1F40" w:rsidRPr="00230226">
        <w:rPr>
          <w:rFonts w:ascii="Times New Roman" w:hAnsi="Times New Roman" w:cs="Times New Roman"/>
          <w:sz w:val="24"/>
          <w:szCs w:val="24"/>
          <w:lang w:val="en-GB"/>
        </w:rPr>
        <w:t xml:space="preserve"> (UNESCO World Heritage Centre, n.d.)</w:t>
      </w:r>
      <w:r w:rsidRPr="00230226">
        <w:rPr>
          <w:rFonts w:ascii="Times New Roman" w:hAnsi="Times New Roman" w:cs="Times New Roman"/>
          <w:sz w:val="24"/>
          <w:szCs w:val="24"/>
          <w:lang w:val="en-GB"/>
        </w:rPr>
        <w:t xml:space="preserve">. </w:t>
      </w:r>
    </w:p>
    <w:p w14:paraId="2F5B6DAB" w14:textId="06C34E1C"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For instance, Christmas markets are now scheduled to open several weeks before Advent to attract an increased number of tourists and to get higher profits. Moreover, some cities make these markets a ticketed event, i.e., they charge an entrance fee, while others even offer a "VIP access" approach, thereby replacing the former open, communal character of the markets. Essen Diocese went on to criticise this commercialisation and said that it was destroying the religious aspect of the Advent season</w:t>
      </w:r>
      <w:r w:rsidR="008F1F40" w:rsidRPr="00230226">
        <w:rPr>
          <w:rFonts w:ascii="Times New Roman" w:hAnsi="Times New Roman" w:cs="Times New Roman"/>
          <w:sz w:val="24"/>
          <w:szCs w:val="24"/>
          <w:lang w:val="en-GB"/>
        </w:rPr>
        <w:t xml:space="preserve"> (Reuters, 2024)</w:t>
      </w:r>
      <w:r w:rsidRPr="00230226">
        <w:rPr>
          <w:rFonts w:ascii="Times New Roman" w:hAnsi="Times New Roman" w:cs="Times New Roman"/>
          <w:sz w:val="24"/>
          <w:szCs w:val="24"/>
          <w:lang w:val="en-GB"/>
        </w:rPr>
        <w:t xml:space="preserve">. </w:t>
      </w:r>
    </w:p>
    <w:p w14:paraId="2EA2A1B5" w14:textId="1F91EF47"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It is also noticeable that Oktoberfest has changed from a Bavarian folklore festival into a worldwide event more suitable for tourists, and has taken over from the locals as the main participants. Locals, therefore, are often left to feel that they no longer belong at these events. In addition, the lack of variety, as shown by similar booths, the use of identical decorations and the availability of social-media-friendly photo backgrounds no longer offer a unique experience to visitors. This has consequently resulted in visitors viewing cultural aspects as commodities, i.e., something to consume, take a photograph of and share, and not as practices existing within a community to be preserved.</w:t>
      </w:r>
    </w:p>
    <w:p w14:paraId="5358CA9B" w14:textId="78C1A80C" w:rsidR="008B6D14" w:rsidRPr="00230226" w:rsidRDefault="008B6D14" w:rsidP="00B50F66">
      <w:pPr>
        <w:pStyle w:val="Heading1"/>
        <w:rPr>
          <w:lang w:val="en-GB"/>
        </w:rPr>
      </w:pPr>
      <w:bookmarkStart w:id="2" w:name="_Toc199458532"/>
      <w:r w:rsidRPr="00230226">
        <w:rPr>
          <w:lang w:val="en-GB"/>
        </w:rPr>
        <w:t>Negative Impacts on Local Communities</w:t>
      </w:r>
      <w:bookmarkEnd w:id="2"/>
    </w:p>
    <w:p w14:paraId="3858D3D0" w14:textId="77777777" w:rsidR="00B50F66" w:rsidRPr="00230226" w:rsidRDefault="00B50F66" w:rsidP="00B50F66">
      <w:pPr>
        <w:rPr>
          <w:lang w:val="en-GB"/>
        </w:rPr>
      </w:pPr>
    </w:p>
    <w:p w14:paraId="2692E15C" w14:textId="342DC3DC" w:rsidR="008B6D14" w:rsidRPr="00230226" w:rsidRDefault="008B6D14" w:rsidP="00B50F66">
      <w:pPr>
        <w:pStyle w:val="Heading2"/>
        <w:rPr>
          <w:lang w:val="en-GB"/>
        </w:rPr>
      </w:pPr>
      <w:bookmarkStart w:id="3" w:name="_Toc199458533"/>
      <w:r w:rsidRPr="00230226">
        <w:rPr>
          <w:lang w:val="en-GB"/>
        </w:rPr>
        <w:t>Loss of Authenticity and Meaning</w:t>
      </w:r>
      <w:bookmarkEnd w:id="3"/>
    </w:p>
    <w:p w14:paraId="5ABF8ED6" w14:textId="77777777" w:rsidR="00B50F66" w:rsidRPr="00230226" w:rsidRDefault="00B50F66" w:rsidP="00B50F66">
      <w:pPr>
        <w:rPr>
          <w:lang w:val="en-GB"/>
        </w:rPr>
      </w:pPr>
    </w:p>
    <w:p w14:paraId="7B275867" w14:textId="58419E8E"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Despite the fact that tourism creates significant amounts of currency and is internationally celebrated, the exploitation of cultural traditions in Germany has given rise to numerous negative outcomes in local communities. One of the outcomes that is most notable is the disappearance of originality. Inhabitants often state that their culture has been turned into a kind of spectacle, where significant traditions are now "overpriced that," the words of </w:t>
      </w:r>
      <w:r w:rsidRPr="00230226">
        <w:rPr>
          <w:rFonts w:ascii="Times New Roman" w:hAnsi="Times New Roman" w:cs="Times New Roman"/>
          <w:sz w:val="24"/>
          <w:szCs w:val="24"/>
          <w:lang w:val="en-GB"/>
        </w:rPr>
        <w:lastRenderedPageBreak/>
        <w:t>opponents of commodified Christmas markets. The traditional symbols lose their connection to their origin and their initial purpose</w:t>
      </w:r>
      <w:r w:rsidR="008F1F40" w:rsidRPr="00230226">
        <w:rPr>
          <w:rFonts w:ascii="Times New Roman" w:hAnsi="Times New Roman" w:cs="Times New Roman"/>
          <w:sz w:val="24"/>
          <w:szCs w:val="24"/>
          <w:lang w:val="en-GB"/>
        </w:rPr>
        <w:t xml:space="preserve"> (UNESCO World Heritage Centre, n.d.)</w:t>
      </w:r>
      <w:r w:rsidRPr="00230226">
        <w:rPr>
          <w:rFonts w:ascii="Times New Roman" w:hAnsi="Times New Roman" w:cs="Times New Roman"/>
          <w:sz w:val="24"/>
          <w:szCs w:val="24"/>
          <w:lang w:val="en-GB"/>
        </w:rPr>
        <w:t xml:space="preserve">. </w:t>
      </w:r>
    </w:p>
    <w:p w14:paraId="13B5062A" w14:textId="01D77F43" w:rsidR="008B6D14" w:rsidRPr="00230226" w:rsidRDefault="008B6D14" w:rsidP="00B50F66">
      <w:pPr>
        <w:pStyle w:val="Heading2"/>
        <w:rPr>
          <w:lang w:val="en-GB"/>
        </w:rPr>
      </w:pPr>
      <w:bookmarkStart w:id="4" w:name="_Toc199458534"/>
      <w:r w:rsidRPr="00230226">
        <w:rPr>
          <w:lang w:val="en-GB"/>
        </w:rPr>
        <w:t>Economic Displacement</w:t>
      </w:r>
      <w:bookmarkEnd w:id="4"/>
    </w:p>
    <w:p w14:paraId="4339E6CF" w14:textId="77777777" w:rsidR="00B50F66" w:rsidRPr="00230226" w:rsidRDefault="00B50F66" w:rsidP="00B50F66">
      <w:pPr>
        <w:rPr>
          <w:lang w:val="en-GB"/>
        </w:rPr>
      </w:pPr>
    </w:p>
    <w:p w14:paraId="19C5CD51" w14:textId="211E0BB9"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From the economic point of view, the artists who work individually and the family-run businesses are the most affected ones, as they find it impossible to compete with the big manufacturers who can produce on a larger scale and can get the best locations in the festivals either by buying or by renting expensive stalls. This outselling leads to the discontinuation of the local handicraft sector</w:t>
      </w:r>
      <w:r w:rsidR="008F1F40" w:rsidRPr="00230226">
        <w:rPr>
          <w:rFonts w:ascii="Times New Roman" w:hAnsi="Times New Roman" w:cs="Times New Roman"/>
          <w:sz w:val="24"/>
          <w:szCs w:val="24"/>
          <w:lang w:val="en-GB"/>
        </w:rPr>
        <w:t xml:space="preserve"> (ResearchGate, n.d.-d)</w:t>
      </w:r>
      <w:r w:rsidRPr="00230226">
        <w:rPr>
          <w:rFonts w:ascii="Times New Roman" w:hAnsi="Times New Roman" w:cs="Times New Roman"/>
          <w:sz w:val="24"/>
          <w:szCs w:val="24"/>
          <w:lang w:val="en-GB"/>
        </w:rPr>
        <w:t xml:space="preserve">. </w:t>
      </w:r>
    </w:p>
    <w:p w14:paraId="5A8923A0" w14:textId="1F587942" w:rsidR="008B6D14" w:rsidRPr="00230226" w:rsidRDefault="008B6D14" w:rsidP="00B50F66">
      <w:pPr>
        <w:pStyle w:val="Heading2"/>
        <w:rPr>
          <w:lang w:val="en-GB"/>
        </w:rPr>
      </w:pPr>
      <w:bookmarkStart w:id="5" w:name="_Toc199458535"/>
      <w:r w:rsidRPr="00230226">
        <w:rPr>
          <w:lang w:val="en-GB"/>
        </w:rPr>
        <w:t>Social and Environmental Strain</w:t>
      </w:r>
      <w:bookmarkEnd w:id="5"/>
    </w:p>
    <w:p w14:paraId="20308C3B" w14:textId="77777777" w:rsidR="00B50F66" w:rsidRPr="00230226" w:rsidRDefault="00B50F66" w:rsidP="00B50F66">
      <w:pPr>
        <w:rPr>
          <w:lang w:val="en-GB"/>
        </w:rPr>
      </w:pPr>
    </w:p>
    <w:p w14:paraId="72E70DB6" w14:textId="52F39698" w:rsidR="008B6D14" w:rsidRPr="00230226" w:rsidRDefault="008B6D14"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Additionally, the influx of tourists during peak times at the major festivals brings about more pollution, congestion of traffic, and noise, leaving the local facilities overused and creating dissatisfaction among the local residents over the decreased quality of life. The historical centres of the settlements (for example, </w:t>
      </w:r>
      <w:proofErr w:type="spellStart"/>
      <w:r w:rsidRPr="00230226">
        <w:rPr>
          <w:rFonts w:ascii="Times New Roman" w:hAnsi="Times New Roman" w:cs="Times New Roman"/>
          <w:sz w:val="24"/>
          <w:szCs w:val="24"/>
          <w:lang w:val="en-GB"/>
        </w:rPr>
        <w:t>Rothenburg</w:t>
      </w:r>
      <w:proofErr w:type="spellEnd"/>
      <w:r w:rsidRPr="00230226">
        <w:rPr>
          <w:rFonts w:ascii="Times New Roman" w:hAnsi="Times New Roman" w:cs="Times New Roman"/>
          <w:sz w:val="24"/>
          <w:szCs w:val="24"/>
          <w:lang w:val="en-GB"/>
        </w:rPr>
        <w:t xml:space="preserve"> </w:t>
      </w:r>
      <w:proofErr w:type="spellStart"/>
      <w:r w:rsidRPr="00230226">
        <w:rPr>
          <w:rFonts w:ascii="Times New Roman" w:hAnsi="Times New Roman" w:cs="Times New Roman"/>
          <w:sz w:val="24"/>
          <w:szCs w:val="24"/>
          <w:lang w:val="en-GB"/>
        </w:rPr>
        <w:t>ob</w:t>
      </w:r>
      <w:proofErr w:type="spellEnd"/>
      <w:r w:rsidRPr="00230226">
        <w:rPr>
          <w:rFonts w:ascii="Times New Roman" w:hAnsi="Times New Roman" w:cs="Times New Roman"/>
          <w:sz w:val="24"/>
          <w:szCs w:val="24"/>
          <w:lang w:val="en-GB"/>
        </w:rPr>
        <w:t xml:space="preserve"> der Tauber or Dresden) have started to become overcrowded and therefore might suffer damage, which would be extremely difficult to repair. The same problems also arise when the tourists' needs are the ones deciding the fate of certain local customs; as a result of this, a complete disregard for the depth of the cultural tradition is very common</w:t>
      </w:r>
      <w:r w:rsidR="008F1F40" w:rsidRPr="00230226">
        <w:rPr>
          <w:rFonts w:ascii="Times New Roman" w:hAnsi="Times New Roman" w:cs="Times New Roman"/>
          <w:sz w:val="24"/>
          <w:szCs w:val="24"/>
          <w:lang w:val="en-GB"/>
        </w:rPr>
        <w:t xml:space="preserve"> (</w:t>
      </w:r>
      <w:proofErr w:type="spellStart"/>
      <w:r w:rsidR="008F1F40" w:rsidRPr="00230226">
        <w:rPr>
          <w:rFonts w:ascii="Times New Roman" w:hAnsi="Times New Roman" w:cs="Times New Roman"/>
          <w:sz w:val="24"/>
          <w:szCs w:val="24"/>
          <w:lang w:val="en-GB"/>
        </w:rPr>
        <w:t>Gössling</w:t>
      </w:r>
      <w:proofErr w:type="spellEnd"/>
      <w:r w:rsidR="008F1F40" w:rsidRPr="00230226">
        <w:rPr>
          <w:rFonts w:ascii="Times New Roman" w:hAnsi="Times New Roman" w:cs="Times New Roman"/>
          <w:sz w:val="24"/>
          <w:szCs w:val="24"/>
          <w:lang w:val="en-GB"/>
        </w:rPr>
        <w:t xml:space="preserve"> &amp; Hall, 2006)</w:t>
      </w:r>
      <w:r w:rsidRPr="00230226">
        <w:rPr>
          <w:rFonts w:ascii="Times New Roman" w:hAnsi="Times New Roman" w:cs="Times New Roman"/>
          <w:sz w:val="24"/>
          <w:szCs w:val="24"/>
          <w:lang w:val="en-GB"/>
        </w:rPr>
        <w:t>. All these effects together not only result in the visitor experience being significantly lowered but also in local grudges that bring into discussion the reasons or purpose for which these cultural happenings are purportedly run.</w:t>
      </w:r>
    </w:p>
    <w:p w14:paraId="72C05E9F" w14:textId="01807034" w:rsidR="008B6D14" w:rsidRPr="00230226" w:rsidRDefault="008B6D14" w:rsidP="00B50F66">
      <w:pPr>
        <w:pStyle w:val="Heading1"/>
        <w:rPr>
          <w:lang w:val="en-GB"/>
        </w:rPr>
      </w:pPr>
      <w:bookmarkStart w:id="6" w:name="_Toc199458536"/>
      <w:r w:rsidRPr="00230226">
        <w:rPr>
          <w:lang w:val="en-GB"/>
        </w:rPr>
        <w:t>Balancing Tourism and Cultural Preservation</w:t>
      </w:r>
      <w:bookmarkEnd w:id="6"/>
    </w:p>
    <w:p w14:paraId="375D3A48" w14:textId="77777777" w:rsidR="00B50F66" w:rsidRPr="00230226" w:rsidRDefault="00B50F66" w:rsidP="00B50F66">
      <w:pPr>
        <w:rPr>
          <w:lang w:val="en-GB"/>
        </w:rPr>
      </w:pPr>
    </w:p>
    <w:p w14:paraId="2273850F" w14:textId="0E91A943" w:rsidR="008F1F40" w:rsidRPr="00230226" w:rsidRDefault="008F1F40" w:rsidP="00B50F66">
      <w:pPr>
        <w:pStyle w:val="Heading2"/>
        <w:rPr>
          <w:lang w:val="en-GB"/>
        </w:rPr>
      </w:pPr>
      <w:bookmarkStart w:id="7" w:name="_Toc199458537"/>
      <w:r w:rsidRPr="00230226">
        <w:rPr>
          <w:lang w:val="en-GB"/>
        </w:rPr>
        <w:t>Community and Slow Travel</w:t>
      </w:r>
      <w:bookmarkEnd w:id="7"/>
    </w:p>
    <w:p w14:paraId="05172AC3" w14:textId="77777777" w:rsidR="00B50F66" w:rsidRPr="00230226" w:rsidRDefault="00B50F66" w:rsidP="00B50F66">
      <w:pPr>
        <w:rPr>
          <w:lang w:val="en-GB"/>
        </w:rPr>
      </w:pPr>
    </w:p>
    <w:p w14:paraId="44C454A2" w14:textId="01543182" w:rsidR="008F1F40" w:rsidRPr="00230226" w:rsidRDefault="008F1F40"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lastRenderedPageBreak/>
        <w:t>Highlight the projects promoting slow tourism that give travellers more time to explore, deeper interaction with local culture, and offer them an opportunity to join community‐run workshops rather than one‐day “market tourism” (UNESCO World Heritage Centre, n.d.).</w:t>
      </w:r>
    </w:p>
    <w:p w14:paraId="3AEFAFEE" w14:textId="64D02FE3" w:rsidR="008F1F40" w:rsidRPr="00230226" w:rsidRDefault="008F1F40" w:rsidP="00B50F66">
      <w:pPr>
        <w:pStyle w:val="Heading2"/>
        <w:rPr>
          <w:lang w:val="en-GB"/>
        </w:rPr>
      </w:pPr>
      <w:bookmarkStart w:id="8" w:name="_Toc199458538"/>
      <w:r w:rsidRPr="00230226">
        <w:rPr>
          <w:lang w:val="en-GB"/>
        </w:rPr>
        <w:t>Smart Planning System and Zoning</w:t>
      </w:r>
      <w:bookmarkEnd w:id="8"/>
    </w:p>
    <w:p w14:paraId="21CA0862" w14:textId="77777777" w:rsidR="00B50F66" w:rsidRPr="00230226" w:rsidRDefault="00B50F66" w:rsidP="00B50F66">
      <w:pPr>
        <w:rPr>
          <w:lang w:val="en-GB"/>
        </w:rPr>
      </w:pPr>
    </w:p>
    <w:p w14:paraId="183D1894" w14:textId="64D17F77" w:rsidR="008F1F40" w:rsidRPr="00230226" w:rsidRDefault="008F1F40"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Establish regulations for the crowd (timed tickets, the number of visitors) and allocate specific places for mass gatherings, allowing the residential areas to be in silence and under no pressure from the city centre (ResearchGate, n.d.-d).</w:t>
      </w:r>
    </w:p>
    <w:p w14:paraId="7AE49471" w14:textId="5EB0672D" w:rsidR="008F1F40" w:rsidRPr="00230226" w:rsidRDefault="008F1F40" w:rsidP="00B50F66">
      <w:pPr>
        <w:pStyle w:val="Heading2"/>
        <w:rPr>
          <w:lang w:val="en-GB"/>
        </w:rPr>
      </w:pPr>
      <w:bookmarkStart w:id="9" w:name="_Toc199458539"/>
      <w:r w:rsidRPr="00230226">
        <w:rPr>
          <w:lang w:val="en-GB"/>
        </w:rPr>
        <w:t>Help for Local Manufacturers</w:t>
      </w:r>
      <w:bookmarkEnd w:id="9"/>
    </w:p>
    <w:p w14:paraId="3072FF71" w14:textId="77777777" w:rsidR="00B50F66" w:rsidRPr="00230226" w:rsidRDefault="00B50F66" w:rsidP="00B50F66">
      <w:pPr>
        <w:rPr>
          <w:lang w:val="en-GB"/>
        </w:rPr>
      </w:pPr>
    </w:p>
    <w:p w14:paraId="2E1FB979" w14:textId="77777777" w:rsidR="008F1F40" w:rsidRPr="00230226" w:rsidRDefault="008F1F40"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Promote unique Black Forest craftsmen and Bavarian culinary producers by inventing “Certified Local” labels that will prevent the goods from forgery and give subsidies or quota cuts to traditional craftspeople.</w:t>
      </w:r>
    </w:p>
    <w:p w14:paraId="121B2BB4" w14:textId="46BE6093" w:rsidR="008F1F40" w:rsidRPr="00230226" w:rsidRDefault="008F1F40" w:rsidP="00B50F66">
      <w:pPr>
        <w:pStyle w:val="Heading2"/>
        <w:rPr>
          <w:lang w:val="en-GB"/>
        </w:rPr>
      </w:pPr>
      <w:bookmarkStart w:id="10" w:name="_Toc199458540"/>
      <w:r w:rsidRPr="00230226">
        <w:rPr>
          <w:lang w:val="en-GB"/>
        </w:rPr>
        <w:t>Cultural Heritage Conservation</w:t>
      </w:r>
      <w:bookmarkEnd w:id="10"/>
    </w:p>
    <w:p w14:paraId="108BCF08" w14:textId="77777777" w:rsidR="00B50F66" w:rsidRPr="00230226" w:rsidRDefault="00B50F66" w:rsidP="00B50F66">
      <w:pPr>
        <w:rPr>
          <w:lang w:val="en-GB"/>
        </w:rPr>
      </w:pPr>
    </w:p>
    <w:p w14:paraId="56B341CC" w14:textId="2F660AED" w:rsidR="008F1F40" w:rsidRPr="00230226" w:rsidRDefault="008F1F40"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Use the elements of storytelling, the activities that are conducted by guides, digital apps, and exhibition boards with text, audio, or video materials that not only tell the story but also make people better understand the historical and religious importance of the place, and change the passive role of consumers into actors in cultural heritage (ResearchGate, n.d.-c).</w:t>
      </w:r>
    </w:p>
    <w:p w14:paraId="53DC2C3A" w14:textId="5E922166" w:rsidR="008F1F40" w:rsidRPr="00230226" w:rsidRDefault="008F1F40" w:rsidP="00B50F66">
      <w:pPr>
        <w:pStyle w:val="Heading1"/>
        <w:rPr>
          <w:lang w:val="en-GB"/>
        </w:rPr>
      </w:pPr>
      <w:bookmarkStart w:id="11" w:name="_Toc199458541"/>
      <w:r w:rsidRPr="00230226">
        <w:rPr>
          <w:lang w:val="en-GB"/>
        </w:rPr>
        <w:t>Conclusion</w:t>
      </w:r>
      <w:bookmarkEnd w:id="11"/>
    </w:p>
    <w:p w14:paraId="27182870" w14:textId="77777777" w:rsidR="00B50F66" w:rsidRPr="00230226" w:rsidRDefault="00B50F66" w:rsidP="00B50F66">
      <w:pPr>
        <w:rPr>
          <w:lang w:val="en-GB"/>
        </w:rPr>
      </w:pPr>
    </w:p>
    <w:p w14:paraId="01020FB6" w14:textId="409981AA" w:rsidR="008B6D14" w:rsidRPr="00230226" w:rsidRDefault="008F1F40" w:rsidP="008F1F40">
      <w:pPr>
        <w:spacing w:line="48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To sum it up, even if tourism brings the country a lot of money, the commercialisation of cultural traditions will threaten and homogenise the authenticity of the nation and also affect residents. Therefore, Germany is able to keep its cultural heritage and attract international tourists with the help of green tourism, heritage studies, and community participation as well, </w:t>
      </w:r>
      <w:r w:rsidRPr="00230226">
        <w:rPr>
          <w:rFonts w:ascii="Times New Roman" w:hAnsi="Times New Roman" w:cs="Times New Roman"/>
          <w:sz w:val="24"/>
          <w:szCs w:val="24"/>
          <w:lang w:val="en-GB"/>
        </w:rPr>
        <w:lastRenderedPageBreak/>
        <w:t>which is better than the current way in a sustainable, responsible, authentic, and economically profitable way.</w:t>
      </w:r>
    </w:p>
    <w:p w14:paraId="2C5F54FA" w14:textId="64D4171E" w:rsidR="008F1F40" w:rsidRPr="00230226" w:rsidRDefault="008F1F40" w:rsidP="00B50F66">
      <w:pPr>
        <w:pStyle w:val="Heading2"/>
        <w:rPr>
          <w:lang w:val="en-GB"/>
        </w:rPr>
      </w:pPr>
      <w:bookmarkStart w:id="12" w:name="_Toc199458542"/>
      <w:r w:rsidRPr="00230226">
        <w:rPr>
          <w:lang w:val="en-GB"/>
        </w:rPr>
        <w:t>References:</w:t>
      </w:r>
      <w:bookmarkEnd w:id="12"/>
    </w:p>
    <w:p w14:paraId="3787D036" w14:textId="77777777" w:rsidR="00B50F66" w:rsidRPr="00230226" w:rsidRDefault="00B50F66" w:rsidP="00B50F66">
      <w:pPr>
        <w:rPr>
          <w:lang w:val="en-GB"/>
        </w:rPr>
      </w:pPr>
    </w:p>
    <w:p w14:paraId="604BBB2F" w14:textId="77777777" w:rsidR="008F1F40" w:rsidRPr="00230226" w:rsidRDefault="008F1F40" w:rsidP="008F1F40">
      <w:pPr>
        <w:spacing w:line="360" w:lineRule="auto"/>
        <w:jc w:val="both"/>
        <w:rPr>
          <w:rFonts w:ascii="Times New Roman" w:hAnsi="Times New Roman" w:cs="Times New Roman"/>
          <w:sz w:val="24"/>
          <w:szCs w:val="24"/>
          <w:lang w:val="en-GB"/>
        </w:rPr>
      </w:pPr>
      <w:proofErr w:type="spellStart"/>
      <w:r w:rsidRPr="00230226">
        <w:rPr>
          <w:rFonts w:ascii="Times New Roman" w:hAnsi="Times New Roman" w:cs="Times New Roman"/>
          <w:sz w:val="24"/>
          <w:szCs w:val="24"/>
          <w:lang w:val="en-GB"/>
        </w:rPr>
        <w:t>Gössling</w:t>
      </w:r>
      <w:proofErr w:type="spellEnd"/>
      <w:r w:rsidRPr="00230226">
        <w:rPr>
          <w:rFonts w:ascii="Times New Roman" w:hAnsi="Times New Roman" w:cs="Times New Roman"/>
          <w:sz w:val="24"/>
          <w:szCs w:val="24"/>
          <w:lang w:val="en-GB"/>
        </w:rPr>
        <w:t>, S., &amp; Hall, C. M. (Eds.). (2006). Tourism and global environmental change: Ecological, social, economic and political interrelationships. Routledge. https://www.routledge.com/Tourism-and-Global-Environmental-Change-Ecological-Economic-Social-and-Political-Interrelationships/Gossling-Hall/p/book/9780415361323</w:t>
      </w:r>
    </w:p>
    <w:p w14:paraId="5458D509" w14:textId="77777777" w:rsidR="008F1F40" w:rsidRPr="00230226" w:rsidRDefault="008F1F40" w:rsidP="008F1F40">
      <w:pPr>
        <w:spacing w:line="36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United Nations World Tourism Organization. (n.d.). Tourism and culture. UN Tourism. https://www.unwto.org/tourism-and-culture</w:t>
      </w:r>
    </w:p>
    <w:p w14:paraId="6EF1A7BD" w14:textId="77777777" w:rsidR="008F1F40" w:rsidRPr="00230226" w:rsidRDefault="008F1F40" w:rsidP="008F1F40">
      <w:pPr>
        <w:spacing w:line="36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Reuters. (2024, December 5). German Christmas markets get creative as prices hit new highs. https://www.reuters.com/markets/europe/german-christmas-markets-get-creative-prices-hit-new-highs-2024-12-05/</w:t>
      </w:r>
    </w:p>
    <w:p w14:paraId="47BCE5F6" w14:textId="77777777" w:rsidR="008F1F40" w:rsidRPr="00230226" w:rsidRDefault="008F1F40" w:rsidP="008F1F40">
      <w:pPr>
        <w:spacing w:line="36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UNESCO World Heritage Centre. (n.d.). World Heritage and Sustainable Tourism Programme. https://whc.unesco.org/en/tourism/</w:t>
      </w:r>
    </w:p>
    <w:p w14:paraId="4AC75B72" w14:textId="284135B8" w:rsidR="008F1F40" w:rsidRPr="00230226" w:rsidRDefault="008F1F40" w:rsidP="008F1F40">
      <w:pPr>
        <w:spacing w:line="36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ResearchGate. (n.d.). Cultural conservation in the era of globalisation and commodification: An opportunity through eco-cultural tourism. </w:t>
      </w:r>
      <w:hyperlink r:id="rId8" w:history="1">
        <w:r w:rsidRPr="00230226">
          <w:rPr>
            <w:rStyle w:val="Hyperlink"/>
            <w:rFonts w:ascii="Times New Roman" w:hAnsi="Times New Roman" w:cs="Times New Roman"/>
            <w:sz w:val="24"/>
            <w:szCs w:val="24"/>
            <w:lang w:val="en-GB"/>
          </w:rPr>
          <w:t>https://www.researchgate.net/publication/353807103_Cultural_Conservation_in_the_Era_of_Globalisation_and_Commodification_An_Opportunity_Through_Eco-cultural_Tourism</w:t>
        </w:r>
      </w:hyperlink>
    </w:p>
    <w:p w14:paraId="495BE21F" w14:textId="5918D21B" w:rsidR="008F1F40" w:rsidRPr="00230226" w:rsidRDefault="008F1F40" w:rsidP="008F1F40">
      <w:pPr>
        <w:spacing w:line="36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ResearchGate. (n.d.). Branding cultural heritage: Global vs local. </w:t>
      </w:r>
      <w:hyperlink r:id="rId9" w:history="1">
        <w:r w:rsidRPr="00230226">
          <w:rPr>
            <w:rStyle w:val="Hyperlink"/>
            <w:rFonts w:ascii="Times New Roman" w:hAnsi="Times New Roman" w:cs="Times New Roman"/>
            <w:sz w:val="24"/>
            <w:szCs w:val="24"/>
            <w:lang w:val="en-GB"/>
          </w:rPr>
          <w:t>https://www.researchgate.net/publication/384598546_Branding_cultural_heritage_Global_vs_local</w:t>
        </w:r>
      </w:hyperlink>
    </w:p>
    <w:p w14:paraId="68D0CFBB" w14:textId="68B69A80" w:rsidR="008F1F40" w:rsidRPr="00230226" w:rsidRDefault="008F1F40" w:rsidP="008F1F40">
      <w:pPr>
        <w:spacing w:line="36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ResearchGate. (n.d.). Culture, heritage and commodification. </w:t>
      </w:r>
      <w:hyperlink r:id="rId10" w:history="1">
        <w:r w:rsidRPr="00230226">
          <w:rPr>
            <w:rStyle w:val="Hyperlink"/>
            <w:rFonts w:ascii="Times New Roman" w:hAnsi="Times New Roman" w:cs="Times New Roman"/>
            <w:sz w:val="24"/>
            <w:szCs w:val="24"/>
            <w:lang w:val="en-GB"/>
          </w:rPr>
          <w:t>https://www.researchgate.net/publication/304644062_Culture_Heritage_and_Commodification</w:t>
        </w:r>
      </w:hyperlink>
    </w:p>
    <w:p w14:paraId="5B771C7D" w14:textId="61FE450D" w:rsidR="008F1F40" w:rsidRPr="00230226" w:rsidRDefault="008F1F40" w:rsidP="008F1F40">
      <w:pPr>
        <w:spacing w:line="360" w:lineRule="auto"/>
        <w:jc w:val="both"/>
        <w:rPr>
          <w:rFonts w:ascii="Times New Roman" w:hAnsi="Times New Roman" w:cs="Times New Roman"/>
          <w:sz w:val="24"/>
          <w:szCs w:val="24"/>
          <w:lang w:val="en-GB"/>
        </w:rPr>
      </w:pPr>
      <w:r w:rsidRPr="00230226">
        <w:rPr>
          <w:rFonts w:ascii="Times New Roman" w:hAnsi="Times New Roman" w:cs="Times New Roman"/>
          <w:sz w:val="24"/>
          <w:szCs w:val="24"/>
          <w:lang w:val="en-GB"/>
        </w:rPr>
        <w:t xml:space="preserve">ResearchGate. (n.d.). Commodification, culture and tourism. </w:t>
      </w:r>
      <w:hyperlink r:id="rId11" w:history="1">
        <w:r w:rsidRPr="00230226">
          <w:rPr>
            <w:rStyle w:val="Hyperlink"/>
            <w:rFonts w:ascii="Times New Roman" w:hAnsi="Times New Roman" w:cs="Times New Roman"/>
            <w:sz w:val="24"/>
            <w:szCs w:val="24"/>
            <w:lang w:val="en-GB"/>
          </w:rPr>
          <w:t>https://www.researchgate.net/publication/249631255_Commodification_Culture_and_Tourism</w:t>
        </w:r>
      </w:hyperlink>
    </w:p>
    <w:p w14:paraId="02AAAE32" w14:textId="77777777" w:rsidR="008F1F40" w:rsidRPr="00230226" w:rsidRDefault="008F1F40" w:rsidP="008F1F40">
      <w:pPr>
        <w:spacing w:line="360" w:lineRule="auto"/>
        <w:jc w:val="both"/>
        <w:rPr>
          <w:rFonts w:ascii="Times New Roman" w:hAnsi="Times New Roman" w:cs="Times New Roman"/>
          <w:sz w:val="24"/>
          <w:szCs w:val="24"/>
          <w:lang w:val="en-GB"/>
        </w:rPr>
      </w:pPr>
    </w:p>
    <w:sectPr w:rsidR="008F1F40" w:rsidRPr="0023022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807A6" w14:textId="77777777" w:rsidR="00B6162B" w:rsidRDefault="00B6162B" w:rsidP="008F1F40">
      <w:pPr>
        <w:spacing w:after="0" w:line="240" w:lineRule="auto"/>
      </w:pPr>
      <w:r>
        <w:separator/>
      </w:r>
    </w:p>
  </w:endnote>
  <w:endnote w:type="continuationSeparator" w:id="0">
    <w:p w14:paraId="64787A63" w14:textId="77777777" w:rsidR="00B6162B" w:rsidRDefault="00B6162B" w:rsidP="008F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4097026"/>
      <w:docPartObj>
        <w:docPartGallery w:val="Page Numbers (Bottom of Page)"/>
        <w:docPartUnique/>
      </w:docPartObj>
    </w:sdtPr>
    <w:sdtEndPr>
      <w:rPr>
        <w:color w:val="7F7F7F" w:themeColor="background1" w:themeShade="7F"/>
        <w:spacing w:val="60"/>
      </w:rPr>
    </w:sdtEndPr>
    <w:sdtContent>
      <w:p w14:paraId="6E9D651A" w14:textId="5997908C" w:rsidR="008F1F40" w:rsidRDefault="008F1F4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F8366A" w14:textId="77777777" w:rsidR="008F1F40" w:rsidRDefault="008F1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ADE5D" w14:textId="77777777" w:rsidR="00B6162B" w:rsidRDefault="00B6162B" w:rsidP="008F1F40">
      <w:pPr>
        <w:spacing w:after="0" w:line="240" w:lineRule="auto"/>
      </w:pPr>
      <w:r>
        <w:separator/>
      </w:r>
    </w:p>
  </w:footnote>
  <w:footnote w:type="continuationSeparator" w:id="0">
    <w:p w14:paraId="015E1EBF" w14:textId="77777777" w:rsidR="00B6162B" w:rsidRDefault="00B6162B" w:rsidP="008F1F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D14"/>
    <w:rsid w:val="00230226"/>
    <w:rsid w:val="00451713"/>
    <w:rsid w:val="00874F13"/>
    <w:rsid w:val="008B6D14"/>
    <w:rsid w:val="008F1F40"/>
    <w:rsid w:val="008F308E"/>
    <w:rsid w:val="00B50F66"/>
    <w:rsid w:val="00B616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181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B50F66"/>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50F66"/>
    <w:pPr>
      <w:keepNext/>
      <w:keepLines/>
      <w:spacing w:before="40" w:after="0"/>
      <w:outlineLvl w:val="1"/>
    </w:pPr>
    <w:rPr>
      <w:rFonts w:ascii="Times New Roman" w:eastAsiaTheme="majorEastAsia" w:hAnsi="Times New Roman"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1F40"/>
    <w:rPr>
      <w:color w:val="0563C1" w:themeColor="hyperlink"/>
      <w:u w:val="single"/>
    </w:rPr>
  </w:style>
  <w:style w:type="character" w:styleId="UnresolvedMention">
    <w:name w:val="Unresolved Mention"/>
    <w:basedOn w:val="DefaultParagraphFont"/>
    <w:uiPriority w:val="99"/>
    <w:semiHidden/>
    <w:unhideWhenUsed/>
    <w:rsid w:val="008F1F40"/>
    <w:rPr>
      <w:color w:val="605E5C"/>
      <w:shd w:val="clear" w:color="auto" w:fill="E1DFDD"/>
    </w:rPr>
  </w:style>
  <w:style w:type="paragraph" w:styleId="Header">
    <w:name w:val="header"/>
    <w:basedOn w:val="Normal"/>
    <w:link w:val="HeaderChar"/>
    <w:uiPriority w:val="99"/>
    <w:unhideWhenUsed/>
    <w:rsid w:val="008F1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40"/>
    <w:rPr>
      <w:lang w:val="en-US"/>
    </w:rPr>
  </w:style>
  <w:style w:type="paragraph" w:styleId="Footer">
    <w:name w:val="footer"/>
    <w:basedOn w:val="Normal"/>
    <w:link w:val="FooterChar"/>
    <w:uiPriority w:val="99"/>
    <w:unhideWhenUsed/>
    <w:rsid w:val="008F1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40"/>
    <w:rPr>
      <w:lang w:val="en-US"/>
    </w:rPr>
  </w:style>
  <w:style w:type="character" w:customStyle="1" w:styleId="Heading1Char">
    <w:name w:val="Heading 1 Char"/>
    <w:basedOn w:val="DefaultParagraphFont"/>
    <w:link w:val="Heading1"/>
    <w:uiPriority w:val="9"/>
    <w:rsid w:val="00B50F66"/>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rsid w:val="00B50F66"/>
    <w:rPr>
      <w:rFonts w:ascii="Times New Roman" w:eastAsiaTheme="majorEastAsia" w:hAnsi="Times New Roman" w:cstheme="majorBidi"/>
      <w:b/>
      <w:i/>
      <w:sz w:val="26"/>
      <w:szCs w:val="26"/>
      <w:lang w:val="en-US"/>
    </w:rPr>
  </w:style>
  <w:style w:type="paragraph" w:styleId="TOCHeading">
    <w:name w:val="TOC Heading"/>
    <w:basedOn w:val="Heading1"/>
    <w:next w:val="Normal"/>
    <w:uiPriority w:val="39"/>
    <w:unhideWhenUsed/>
    <w:qFormat/>
    <w:rsid w:val="00B50F66"/>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50F66"/>
    <w:pPr>
      <w:spacing w:after="100"/>
    </w:pPr>
  </w:style>
  <w:style w:type="paragraph" w:styleId="TOC2">
    <w:name w:val="toc 2"/>
    <w:basedOn w:val="Normal"/>
    <w:next w:val="Normal"/>
    <w:autoRedefine/>
    <w:uiPriority w:val="39"/>
    <w:unhideWhenUsed/>
    <w:rsid w:val="00B50F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53807103_Cultural_Conservation_in_the_Era_of_Globalisation_and_Commodification_An_Opportunity_Through_Eco-cultural_Touris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49631255_Commodification_Culture_and_Tourism" TargetMode="External"/><Relationship Id="rId5" Type="http://schemas.openxmlformats.org/officeDocument/2006/relationships/footnotes" Target="footnotes.xml"/><Relationship Id="rId10" Type="http://schemas.openxmlformats.org/officeDocument/2006/relationships/hyperlink" Target="https://www.researchgate.net/publication/304644062_Culture_Heritage_and_Commodification" TargetMode="External"/><Relationship Id="rId4" Type="http://schemas.openxmlformats.org/officeDocument/2006/relationships/webSettings" Target="webSettings.xml"/><Relationship Id="rId9" Type="http://schemas.openxmlformats.org/officeDocument/2006/relationships/hyperlink" Target="https://www.researchgate.net/publication/384598546_Branding_cultural_heritage_Global_vs_loca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8DB5A-ED9C-48D4-8F4B-D6676C0C1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1604</Words>
  <Characters>9149</Characters>
  <Application>Microsoft Office Word</Application>
  <DocSecurity>0</DocSecurity>
  <Lines>76</Lines>
  <Paragraphs>21</Paragraphs>
  <ScaleCrop>false</ScaleCrop>
  <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2025-05-29T19:13:00Z</dcterms:created>
  <dcterms:modified xsi:type="dcterms:W3CDTF">2025-05-29T19:22:00Z</dcterms:modified>
</cp:coreProperties>
</file>