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1D74E7">
      <w:pPr>
        <w:jc w:val="center"/>
        <w:rPr>
          <w:b/>
          <w:bCs/>
          <w:sz w:val="48"/>
          <w:szCs w:val="48"/>
        </w:rPr>
      </w:pPr>
      <w:r>
        <w:rPr>
          <w:b/>
          <w:bCs/>
          <w:sz w:val="48"/>
          <w:szCs w:val="48"/>
        </w:rPr>
        <w:t xml:space="preserve">Title: </w:t>
      </w:r>
      <w:r w:rsidR="001D74E7" w:rsidRPr="001D74E7">
        <w:rPr>
          <w:b/>
          <w:bCs/>
          <w:sz w:val="48"/>
          <w:szCs w:val="48"/>
        </w:rPr>
        <w:t>The Evolution of Tourism Distribution Channels in the Age of Digital Technology and Artificial Intelligence</w:t>
      </w:r>
    </w:p>
    <w:p w:rsidR="00DD2547" w:rsidRDefault="00D74867" w:rsidP="00DD2547">
      <w:pPr>
        <w:jc w:val="center"/>
        <w:rPr>
          <w:sz w:val="44"/>
          <w:szCs w:val="44"/>
        </w:rPr>
      </w:pPr>
      <w:r>
        <w:rPr>
          <w:b/>
          <w:sz w:val="40"/>
          <w:szCs w:val="40"/>
        </w:rPr>
        <w:br/>
      </w:r>
      <w:r>
        <w:rPr>
          <w:sz w:val="40"/>
          <w:szCs w:val="40"/>
        </w:rPr>
        <w:br/>
      </w:r>
      <w:r w:rsidR="00DD2547">
        <w:rPr>
          <w:sz w:val="44"/>
          <w:szCs w:val="44"/>
          <w:lang w:val="nl-NL"/>
        </w:rPr>
        <w:t xml:space="preserve">Name: </w:t>
      </w:r>
      <w:r w:rsidR="00DD2547">
        <w:rPr>
          <w:sz w:val="44"/>
          <w:szCs w:val="44"/>
        </w:rPr>
        <w:t>Rahul Walia</w:t>
      </w:r>
    </w:p>
    <w:p w:rsidR="00DD2547" w:rsidRDefault="00DD2547" w:rsidP="00DD2547">
      <w:pPr>
        <w:jc w:val="center"/>
        <w:rPr>
          <w:sz w:val="44"/>
          <w:szCs w:val="44"/>
        </w:rPr>
      </w:pPr>
      <w:r>
        <w:rPr>
          <w:sz w:val="44"/>
          <w:szCs w:val="44"/>
          <w:lang w:val="nl-NL"/>
        </w:rPr>
        <w:t xml:space="preserve">Student ID: </w:t>
      </w:r>
      <w:r>
        <w:rPr>
          <w:sz w:val="44"/>
          <w:szCs w:val="44"/>
        </w:rPr>
        <w:t>DE240282</w:t>
      </w:r>
    </w:p>
    <w:p w:rsidR="00D74867" w:rsidRDefault="00D74867" w:rsidP="00DD254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103938107"/>
        <w:docPartObj>
          <w:docPartGallery w:val="Table of Contents"/>
          <w:docPartUnique/>
        </w:docPartObj>
      </w:sdtPr>
      <w:sdtContent>
        <w:p w:rsidR="001D74E7" w:rsidRDefault="001D74E7">
          <w:pPr>
            <w:pStyle w:val="TOCHeading"/>
          </w:pPr>
          <w:r>
            <w:t>Contents</w:t>
          </w:r>
        </w:p>
        <w:p w:rsidR="001D74E7" w:rsidRDefault="00496664">
          <w:pPr>
            <w:pStyle w:val="TOC2"/>
            <w:tabs>
              <w:tab w:val="right" w:leader="dot" w:pos="9350"/>
            </w:tabs>
            <w:rPr>
              <w:rFonts w:eastAsiaTheme="minorEastAsia"/>
              <w:noProof/>
              <w:szCs w:val="20"/>
              <w:lang w:bidi="hi-IN"/>
            </w:rPr>
          </w:pPr>
          <w:r>
            <w:fldChar w:fldCharType="begin"/>
          </w:r>
          <w:r w:rsidR="001D74E7">
            <w:instrText xml:space="preserve"> TOC \o "1-3" \h \z \u </w:instrText>
          </w:r>
          <w:r>
            <w:fldChar w:fldCharType="separate"/>
          </w:r>
          <w:hyperlink w:anchor="_Toc220968120" w:history="1">
            <w:r w:rsidR="001D74E7" w:rsidRPr="00B26FF1">
              <w:rPr>
                <w:rStyle w:val="Hyperlink"/>
                <w:rFonts w:ascii="Times New Roman" w:eastAsia="Times New Roman" w:hAnsi="Times New Roman" w:cs="Times New Roman"/>
                <w:b/>
                <w:bCs/>
                <w:noProof/>
              </w:rPr>
              <w:t>Abstract</w:t>
            </w:r>
            <w:r w:rsidR="001D74E7">
              <w:rPr>
                <w:noProof/>
                <w:webHidden/>
              </w:rPr>
              <w:tab/>
            </w:r>
            <w:r>
              <w:rPr>
                <w:noProof/>
                <w:webHidden/>
              </w:rPr>
              <w:fldChar w:fldCharType="begin"/>
            </w:r>
            <w:r w:rsidR="001D74E7">
              <w:rPr>
                <w:noProof/>
                <w:webHidden/>
              </w:rPr>
              <w:instrText xml:space="preserve"> PAGEREF _Toc220968120 \h </w:instrText>
            </w:r>
            <w:r>
              <w:rPr>
                <w:noProof/>
                <w:webHidden/>
              </w:rPr>
            </w:r>
            <w:r>
              <w:rPr>
                <w:noProof/>
                <w:webHidden/>
              </w:rPr>
              <w:fldChar w:fldCharType="separate"/>
            </w:r>
            <w:r w:rsidR="001D74E7">
              <w:rPr>
                <w:noProof/>
                <w:webHidden/>
              </w:rPr>
              <w:t>3</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21" w:history="1">
            <w:r w:rsidR="001D74E7" w:rsidRPr="00B26FF1">
              <w:rPr>
                <w:rStyle w:val="Hyperlink"/>
                <w:rFonts w:ascii="Times New Roman" w:eastAsia="Times New Roman" w:hAnsi="Times New Roman" w:cs="Times New Roman"/>
                <w:b/>
                <w:bCs/>
                <w:noProof/>
              </w:rPr>
              <w:t>Introduction</w:t>
            </w:r>
            <w:r w:rsidR="001D74E7">
              <w:rPr>
                <w:noProof/>
                <w:webHidden/>
              </w:rPr>
              <w:tab/>
            </w:r>
            <w:r>
              <w:rPr>
                <w:noProof/>
                <w:webHidden/>
              </w:rPr>
              <w:fldChar w:fldCharType="begin"/>
            </w:r>
            <w:r w:rsidR="001D74E7">
              <w:rPr>
                <w:noProof/>
                <w:webHidden/>
              </w:rPr>
              <w:instrText xml:space="preserve"> PAGEREF _Toc220968121 \h </w:instrText>
            </w:r>
            <w:r>
              <w:rPr>
                <w:noProof/>
                <w:webHidden/>
              </w:rPr>
            </w:r>
            <w:r>
              <w:rPr>
                <w:noProof/>
                <w:webHidden/>
              </w:rPr>
              <w:fldChar w:fldCharType="separate"/>
            </w:r>
            <w:r w:rsidR="001D74E7">
              <w:rPr>
                <w:noProof/>
                <w:webHidden/>
              </w:rPr>
              <w:t>3</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22" w:history="1">
            <w:r w:rsidR="001D74E7" w:rsidRPr="00B26FF1">
              <w:rPr>
                <w:rStyle w:val="Hyperlink"/>
                <w:rFonts w:ascii="Times New Roman" w:eastAsia="Times New Roman" w:hAnsi="Times New Roman" w:cs="Times New Roman"/>
                <w:b/>
                <w:bCs/>
                <w:noProof/>
              </w:rPr>
              <w:t>Digital Transformation of Tourism Distribution</w:t>
            </w:r>
            <w:r w:rsidR="001D74E7">
              <w:rPr>
                <w:noProof/>
                <w:webHidden/>
              </w:rPr>
              <w:tab/>
            </w:r>
            <w:r>
              <w:rPr>
                <w:noProof/>
                <w:webHidden/>
              </w:rPr>
              <w:fldChar w:fldCharType="begin"/>
            </w:r>
            <w:r w:rsidR="001D74E7">
              <w:rPr>
                <w:noProof/>
                <w:webHidden/>
              </w:rPr>
              <w:instrText xml:space="preserve"> PAGEREF _Toc220968122 \h </w:instrText>
            </w:r>
            <w:r>
              <w:rPr>
                <w:noProof/>
                <w:webHidden/>
              </w:rPr>
            </w:r>
            <w:r>
              <w:rPr>
                <w:noProof/>
                <w:webHidden/>
              </w:rPr>
              <w:fldChar w:fldCharType="separate"/>
            </w:r>
            <w:r w:rsidR="001D74E7">
              <w:rPr>
                <w:noProof/>
                <w:webHidden/>
              </w:rPr>
              <w:t>4</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23" w:history="1">
            <w:r w:rsidR="001D74E7" w:rsidRPr="00B26FF1">
              <w:rPr>
                <w:rStyle w:val="Hyperlink"/>
                <w:rFonts w:ascii="Times New Roman" w:eastAsia="Times New Roman" w:hAnsi="Times New Roman" w:cs="Times New Roman"/>
                <w:b/>
                <w:bCs/>
                <w:noProof/>
              </w:rPr>
              <w:t>Role of Data in Modern Tourism Distribution</w:t>
            </w:r>
            <w:r w:rsidR="001D74E7">
              <w:rPr>
                <w:noProof/>
                <w:webHidden/>
              </w:rPr>
              <w:tab/>
            </w:r>
            <w:r>
              <w:rPr>
                <w:noProof/>
                <w:webHidden/>
              </w:rPr>
              <w:fldChar w:fldCharType="begin"/>
            </w:r>
            <w:r w:rsidR="001D74E7">
              <w:rPr>
                <w:noProof/>
                <w:webHidden/>
              </w:rPr>
              <w:instrText xml:space="preserve"> PAGEREF _Toc220968123 \h </w:instrText>
            </w:r>
            <w:r>
              <w:rPr>
                <w:noProof/>
                <w:webHidden/>
              </w:rPr>
            </w:r>
            <w:r>
              <w:rPr>
                <w:noProof/>
                <w:webHidden/>
              </w:rPr>
              <w:fldChar w:fldCharType="separate"/>
            </w:r>
            <w:r w:rsidR="001D74E7">
              <w:rPr>
                <w:noProof/>
                <w:webHidden/>
              </w:rPr>
              <w:t>4</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24" w:history="1">
            <w:r w:rsidR="001D74E7" w:rsidRPr="00B26FF1">
              <w:rPr>
                <w:rStyle w:val="Hyperlink"/>
                <w:rFonts w:ascii="Times New Roman" w:eastAsia="Times New Roman" w:hAnsi="Times New Roman" w:cs="Times New Roman"/>
                <w:b/>
                <w:bCs/>
                <w:noProof/>
              </w:rPr>
              <w:t>Artificial Intelligence in Tourism Distribution Channels</w:t>
            </w:r>
            <w:r w:rsidR="001D74E7">
              <w:rPr>
                <w:noProof/>
                <w:webHidden/>
              </w:rPr>
              <w:tab/>
            </w:r>
            <w:r>
              <w:rPr>
                <w:noProof/>
                <w:webHidden/>
              </w:rPr>
              <w:fldChar w:fldCharType="begin"/>
            </w:r>
            <w:r w:rsidR="001D74E7">
              <w:rPr>
                <w:noProof/>
                <w:webHidden/>
              </w:rPr>
              <w:instrText xml:space="preserve"> PAGEREF _Toc220968124 \h </w:instrText>
            </w:r>
            <w:r>
              <w:rPr>
                <w:noProof/>
                <w:webHidden/>
              </w:rPr>
            </w:r>
            <w:r>
              <w:rPr>
                <w:noProof/>
                <w:webHidden/>
              </w:rPr>
              <w:fldChar w:fldCharType="separate"/>
            </w:r>
            <w:r w:rsidR="001D74E7">
              <w:rPr>
                <w:noProof/>
                <w:webHidden/>
              </w:rPr>
              <w:t>5</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25" w:history="1">
            <w:r w:rsidR="001D74E7" w:rsidRPr="00B26FF1">
              <w:rPr>
                <w:rStyle w:val="Hyperlink"/>
                <w:rFonts w:ascii="Times New Roman" w:eastAsia="Times New Roman" w:hAnsi="Times New Roman" w:cs="Times New Roman"/>
                <w:b/>
                <w:bCs/>
                <w:noProof/>
              </w:rPr>
              <w:t>Dynamic Pricing and Revenue Optimization</w:t>
            </w:r>
            <w:r w:rsidR="001D74E7">
              <w:rPr>
                <w:noProof/>
                <w:webHidden/>
              </w:rPr>
              <w:tab/>
            </w:r>
            <w:r>
              <w:rPr>
                <w:noProof/>
                <w:webHidden/>
              </w:rPr>
              <w:fldChar w:fldCharType="begin"/>
            </w:r>
            <w:r w:rsidR="001D74E7">
              <w:rPr>
                <w:noProof/>
                <w:webHidden/>
              </w:rPr>
              <w:instrText xml:space="preserve"> PAGEREF _Toc220968125 \h </w:instrText>
            </w:r>
            <w:r>
              <w:rPr>
                <w:noProof/>
                <w:webHidden/>
              </w:rPr>
            </w:r>
            <w:r>
              <w:rPr>
                <w:noProof/>
                <w:webHidden/>
              </w:rPr>
              <w:fldChar w:fldCharType="separate"/>
            </w:r>
            <w:r w:rsidR="001D74E7">
              <w:rPr>
                <w:noProof/>
                <w:webHidden/>
              </w:rPr>
              <w:t>5</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26" w:history="1">
            <w:r w:rsidR="001D74E7" w:rsidRPr="00B26FF1">
              <w:rPr>
                <w:rStyle w:val="Hyperlink"/>
                <w:rFonts w:ascii="Times New Roman" w:eastAsia="Times New Roman" w:hAnsi="Times New Roman" w:cs="Times New Roman"/>
                <w:b/>
                <w:bCs/>
                <w:noProof/>
              </w:rPr>
              <w:t>Chatbots and Conversational Commerce</w:t>
            </w:r>
            <w:r w:rsidR="001D74E7">
              <w:rPr>
                <w:noProof/>
                <w:webHidden/>
              </w:rPr>
              <w:tab/>
            </w:r>
            <w:r>
              <w:rPr>
                <w:noProof/>
                <w:webHidden/>
              </w:rPr>
              <w:fldChar w:fldCharType="begin"/>
            </w:r>
            <w:r w:rsidR="001D74E7">
              <w:rPr>
                <w:noProof/>
                <w:webHidden/>
              </w:rPr>
              <w:instrText xml:space="preserve"> PAGEREF _Toc220968126 \h </w:instrText>
            </w:r>
            <w:r>
              <w:rPr>
                <w:noProof/>
                <w:webHidden/>
              </w:rPr>
            </w:r>
            <w:r>
              <w:rPr>
                <w:noProof/>
                <w:webHidden/>
              </w:rPr>
              <w:fldChar w:fldCharType="separate"/>
            </w:r>
            <w:r w:rsidR="001D74E7">
              <w:rPr>
                <w:noProof/>
                <w:webHidden/>
              </w:rPr>
              <w:t>6</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27" w:history="1">
            <w:r w:rsidR="001D74E7" w:rsidRPr="00B26FF1">
              <w:rPr>
                <w:rStyle w:val="Hyperlink"/>
                <w:rFonts w:ascii="Times New Roman" w:eastAsia="Times New Roman" w:hAnsi="Times New Roman" w:cs="Times New Roman"/>
                <w:b/>
                <w:bCs/>
                <w:noProof/>
              </w:rPr>
              <w:t>Automation and Operational Efficiency in Distribution Systems</w:t>
            </w:r>
            <w:r w:rsidR="001D74E7">
              <w:rPr>
                <w:noProof/>
                <w:webHidden/>
              </w:rPr>
              <w:tab/>
            </w:r>
            <w:r>
              <w:rPr>
                <w:noProof/>
                <w:webHidden/>
              </w:rPr>
              <w:fldChar w:fldCharType="begin"/>
            </w:r>
            <w:r w:rsidR="001D74E7">
              <w:rPr>
                <w:noProof/>
                <w:webHidden/>
              </w:rPr>
              <w:instrText xml:space="preserve"> PAGEREF _Toc220968127 \h </w:instrText>
            </w:r>
            <w:r>
              <w:rPr>
                <w:noProof/>
                <w:webHidden/>
              </w:rPr>
            </w:r>
            <w:r>
              <w:rPr>
                <w:noProof/>
                <w:webHidden/>
              </w:rPr>
              <w:fldChar w:fldCharType="separate"/>
            </w:r>
            <w:r w:rsidR="001D74E7">
              <w:rPr>
                <w:noProof/>
                <w:webHidden/>
              </w:rPr>
              <w:t>6</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28" w:history="1">
            <w:r w:rsidR="001D74E7" w:rsidRPr="00B26FF1">
              <w:rPr>
                <w:rStyle w:val="Hyperlink"/>
                <w:rFonts w:ascii="Times New Roman" w:eastAsia="Times New Roman" w:hAnsi="Times New Roman" w:cs="Times New Roman"/>
                <w:b/>
                <w:bCs/>
                <w:noProof/>
              </w:rPr>
              <w:t>Smart Platforms and Integrated Distribution Ecosystems</w:t>
            </w:r>
            <w:r w:rsidR="001D74E7">
              <w:rPr>
                <w:noProof/>
                <w:webHidden/>
              </w:rPr>
              <w:tab/>
            </w:r>
            <w:r>
              <w:rPr>
                <w:noProof/>
                <w:webHidden/>
              </w:rPr>
              <w:fldChar w:fldCharType="begin"/>
            </w:r>
            <w:r w:rsidR="001D74E7">
              <w:rPr>
                <w:noProof/>
                <w:webHidden/>
              </w:rPr>
              <w:instrText xml:space="preserve"> PAGEREF _Toc220968128 \h </w:instrText>
            </w:r>
            <w:r>
              <w:rPr>
                <w:noProof/>
                <w:webHidden/>
              </w:rPr>
            </w:r>
            <w:r>
              <w:rPr>
                <w:noProof/>
                <w:webHidden/>
              </w:rPr>
              <w:fldChar w:fldCharType="separate"/>
            </w:r>
            <w:r w:rsidR="001D74E7">
              <w:rPr>
                <w:noProof/>
                <w:webHidden/>
              </w:rPr>
              <w:t>7</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29" w:history="1">
            <w:r w:rsidR="001D74E7" w:rsidRPr="00B26FF1">
              <w:rPr>
                <w:rStyle w:val="Hyperlink"/>
                <w:rFonts w:ascii="Times New Roman" w:eastAsia="Times New Roman" w:hAnsi="Times New Roman" w:cs="Times New Roman"/>
                <w:b/>
                <w:bCs/>
                <w:noProof/>
              </w:rPr>
              <w:t>Human–AI Interaction in Tourism Distribution Channels</w:t>
            </w:r>
            <w:r w:rsidR="001D74E7">
              <w:rPr>
                <w:noProof/>
                <w:webHidden/>
              </w:rPr>
              <w:tab/>
            </w:r>
            <w:r>
              <w:rPr>
                <w:noProof/>
                <w:webHidden/>
              </w:rPr>
              <w:fldChar w:fldCharType="begin"/>
            </w:r>
            <w:r w:rsidR="001D74E7">
              <w:rPr>
                <w:noProof/>
                <w:webHidden/>
              </w:rPr>
              <w:instrText xml:space="preserve"> PAGEREF _Toc220968129 \h </w:instrText>
            </w:r>
            <w:r>
              <w:rPr>
                <w:noProof/>
                <w:webHidden/>
              </w:rPr>
            </w:r>
            <w:r>
              <w:rPr>
                <w:noProof/>
                <w:webHidden/>
              </w:rPr>
              <w:fldChar w:fldCharType="separate"/>
            </w:r>
            <w:r w:rsidR="001D74E7">
              <w:rPr>
                <w:noProof/>
                <w:webHidden/>
              </w:rPr>
              <w:t>7</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30" w:history="1">
            <w:r w:rsidR="001D74E7" w:rsidRPr="00B26FF1">
              <w:rPr>
                <w:rStyle w:val="Hyperlink"/>
                <w:rFonts w:ascii="Times New Roman" w:eastAsia="Times New Roman" w:hAnsi="Times New Roman" w:cs="Times New Roman"/>
                <w:b/>
                <w:bCs/>
                <w:noProof/>
              </w:rPr>
              <w:t>Trust and Transparency in AI-Driven Distribution Systems</w:t>
            </w:r>
            <w:r w:rsidR="001D74E7">
              <w:rPr>
                <w:noProof/>
                <w:webHidden/>
              </w:rPr>
              <w:tab/>
            </w:r>
            <w:r>
              <w:rPr>
                <w:noProof/>
                <w:webHidden/>
              </w:rPr>
              <w:fldChar w:fldCharType="begin"/>
            </w:r>
            <w:r w:rsidR="001D74E7">
              <w:rPr>
                <w:noProof/>
                <w:webHidden/>
              </w:rPr>
              <w:instrText xml:space="preserve"> PAGEREF _Toc220968130 \h </w:instrText>
            </w:r>
            <w:r>
              <w:rPr>
                <w:noProof/>
                <w:webHidden/>
              </w:rPr>
            </w:r>
            <w:r>
              <w:rPr>
                <w:noProof/>
                <w:webHidden/>
              </w:rPr>
              <w:fldChar w:fldCharType="separate"/>
            </w:r>
            <w:r w:rsidR="001D74E7">
              <w:rPr>
                <w:noProof/>
                <w:webHidden/>
              </w:rPr>
              <w:t>8</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31" w:history="1">
            <w:r w:rsidR="001D74E7" w:rsidRPr="00B26FF1">
              <w:rPr>
                <w:rStyle w:val="Hyperlink"/>
                <w:rFonts w:ascii="Times New Roman" w:eastAsia="Times New Roman" w:hAnsi="Times New Roman" w:cs="Times New Roman"/>
                <w:b/>
                <w:bCs/>
                <w:noProof/>
              </w:rPr>
              <w:t>Ethical Considerations in Artificial Intelligence Applications</w:t>
            </w:r>
            <w:r w:rsidR="001D74E7">
              <w:rPr>
                <w:noProof/>
                <w:webHidden/>
              </w:rPr>
              <w:tab/>
            </w:r>
            <w:r>
              <w:rPr>
                <w:noProof/>
                <w:webHidden/>
              </w:rPr>
              <w:fldChar w:fldCharType="begin"/>
            </w:r>
            <w:r w:rsidR="001D74E7">
              <w:rPr>
                <w:noProof/>
                <w:webHidden/>
              </w:rPr>
              <w:instrText xml:space="preserve"> PAGEREF _Toc220968131 \h </w:instrText>
            </w:r>
            <w:r>
              <w:rPr>
                <w:noProof/>
                <w:webHidden/>
              </w:rPr>
            </w:r>
            <w:r>
              <w:rPr>
                <w:noProof/>
                <w:webHidden/>
              </w:rPr>
              <w:fldChar w:fldCharType="separate"/>
            </w:r>
            <w:r w:rsidR="001D74E7">
              <w:rPr>
                <w:noProof/>
                <w:webHidden/>
              </w:rPr>
              <w:t>8</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32" w:history="1">
            <w:r w:rsidR="001D74E7" w:rsidRPr="00B26FF1">
              <w:rPr>
                <w:rStyle w:val="Hyperlink"/>
                <w:rFonts w:ascii="Times New Roman" w:eastAsia="Times New Roman" w:hAnsi="Times New Roman" w:cs="Times New Roman"/>
                <w:b/>
                <w:bCs/>
                <w:noProof/>
              </w:rPr>
              <w:t>Consumer Acceptance of Intelligent Distribution Systems</w:t>
            </w:r>
            <w:r w:rsidR="001D74E7">
              <w:rPr>
                <w:noProof/>
                <w:webHidden/>
              </w:rPr>
              <w:tab/>
            </w:r>
            <w:r>
              <w:rPr>
                <w:noProof/>
                <w:webHidden/>
              </w:rPr>
              <w:fldChar w:fldCharType="begin"/>
            </w:r>
            <w:r w:rsidR="001D74E7">
              <w:rPr>
                <w:noProof/>
                <w:webHidden/>
              </w:rPr>
              <w:instrText xml:space="preserve"> PAGEREF _Toc220968132 \h </w:instrText>
            </w:r>
            <w:r>
              <w:rPr>
                <w:noProof/>
                <w:webHidden/>
              </w:rPr>
            </w:r>
            <w:r>
              <w:rPr>
                <w:noProof/>
                <w:webHidden/>
              </w:rPr>
              <w:fldChar w:fldCharType="separate"/>
            </w:r>
            <w:r w:rsidR="001D74E7">
              <w:rPr>
                <w:noProof/>
                <w:webHidden/>
              </w:rPr>
              <w:t>9</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33" w:history="1">
            <w:r w:rsidR="001D74E7" w:rsidRPr="00B26FF1">
              <w:rPr>
                <w:rStyle w:val="Hyperlink"/>
                <w:rFonts w:ascii="Times New Roman" w:eastAsia="Times New Roman" w:hAnsi="Times New Roman" w:cs="Times New Roman"/>
                <w:b/>
                <w:bCs/>
                <w:noProof/>
              </w:rPr>
              <w:t>Balancing Automation and Human Touch</w:t>
            </w:r>
            <w:r w:rsidR="001D74E7">
              <w:rPr>
                <w:noProof/>
                <w:webHidden/>
              </w:rPr>
              <w:tab/>
            </w:r>
            <w:r>
              <w:rPr>
                <w:noProof/>
                <w:webHidden/>
              </w:rPr>
              <w:fldChar w:fldCharType="begin"/>
            </w:r>
            <w:r w:rsidR="001D74E7">
              <w:rPr>
                <w:noProof/>
                <w:webHidden/>
              </w:rPr>
              <w:instrText xml:space="preserve"> PAGEREF _Toc220968133 \h </w:instrText>
            </w:r>
            <w:r>
              <w:rPr>
                <w:noProof/>
                <w:webHidden/>
              </w:rPr>
            </w:r>
            <w:r>
              <w:rPr>
                <w:noProof/>
                <w:webHidden/>
              </w:rPr>
              <w:fldChar w:fldCharType="separate"/>
            </w:r>
            <w:r w:rsidR="001D74E7">
              <w:rPr>
                <w:noProof/>
                <w:webHidden/>
              </w:rPr>
              <w:t>9</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34" w:history="1">
            <w:r w:rsidR="001D74E7" w:rsidRPr="00B26FF1">
              <w:rPr>
                <w:rStyle w:val="Hyperlink"/>
                <w:rFonts w:ascii="Times New Roman" w:eastAsia="Times New Roman" w:hAnsi="Times New Roman" w:cs="Times New Roman"/>
                <w:b/>
                <w:bCs/>
                <w:noProof/>
              </w:rPr>
              <w:t>Workforce Transformation and Skills Development</w:t>
            </w:r>
            <w:r w:rsidR="001D74E7">
              <w:rPr>
                <w:noProof/>
                <w:webHidden/>
              </w:rPr>
              <w:tab/>
            </w:r>
            <w:r>
              <w:rPr>
                <w:noProof/>
                <w:webHidden/>
              </w:rPr>
              <w:fldChar w:fldCharType="begin"/>
            </w:r>
            <w:r w:rsidR="001D74E7">
              <w:rPr>
                <w:noProof/>
                <w:webHidden/>
              </w:rPr>
              <w:instrText xml:space="preserve"> PAGEREF _Toc220968134 \h </w:instrText>
            </w:r>
            <w:r>
              <w:rPr>
                <w:noProof/>
                <w:webHidden/>
              </w:rPr>
            </w:r>
            <w:r>
              <w:rPr>
                <w:noProof/>
                <w:webHidden/>
              </w:rPr>
              <w:fldChar w:fldCharType="separate"/>
            </w:r>
            <w:r w:rsidR="001D74E7">
              <w:rPr>
                <w:noProof/>
                <w:webHidden/>
              </w:rPr>
              <w:t>10</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35" w:history="1">
            <w:r w:rsidR="001D74E7" w:rsidRPr="00B26FF1">
              <w:rPr>
                <w:rStyle w:val="Hyperlink"/>
                <w:rFonts w:ascii="Times New Roman" w:eastAsia="Times New Roman" w:hAnsi="Times New Roman" w:cs="Times New Roman"/>
                <w:b/>
                <w:bCs/>
                <w:noProof/>
              </w:rPr>
              <w:t>Strategic Risks Associated with AI-Driven Distribution</w:t>
            </w:r>
            <w:r w:rsidR="001D74E7">
              <w:rPr>
                <w:noProof/>
                <w:webHidden/>
              </w:rPr>
              <w:tab/>
            </w:r>
            <w:r>
              <w:rPr>
                <w:noProof/>
                <w:webHidden/>
              </w:rPr>
              <w:fldChar w:fldCharType="begin"/>
            </w:r>
            <w:r w:rsidR="001D74E7">
              <w:rPr>
                <w:noProof/>
                <w:webHidden/>
              </w:rPr>
              <w:instrText xml:space="preserve"> PAGEREF _Toc220968135 \h </w:instrText>
            </w:r>
            <w:r>
              <w:rPr>
                <w:noProof/>
                <w:webHidden/>
              </w:rPr>
            </w:r>
            <w:r>
              <w:rPr>
                <w:noProof/>
                <w:webHidden/>
              </w:rPr>
              <w:fldChar w:fldCharType="separate"/>
            </w:r>
            <w:r w:rsidR="001D74E7">
              <w:rPr>
                <w:noProof/>
                <w:webHidden/>
              </w:rPr>
              <w:t>11</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36" w:history="1">
            <w:r w:rsidR="001D74E7" w:rsidRPr="00B26FF1">
              <w:rPr>
                <w:rStyle w:val="Hyperlink"/>
                <w:rFonts w:ascii="Times New Roman" w:eastAsia="Times New Roman" w:hAnsi="Times New Roman" w:cs="Times New Roman"/>
                <w:b/>
                <w:bCs/>
                <w:noProof/>
              </w:rPr>
              <w:t>Opportunities for Innovation and Competitive Advantage</w:t>
            </w:r>
            <w:r w:rsidR="001D74E7">
              <w:rPr>
                <w:noProof/>
                <w:webHidden/>
              </w:rPr>
              <w:tab/>
            </w:r>
            <w:r>
              <w:rPr>
                <w:noProof/>
                <w:webHidden/>
              </w:rPr>
              <w:fldChar w:fldCharType="begin"/>
            </w:r>
            <w:r w:rsidR="001D74E7">
              <w:rPr>
                <w:noProof/>
                <w:webHidden/>
              </w:rPr>
              <w:instrText xml:space="preserve"> PAGEREF _Toc220968136 \h </w:instrText>
            </w:r>
            <w:r>
              <w:rPr>
                <w:noProof/>
                <w:webHidden/>
              </w:rPr>
            </w:r>
            <w:r>
              <w:rPr>
                <w:noProof/>
                <w:webHidden/>
              </w:rPr>
              <w:fldChar w:fldCharType="separate"/>
            </w:r>
            <w:r w:rsidR="001D74E7">
              <w:rPr>
                <w:noProof/>
                <w:webHidden/>
              </w:rPr>
              <w:t>11</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37" w:history="1">
            <w:r w:rsidR="001D74E7" w:rsidRPr="00B26FF1">
              <w:rPr>
                <w:rStyle w:val="Hyperlink"/>
                <w:rFonts w:ascii="Times New Roman" w:eastAsia="Times New Roman" w:hAnsi="Times New Roman" w:cs="Times New Roman"/>
                <w:b/>
                <w:bCs/>
                <w:noProof/>
              </w:rPr>
              <w:t>Preparing for an AI-Driven Distribution Future</w:t>
            </w:r>
            <w:r w:rsidR="001D74E7">
              <w:rPr>
                <w:noProof/>
                <w:webHidden/>
              </w:rPr>
              <w:tab/>
            </w:r>
            <w:r>
              <w:rPr>
                <w:noProof/>
                <w:webHidden/>
              </w:rPr>
              <w:fldChar w:fldCharType="begin"/>
            </w:r>
            <w:r w:rsidR="001D74E7">
              <w:rPr>
                <w:noProof/>
                <w:webHidden/>
              </w:rPr>
              <w:instrText xml:space="preserve"> PAGEREF _Toc220968137 \h </w:instrText>
            </w:r>
            <w:r>
              <w:rPr>
                <w:noProof/>
                <w:webHidden/>
              </w:rPr>
            </w:r>
            <w:r>
              <w:rPr>
                <w:noProof/>
                <w:webHidden/>
              </w:rPr>
              <w:fldChar w:fldCharType="separate"/>
            </w:r>
            <w:r w:rsidR="001D74E7">
              <w:rPr>
                <w:noProof/>
                <w:webHidden/>
              </w:rPr>
              <w:t>12</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38" w:history="1">
            <w:r w:rsidR="001D74E7" w:rsidRPr="00B26FF1">
              <w:rPr>
                <w:rStyle w:val="Hyperlink"/>
                <w:rFonts w:ascii="Times New Roman" w:eastAsia="Times New Roman" w:hAnsi="Times New Roman" w:cs="Times New Roman"/>
                <w:b/>
                <w:bCs/>
                <w:noProof/>
              </w:rPr>
              <w:t>Integrated Synthesis of Technology-Driven Distribution Evolution</w:t>
            </w:r>
            <w:r w:rsidR="001D74E7">
              <w:rPr>
                <w:noProof/>
                <w:webHidden/>
              </w:rPr>
              <w:tab/>
            </w:r>
            <w:r>
              <w:rPr>
                <w:noProof/>
                <w:webHidden/>
              </w:rPr>
              <w:fldChar w:fldCharType="begin"/>
            </w:r>
            <w:r w:rsidR="001D74E7">
              <w:rPr>
                <w:noProof/>
                <w:webHidden/>
              </w:rPr>
              <w:instrText xml:space="preserve"> PAGEREF _Toc220968138 \h </w:instrText>
            </w:r>
            <w:r>
              <w:rPr>
                <w:noProof/>
                <w:webHidden/>
              </w:rPr>
            </w:r>
            <w:r>
              <w:rPr>
                <w:noProof/>
                <w:webHidden/>
              </w:rPr>
              <w:fldChar w:fldCharType="separate"/>
            </w:r>
            <w:r w:rsidR="001D74E7">
              <w:rPr>
                <w:noProof/>
                <w:webHidden/>
              </w:rPr>
              <w:t>12</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39" w:history="1">
            <w:r w:rsidR="001D74E7" w:rsidRPr="00B26FF1">
              <w:rPr>
                <w:rStyle w:val="Hyperlink"/>
                <w:rFonts w:ascii="Times New Roman" w:eastAsia="Times New Roman" w:hAnsi="Times New Roman" w:cs="Times New Roman"/>
                <w:b/>
                <w:bCs/>
                <w:noProof/>
              </w:rPr>
              <w:t>Conclusion</w:t>
            </w:r>
            <w:r w:rsidR="001D74E7">
              <w:rPr>
                <w:noProof/>
                <w:webHidden/>
              </w:rPr>
              <w:tab/>
            </w:r>
            <w:r>
              <w:rPr>
                <w:noProof/>
                <w:webHidden/>
              </w:rPr>
              <w:fldChar w:fldCharType="begin"/>
            </w:r>
            <w:r w:rsidR="001D74E7">
              <w:rPr>
                <w:noProof/>
                <w:webHidden/>
              </w:rPr>
              <w:instrText xml:space="preserve"> PAGEREF _Toc220968139 \h </w:instrText>
            </w:r>
            <w:r>
              <w:rPr>
                <w:noProof/>
                <w:webHidden/>
              </w:rPr>
            </w:r>
            <w:r>
              <w:rPr>
                <w:noProof/>
                <w:webHidden/>
              </w:rPr>
              <w:fldChar w:fldCharType="separate"/>
            </w:r>
            <w:r w:rsidR="001D74E7">
              <w:rPr>
                <w:noProof/>
                <w:webHidden/>
              </w:rPr>
              <w:t>13</w:t>
            </w:r>
            <w:r>
              <w:rPr>
                <w:noProof/>
                <w:webHidden/>
              </w:rPr>
              <w:fldChar w:fldCharType="end"/>
            </w:r>
          </w:hyperlink>
        </w:p>
        <w:p w:rsidR="001D74E7" w:rsidRDefault="00496664">
          <w:pPr>
            <w:pStyle w:val="TOC2"/>
            <w:tabs>
              <w:tab w:val="right" w:leader="dot" w:pos="9350"/>
            </w:tabs>
            <w:rPr>
              <w:rFonts w:eastAsiaTheme="minorEastAsia"/>
              <w:noProof/>
              <w:szCs w:val="20"/>
              <w:lang w:bidi="hi-IN"/>
            </w:rPr>
          </w:pPr>
          <w:hyperlink w:anchor="_Toc220968140" w:history="1">
            <w:r w:rsidR="001D74E7" w:rsidRPr="00B26FF1">
              <w:rPr>
                <w:rStyle w:val="Hyperlink"/>
                <w:rFonts w:ascii="Times New Roman" w:eastAsia="Times New Roman" w:hAnsi="Times New Roman" w:cs="Times New Roman"/>
                <w:b/>
                <w:bCs/>
                <w:noProof/>
              </w:rPr>
              <w:t>References</w:t>
            </w:r>
            <w:r w:rsidR="001D74E7">
              <w:rPr>
                <w:noProof/>
                <w:webHidden/>
              </w:rPr>
              <w:tab/>
            </w:r>
            <w:r>
              <w:rPr>
                <w:noProof/>
                <w:webHidden/>
              </w:rPr>
              <w:fldChar w:fldCharType="begin"/>
            </w:r>
            <w:r w:rsidR="001D74E7">
              <w:rPr>
                <w:noProof/>
                <w:webHidden/>
              </w:rPr>
              <w:instrText xml:space="preserve"> PAGEREF _Toc220968140 \h </w:instrText>
            </w:r>
            <w:r>
              <w:rPr>
                <w:noProof/>
                <w:webHidden/>
              </w:rPr>
            </w:r>
            <w:r>
              <w:rPr>
                <w:noProof/>
                <w:webHidden/>
              </w:rPr>
              <w:fldChar w:fldCharType="separate"/>
            </w:r>
            <w:r w:rsidR="001D74E7">
              <w:rPr>
                <w:noProof/>
                <w:webHidden/>
              </w:rPr>
              <w:t>13</w:t>
            </w:r>
            <w:r>
              <w:rPr>
                <w:noProof/>
                <w:webHidden/>
              </w:rPr>
              <w:fldChar w:fldCharType="end"/>
            </w:r>
          </w:hyperlink>
        </w:p>
        <w:p w:rsidR="001D74E7" w:rsidRDefault="00496664">
          <w:r>
            <w:fldChar w:fldCharType="end"/>
          </w:r>
        </w:p>
      </w:sdtContent>
    </w:sdt>
    <w:p w:rsidR="00D74867" w:rsidRDefault="00D74867" w:rsidP="006B49E5">
      <w:pPr>
        <w:pStyle w:val="TOCHeading"/>
      </w:pPr>
    </w:p>
    <w:p w:rsidR="0073559F" w:rsidRDefault="0073559F" w:rsidP="0073559F"/>
    <w:p w:rsidR="00B40157" w:rsidRDefault="00B40157"/>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8120"/>
      <w:r w:rsidRPr="008C4ED6">
        <w:rPr>
          <w:rFonts w:ascii="Times New Roman" w:eastAsia="Times New Roman" w:hAnsi="Times New Roman" w:cs="Times New Roman"/>
          <w:b/>
          <w:bCs/>
          <w:sz w:val="36"/>
          <w:szCs w:val="36"/>
          <w:lang w:bidi="hi-IN"/>
        </w:rPr>
        <w:lastRenderedPageBreak/>
        <w:t>Abstract</w:t>
      </w:r>
      <w:bookmarkEnd w:id="0"/>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Technological innovation has fundamentally reshaped tourism distribution channels, transforming how tourism products are created, marketed, and consumed. In recent years, the integration of digital technologies, big data analytics, and artificial intelligence has accelerated this transformation, redefining the roles of suppliers, intermediaries, and consumers. This assignment examines the evolution of tourism distribution channels through a technology-driven lens, focusing on the impact of data, automation, and intelligent systems on distribution efficiency and decision-making. The study argues that while technology enhances personalization and operational performance, it also introduces challenges related to data governance, transparency, and human interaction. By analyzing academic literature and industry developments, this paper highlights how technological advancement is reshaping the future of tourism distribution (Buhalis, 2003; Xiang et al., 2015).</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8121"/>
      <w:r w:rsidRPr="008C4ED6">
        <w:rPr>
          <w:rFonts w:ascii="Times New Roman" w:eastAsia="Times New Roman" w:hAnsi="Times New Roman" w:cs="Times New Roman"/>
          <w:b/>
          <w:bCs/>
          <w:sz w:val="36"/>
          <w:szCs w:val="36"/>
          <w:lang w:bidi="hi-IN"/>
        </w:rPr>
        <w:t>Introduction</w:t>
      </w:r>
      <w:bookmarkEnd w:id="1"/>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Technology has always played a central role in the development of tourism distribution channels. From early reservation systems to contemporary digital platforms, technological innovation has shaped how tourism products reach consumers. Academic literature emphasizes that tourism distribution is particularly sensitive to technological change due to the intangible and information-intensive nature of tourism services (Buhalis &amp; Law, 2008). As a result, advancements in information and communication technologies have repeatedly restructured distribution systems within the tourism industry.</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The emergence of the internet marked a turning point in tourism distribution by enabling direct interaction between suppliers and consumers. Online booking systems, supplier websites, and digital intermediaries reduced reliance on traditional travel agents and expanded consumer access to information (Middleton et al., 2009). More recently, the rise of artificial intelligence, big data, and automation has further accelerated distribution evolution, introducing new forms of personalization and real-time decision-making (Xiang et al., 2015).</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Unlike earlier technological shifts, current developments are characterized by intelligent systems capable of learning, predicting, and adapting. AI-driven recommendation engines, dynamic pricing algorithms, and conversational interfaces now influence consumer choices at scale (Buhalis &amp; Foerste, 2015). These technologies redefine not only efficiency but also power, control, and trust within tourism distribution networks.</w:t>
      </w:r>
    </w:p>
    <w:p w:rsidR="008C4ED6" w:rsidRPr="008C4ED6" w:rsidRDefault="008C4ED6" w:rsidP="001D74E7">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The purpose of this assignment is to critically examine how digital technology and artificial intelligence have reshaped tourism distribution channels. By focusing on data-driven systems, automation, and intelligent platforms, this paper explores both opportunities and challenges associated with technology-led distribution evolution. This perspective provides a distinct analytical lens that complements behavioral, sustainability, and strategic approaches discussed in earlier assignments (Buhalis, 2003).</w:t>
      </w: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8122"/>
      <w:r w:rsidRPr="008C4ED6">
        <w:rPr>
          <w:rFonts w:ascii="Times New Roman" w:eastAsia="Times New Roman" w:hAnsi="Times New Roman" w:cs="Times New Roman"/>
          <w:b/>
          <w:bCs/>
          <w:sz w:val="36"/>
          <w:szCs w:val="36"/>
          <w:lang w:bidi="hi-IN"/>
        </w:rPr>
        <w:lastRenderedPageBreak/>
        <w:t>Digital Transformation of Tourism Distribution</w:t>
      </w:r>
      <w:bookmarkEnd w:id="2"/>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Digital transformation refers to the integration of digital technologies into all aspects of tourism distribution, fundamentally altering how value is created and delivered. Academic research highlights that digitalization has shifted distribution from linear supply chains toward interconnected digital ecosystems (Buhalis &amp; Law, 2008). In these ecosystems, suppliers, intermediaries, and consumers interact dynamically through platforms supported by real-time data exchange.</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One of the most significant impacts of digital transformation is the reduction of information asymmetry. Traditionally, intermediaries controlled access to information, shaping consumer choice and demand patterns (Middleton et al., 2009). Digital platforms now provide consumers with instant access to pricing, availability, and peer-generated content, increasing transparency and competition across distribution channels (Xiang et al., 2015).</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Digital transformation has also increased operational efficiency within tourism distribution systems. Automated reservation management, integrated payment systems, and real-time inventory updates reduce transaction costs and errors (Buhalis, 2003). These efficiencies allow tourism businesses to respond more quickly to market changes and consumer preferences, reinforcing the strategic importance of technology in modern distribution models (Buhalis &amp; Foerste, 2015).</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68123"/>
      <w:r w:rsidRPr="008C4ED6">
        <w:rPr>
          <w:rFonts w:ascii="Times New Roman" w:eastAsia="Times New Roman" w:hAnsi="Times New Roman" w:cs="Times New Roman"/>
          <w:b/>
          <w:bCs/>
          <w:sz w:val="36"/>
          <w:szCs w:val="36"/>
          <w:lang w:bidi="hi-IN"/>
        </w:rPr>
        <w:t>Role of Data in Modern Tourism Distribution</w:t>
      </w:r>
      <w:bookmarkEnd w:id="3"/>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Data has become a critical resource in contemporary tourism distribution systems. Academic literature emphasizes that tourism distribution is increasingly driven by the collection, analysis, and application of large volumes of consumer and operational data (Xiang et al., 2015). Browsing behavior, booking history, location data, and social media activity inform distribution strategies across digital platforms.</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The use of data enables personalization and targeted marketing within distribution channels. According to Buhalis and Foerste (2015), data-driven insights allow platforms to tailor recommendations, offers, and communication to individual consumers. This personalization enhances user experience and increases conversion rates, demonstrating the strategic value of data in tourism distribution evolution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However, data dependency also introduces challenges related to privacy, security, and ethical use. Academic studies highlight growing consumer concern over data collection practices and algorithmic transparency (Buhalis &amp; Law, 2008). As tourism distribution systems become more data-intensive, responsible data governance emerges as a critical issue shaping trust and long-term sustainability in technology-driven distribution models (Xiang et al., 2015).</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68124"/>
      <w:r w:rsidRPr="008C4ED6">
        <w:rPr>
          <w:rFonts w:ascii="Times New Roman" w:eastAsia="Times New Roman" w:hAnsi="Times New Roman" w:cs="Times New Roman"/>
          <w:b/>
          <w:bCs/>
          <w:sz w:val="36"/>
          <w:szCs w:val="36"/>
          <w:lang w:bidi="hi-IN"/>
        </w:rPr>
        <w:lastRenderedPageBreak/>
        <w:t>Artificial Intelligence in Tourism Distribution Channels</w:t>
      </w:r>
      <w:bookmarkEnd w:id="4"/>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Artificial intelligence has become one of the most transformative technologies influencing modern tourism distribution channels. Academic literature defines AI as systems capable of learning, reasoning, and adapting based on data inputs, allowing them to perform tasks that traditionally required human intelligence (Xiang et al., 2015). In tourism distribution, AI is increasingly embedded within booking platforms, search engines, and customer service systems, shaping how consumers discover and purchase travel products.</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One of the most visible applications of AI in tourism distribution is recommendation systems. According to Buhalis and Foerste (2015), AI-driven algorithms analyze consumer behavior, preferences, and contextual data to suggest destinations, accommodations, and activities. These recommendations reduce information overload and simplify decision-making for consumers, enhancing user experience and conversion rates. From a distribution perspective, recommendation systems influence demand patterns and visibility across tourism products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However, academic research also highlights concerns regarding algorithmic bias and transparency. AI systems often prioritize commercially advantageous products, potentially limiting consumer choice and disadvantaging smaller suppliers (Buhalis &amp; Law, 2008). This raises questions about fairness and accountability in AI-driven tourism distribution, emphasizing the need for ethical oversight alongside technological innovation (Xiang et al., 2015).</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68125"/>
      <w:r w:rsidRPr="008C4ED6">
        <w:rPr>
          <w:rFonts w:ascii="Times New Roman" w:eastAsia="Times New Roman" w:hAnsi="Times New Roman" w:cs="Times New Roman"/>
          <w:b/>
          <w:bCs/>
          <w:sz w:val="36"/>
          <w:szCs w:val="36"/>
          <w:lang w:bidi="hi-IN"/>
        </w:rPr>
        <w:t>Dynamic Pricing and Revenue Optimization</w:t>
      </w:r>
      <w:bookmarkEnd w:id="5"/>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Dynamic pricing represents another significant application of artificial intelligence in tourism distribution channels. Unlike fixed pricing models, dynamic pricing systems adjust prices in real time based on demand, availability, consumer behavior, and market conditions (Buhalis, 2003). AI enables these adjustments by processing large datasets and identifying pricing patterns that maximize revenue.</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Academic literature suggests that dynamic pricing enhances efficiency by aligning prices with willingness to pay (Middleton et al., 2009). Airlines and hotels, in particular, rely on AI-powered revenue management systems to optimize inventory distribution across channels. These systems influence not only pricing but also channel strategy, determining which platforms receive access to specific rates and offers (Buhalis &amp; Foerste, 2015).</w:t>
      </w:r>
    </w:p>
    <w:p w:rsidR="008C4ED6" w:rsidRPr="008C4ED6" w:rsidRDefault="008C4ED6" w:rsidP="001D74E7">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From a consumer perspective, dynamic pricing can generate mixed reactions. While personalized offers may increase perceived value, price volatility can reduce trust and create perceptions of unfairness (Xiang et al., 2015). As a result, the evolution of AI-driven pricing in tourism distribution raises important questions about transparency and consumer acceptance in technology-mediated markets (Buhalis &amp; Law, 2008).</w:t>
      </w: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68126"/>
      <w:r w:rsidRPr="008C4ED6">
        <w:rPr>
          <w:rFonts w:ascii="Times New Roman" w:eastAsia="Times New Roman" w:hAnsi="Times New Roman" w:cs="Times New Roman"/>
          <w:b/>
          <w:bCs/>
          <w:sz w:val="36"/>
          <w:szCs w:val="36"/>
          <w:lang w:bidi="hi-IN"/>
        </w:rPr>
        <w:lastRenderedPageBreak/>
        <w:t>Chatbots and Conversational Commerce</w:t>
      </w:r>
      <w:bookmarkEnd w:id="6"/>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Chatbots and conversational interfaces have emerged as important tools in technology-driven tourism distribution. Powered by artificial intelligence and natural language processing, chatbots provide instant responses to customer inquiries, assist with bookings, and offer travel recommendations (Buhalis &amp; Foerste, 2015). These systems extend distribution channels beyond traditional interfaces, enabling interaction through messaging apps and voice assistants.</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Academic research highlights that chatbots enhance accessibility and convenience by providing 24/7 support without human intervention (Xiang et al., 2015). For tourism businesses, this automation reduces operational costs and improves response times. From a distribution perspective, chatbots act as interactive intermediaries that guide consumers through the booking journey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Despite their benefits, chatbots also face limitations related to emotional intelligence and complex problem-solving. Studies suggest that consumers still value human interaction for high-involvement or emotionally sensitive travel decisions (Buhalis &amp; Law, 2008). This indicates that AI-driven conversational commerce should complement rather than replace human-mediated distribution, highlighting the need for hybrid distribution models (Buhalis, 2003).</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8127"/>
      <w:r w:rsidRPr="008C4ED6">
        <w:rPr>
          <w:rFonts w:ascii="Times New Roman" w:eastAsia="Times New Roman" w:hAnsi="Times New Roman" w:cs="Times New Roman"/>
          <w:b/>
          <w:bCs/>
          <w:sz w:val="36"/>
          <w:szCs w:val="36"/>
          <w:lang w:bidi="hi-IN"/>
        </w:rPr>
        <w:t>Automation and Operational Efficiency in Distribution Systems</w:t>
      </w:r>
      <w:bookmarkEnd w:id="7"/>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Automation has significantly improved operational efficiency within tourism distribution channels. Automated inventory management, payment processing, and confirmation systems reduce manual workload and minimize errors (Buhalis, 2003). Academic literature emphasizes that automation allows tourism businesses to scale operations while maintaining consistency across distribution platforms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In digital distribution ecosystems, automation supports real-time coordination among multiple stakeholders. According to Buhalis and Law (2008), automated data exchange between suppliers, intermediaries, and platforms ensures accurate availability and pricing information. This coordination enhances reliability and reduces friction in the consumer booking experience (Xiang et al., 2015).</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However, automation also introduces dependency on technological infrastructure. System failures or data inaccuracies can disrupt distribution processes and damage consumer trust (Buhalis &amp; Foerste, 2015). As tourism distribution becomes increasingly automated, resilience and system reliability emerge as critical considerations in technology-driven evolution (Middleton et al., 2009).</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68128"/>
      <w:r w:rsidRPr="008C4ED6">
        <w:rPr>
          <w:rFonts w:ascii="Times New Roman" w:eastAsia="Times New Roman" w:hAnsi="Times New Roman" w:cs="Times New Roman"/>
          <w:b/>
          <w:bCs/>
          <w:sz w:val="36"/>
          <w:szCs w:val="36"/>
          <w:lang w:bidi="hi-IN"/>
        </w:rPr>
        <w:lastRenderedPageBreak/>
        <w:t>Smart Platforms and Integrated Distribution Ecosystems</w:t>
      </w:r>
      <w:bookmarkEnd w:id="8"/>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Smart platforms represent the convergence of AI, data analytics, and automation within tourism distribution. These platforms integrate multiple services, including search, booking, payment, and post-purchase support, into a unified digital ecosystem (Buhalis, 2003). Academic literature suggests that smart platforms redefine distribution by centralizing consumer interactions and data flows (Xiang et al., 2015).</w:t>
      </w:r>
    </w:p>
    <w:p w:rsidR="00155B1E" w:rsidRDefault="00155B1E" w:rsidP="00155B1E">
      <w:pPr>
        <w:pStyle w:val="NormalWeb"/>
      </w:pPr>
      <w:r>
        <w:t>From a strategic standpoint, smart platforms facilitate coordination at an ecosystem level by integrating multiple actors within the tourism distribution network. As noted by Buhalis and Foerste (2015), these platforms utilise advanced data analytics to enhance channel performance, deliver highly personalised customer experiences, and efficiently manage relationships with suppliers. Through this data-driven integration, platforms gain greater oversight and influence across distribution processes, thereby reshaping competitive structures and altering power dynamics within the tourism industry (Middleton et al., 2009).</w:t>
      </w:r>
    </w:p>
    <w:p w:rsidR="00155B1E" w:rsidRDefault="00155B1E" w:rsidP="00155B1E">
      <w:pPr>
        <w:pStyle w:val="NormalWeb"/>
      </w:pPr>
      <w:r>
        <w:t>The increasing centralisation of distribution control within smart platforms has significant strategic implications for industry stakeholders. By acting as key gatekeepers between suppliers and consumers, platforms are able to influence pricing, visibility, and market access. This concentration of control reinforces platform dominance and intensifies competition among suppliers seeking favourable algorithmic positioning. Consequently, traditional competitive advantages based on brand, location, or service differentiation are increasingly supplemented, or even replaced, by digital visibility and platform compliance.</w:t>
      </w:r>
    </w:p>
    <w:p w:rsidR="00155B1E" w:rsidRDefault="00155B1E" w:rsidP="00155B1E">
      <w:pPr>
        <w:pStyle w:val="NormalWeb"/>
      </w:pPr>
      <w:r>
        <w:t>At the same time, the growing reliance on smart platforms raises concerns regarding market dependency and strategic vulnerability, particularly for small and medium-sized tourism enterprises. Dependence on platform algorithms for demand generation can limit managerial autonomy and reduce firms’ ability to pursue independent strategic objectives (Buhalis &amp; Law, 2008). These developments underscore the importance of critically evaluating the long-term consequences of platform-centric distribution models in an era increasingly shaped by artificial intelligence and automated decision-making systems (Xiang et al., 2015).</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68129"/>
      <w:r w:rsidRPr="00DF3F10">
        <w:rPr>
          <w:rFonts w:ascii="Times New Roman" w:eastAsia="Times New Roman" w:hAnsi="Times New Roman" w:cs="Times New Roman"/>
          <w:b/>
          <w:bCs/>
          <w:sz w:val="36"/>
          <w:szCs w:val="36"/>
          <w:lang w:bidi="hi-IN"/>
        </w:rPr>
        <w:t>Human–AI Interaction in Tourism Distribution Channels</w:t>
      </w:r>
      <w:bookmarkEnd w:id="9"/>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As artificial intelligence becomes more deeply embedded in tourism distribution systems, the interaction between humans and intelligent technologies has gained increasing academic attention. Human–AI interaction refers to how consumers perceive, engage with, and respond to AI-driven systems during the travel planning and booking process (Xiang et al., 2015). In tourism distribution, these interactions occur through recommendation engines, chatbots, dynamic pricing systems, and personalized interfaces.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Academic literature suggests that the effectiveness of AI in tourism distribution depends not only on technical performance but also on user acceptance and comfort (Buhalis &amp; Foerste, 2015). </w:t>
      </w:r>
      <w:r w:rsidRPr="00DF3F10">
        <w:rPr>
          <w:rFonts w:ascii="Times New Roman" w:eastAsia="Times New Roman" w:hAnsi="Times New Roman" w:cs="Times New Roman"/>
          <w:sz w:val="24"/>
          <w:szCs w:val="24"/>
          <w:lang w:bidi="hi-IN"/>
        </w:rPr>
        <w:lastRenderedPageBreak/>
        <w:t>Consumers are more likely to trust AI systems when interactions feel intuitive, supportive, and aligned with their expectations. Poorly designed interfaces or overly automated processes can generate frustration and reduce satisfaction, particularly in high-involvement travel decisions (Middleton et al., 2009).</w:t>
      </w:r>
    </w:p>
    <w:p w:rsidR="00DF3F10" w:rsidRP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From a behavioral perspective, human–AI interaction influences perceived service quality. According to Buhalis and Law (2008), consumers evaluate AI-mediated distribution experiences similarly to human service encounters, considering factors such as responsiveness, clarity, and reliability. This highlights the importance of designing AI systems that complement human decision-making rather than replacing it entirely within tourism distribution channels (Buhalis, 2003).</w:t>
      </w: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68130"/>
      <w:r w:rsidRPr="00DF3F10">
        <w:rPr>
          <w:rFonts w:ascii="Times New Roman" w:eastAsia="Times New Roman" w:hAnsi="Times New Roman" w:cs="Times New Roman"/>
          <w:b/>
          <w:bCs/>
          <w:sz w:val="36"/>
          <w:szCs w:val="36"/>
          <w:lang w:bidi="hi-IN"/>
        </w:rPr>
        <w:t>Trust and Transparency in AI-Driven Distribution Systems</w:t>
      </w:r>
      <w:bookmarkEnd w:id="10"/>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Trust is a foundational element in tourism distribution, particularly when decisions involve financial commitment and future experiences. Academic studies emphasize that AI-driven distribution systems must establish trust through transparency and consistency (Xiang et al., 2015). Consumers are more willing to engage with intelligent systems when they understand how recommendations and prices are generated.</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Transparency challenges arise when AI systems operate as “black boxes,” offering limited insight into decision logic. According to Buhalis and Foerste (2015), lack of transparency in algorithmic processes can undermine consumer confidence and raise ethical concerns. This is particularly relevant in dynamic pricing and personalized recommendations, where perceived unfairness may damage trust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Researchers argue that transparent communication enhances acceptance of AI-driven distribution. Providing explanations for recommendations, displaying price comparison information, and offering clear data usage policies can improve trust and perceived fairness (Buhalis &amp; Law, 2008). These practices reflect an important evolution in tourism distribution, where technological sophistication must be balanced with openness and accountability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68131"/>
      <w:r w:rsidRPr="00DF3F10">
        <w:rPr>
          <w:rFonts w:ascii="Times New Roman" w:eastAsia="Times New Roman" w:hAnsi="Times New Roman" w:cs="Times New Roman"/>
          <w:b/>
          <w:bCs/>
          <w:sz w:val="36"/>
          <w:szCs w:val="36"/>
          <w:lang w:bidi="hi-IN"/>
        </w:rPr>
        <w:t>Ethical Considerations in Artificial Intelligence Applications</w:t>
      </w:r>
      <w:bookmarkEnd w:id="11"/>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Ethical concerns surrounding artificial intelligence have become increasingly prominent within tourism distribution research. Academic literature highlights issues such as data privacy, algorithmic bias, and unequal access to visibility as key ethical challenges (Xiang et al., 2015). As AI systems influence consumer choice at scale, ethical responsibility becomes a central consideration in distribution governance.</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Algorithmic bias can unintentionally disadvantage certain destinations, suppliers, or consumer groups. According to Buhalis and Law (2008), AI systems trained on historical data may </w:t>
      </w:r>
      <w:r w:rsidRPr="00DF3F10">
        <w:rPr>
          <w:rFonts w:ascii="Times New Roman" w:eastAsia="Times New Roman" w:hAnsi="Times New Roman" w:cs="Times New Roman"/>
          <w:sz w:val="24"/>
          <w:szCs w:val="24"/>
          <w:lang w:bidi="hi-IN"/>
        </w:rPr>
        <w:lastRenderedPageBreak/>
        <w:t>reinforce existing inequalities, prioritizing popular or high-revenue products over sustainable or local alternatives. This outcome raises ethical questions about fairness and inclusivity in tourism distribution (Middleton et al., 2009).</w:t>
      </w:r>
    </w:p>
    <w:p w:rsidR="00DF3F10" w:rsidRP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Data privacy represents another ethical concern. Tourism distribution platforms collect extensive personal data to fuel AI-driven personalization (Buhalis &amp; Foerste, 2015). Academic studies emphasize the need for responsible data governance, informed consent, and secure data handling to protect consumer rights and maintain trust in technology-driven distribution systems (Buhalis, 2003).</w:t>
      </w: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8132"/>
      <w:r w:rsidRPr="00DF3F10">
        <w:rPr>
          <w:rFonts w:ascii="Times New Roman" w:eastAsia="Times New Roman" w:hAnsi="Times New Roman" w:cs="Times New Roman"/>
          <w:b/>
          <w:bCs/>
          <w:sz w:val="36"/>
          <w:szCs w:val="36"/>
          <w:lang w:bidi="hi-IN"/>
        </w:rPr>
        <w:t>Consumer Acceptance of Intelligent Distribution Systems</w:t>
      </w:r>
      <w:bookmarkEnd w:id="12"/>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Consumer acceptance plays a decisive role in determining the success of AI-driven tourism distribution channels. Academic research suggests that acceptance is influenced by perceived usefulness, ease of use, and emotional comfort (Xiang et al., 2015). Consumers are more likely to adopt intelligent systems when they clearly enhance convenience and decision quality.</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Perceived control is particularly important in consumer acceptance. According to Middleton et al. (2009), travelers prefer AI systems that support decision-making rather than impose choices. Providing options, allowing manual overrides, and enabling human assistance increase confidence and satisfaction with intelligent distribution systems (Buhalis &amp; Law, 2008).</w:t>
      </w:r>
    </w:p>
    <w:p w:rsid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Cultural and demographic factors also influence acceptance of AI in tourism distribution. Studies indicate that younger and more digitally experienced consumers tend to be more comfortable with automation, while others may prefer human-mediated interactions (Buhalis &amp; Foerste, 2015). This diversity underscores the need for flexible, hybrid distribution models that accommodate varying levels of technological readiness (Buhalis, 2003).</w:t>
      </w:r>
    </w:p>
    <w:p w:rsidR="001D74E7" w:rsidRPr="00DF3F10" w:rsidRDefault="001D74E7" w:rsidP="001D74E7">
      <w:pPr>
        <w:spacing w:before="100" w:beforeAutospacing="1" w:after="100" w:afterAutospacing="1"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8133"/>
      <w:r w:rsidRPr="00DF3F10">
        <w:rPr>
          <w:rFonts w:ascii="Times New Roman" w:eastAsia="Times New Roman" w:hAnsi="Times New Roman" w:cs="Times New Roman"/>
          <w:b/>
          <w:bCs/>
          <w:sz w:val="36"/>
          <w:szCs w:val="36"/>
          <w:lang w:bidi="hi-IN"/>
        </w:rPr>
        <w:t>Balancing Automation and Human Touch</w:t>
      </w:r>
      <w:bookmarkEnd w:id="13"/>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 recurring theme in academic literature is the need to balance automation with human interaction in tourism distribution. While AI enhances efficiency and scalability, human touch remains essential for emotional reassurance and complex problem-solving (Middleton et al., 2009). This balance is particularly important in tourism, where decisions are personal, experiential, and often emotionally charged.</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Hybrid distribution models combine AI-driven efficiency with human support. According to Buhalis and Foerste (2015), such models allow consumers to switch seamlessly between automated systems and human agents as needed. This flexibility enhances satisfaction and trust while preserving operational benefits of automation (Xiang et al.,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The evolution toward balanced human–AI distribution systems reflects a broader recognition that technology should serve human needs rather than dominate them. Tourism distribution channels </w:t>
      </w:r>
      <w:r w:rsidRPr="00DF3F10">
        <w:rPr>
          <w:rFonts w:ascii="Times New Roman" w:eastAsia="Times New Roman" w:hAnsi="Times New Roman" w:cs="Times New Roman"/>
          <w:sz w:val="24"/>
          <w:szCs w:val="24"/>
          <w:lang w:bidi="hi-IN"/>
        </w:rPr>
        <w:lastRenderedPageBreak/>
        <w:t>that successfully integrate automation with empathy and responsiveness are better positioned to build long-term consumer relationships in the digital age (Buhalis, 2003; Buhalis &amp; Law, 2008).</w:t>
      </w:r>
    </w:p>
    <w:p w:rsidR="00DF3F10" w:rsidRDefault="00DF3F10" w:rsidP="0073559F">
      <w:pPr>
        <w:spacing w:before="100" w:beforeAutospacing="1" w:after="100" w:afterAutospacing="1" w:line="240" w:lineRule="auto"/>
        <w:rPr>
          <w:rFonts w:ascii="Times New Roman" w:eastAsia="Times New Roman" w:hAnsi="Times New Roman" w:cs="Times New Roman"/>
          <w:sz w:val="24"/>
          <w:szCs w:val="24"/>
          <w:lang w:bidi="hi-IN"/>
        </w:rPr>
      </w:pPr>
    </w:p>
    <w:p w:rsidR="00DF3F10" w:rsidRPr="00DF3F10" w:rsidRDefault="00DF3F10" w:rsidP="00DF3F10">
      <w:pPr>
        <w:spacing w:after="0"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b/>
          <w:bCs/>
          <w:sz w:val="36"/>
          <w:szCs w:val="36"/>
          <w:lang w:bidi="hi-IN"/>
        </w:rPr>
        <w:t>Future Implications of Artificial Intelligence for Tourism Stakeholders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The continued integration of artificial intelligence into tourism distribution channels has significant implications for all tourism stakeholders. Academic literature suggests that AI will increasingly influence strategic decision-making, competitive positioning, and value creation within tourism markets (Xiang et al., 2015). As distribution systems become more intelligent, stakeholders must adapt to changing roles, expectations, and capabilities.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For tourism suppliers such as hotels, airlines, and attractions, AI-driven distribution offers opportunities for improved demand forecasting, personalized marketing, and optimized inventory management (Buhalis &amp; Foerste, 2015). These capabilities allow suppliers to respond more effectively to market fluctuations and consumer preferences. However, increased reliance on AI-powered platforms may also reduce supplier control over pricing and visibility, raising concerns about dependency and bargaining power (Buhalis &amp; Law, 2008).</w:t>
      </w:r>
    </w:p>
    <w:p w:rsid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Intermediaries and platforms face strategic choices regarding innovation and governance. According to Middleton et al. (2009), platforms that invest in ethical, transparent, and consumer-friendly AI systems may gain long-term trust and loyalty. Conversely, failure to address concerns related to fairness, privacy, and accountability could undermine legitimacy and invite regulatory intervention. These dynamics highlight how AI-driven distribution reshapes stakeholder relationships across the tourism ecosystem (Buhalis, 2003).</w:t>
      </w:r>
    </w:p>
    <w:p w:rsidR="001D74E7" w:rsidRPr="00DF3F10" w:rsidRDefault="001D74E7" w:rsidP="001D74E7">
      <w:pPr>
        <w:spacing w:before="100" w:beforeAutospacing="1" w:after="100" w:afterAutospacing="1"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8134"/>
      <w:r w:rsidRPr="00DF3F10">
        <w:rPr>
          <w:rFonts w:ascii="Times New Roman" w:eastAsia="Times New Roman" w:hAnsi="Times New Roman" w:cs="Times New Roman"/>
          <w:b/>
          <w:bCs/>
          <w:sz w:val="36"/>
          <w:szCs w:val="36"/>
          <w:lang w:bidi="hi-IN"/>
        </w:rPr>
        <w:t>Workforce Transformation and Skills Development</w:t>
      </w:r>
      <w:bookmarkEnd w:id="14"/>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Artificial intelligence and automation are transforming the tourism distribution workforce. Academic research indicates that routine and repetitive tasks such as data entry, booking confirmation, and basic customer inquiries are increasingly automated (Xiang et al., 2015). This shift alters skill requirements and job roles within tourism organizations.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While automation may reduce demand for certain operational roles, it also creates new opportunities for higher-value work. According to Buhalis and Foerste (2015), skills related to data analysis, system management, customer relationship management, and strategic planning are becoming more important. Employees are increasingly required to collaborate with AI systems rather than compete with them, emphasizing digital literacy and adaptability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lastRenderedPageBreak/>
        <w:t>From a human resource perspective, workforce transformation requires investment in training and education. Academic literature stresses that successful adoption of AI in tourism distribution depends on organizational readiness and employee engagement (Buhalis &amp; Law, 2008). Supporting workforce transition is therefore a critical component of sustainable and inclusive technology-driven distribution evolution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8135"/>
      <w:r w:rsidRPr="00DF3F10">
        <w:rPr>
          <w:rFonts w:ascii="Times New Roman" w:eastAsia="Times New Roman" w:hAnsi="Times New Roman" w:cs="Times New Roman"/>
          <w:b/>
          <w:bCs/>
          <w:sz w:val="36"/>
          <w:szCs w:val="36"/>
          <w:lang w:bidi="hi-IN"/>
        </w:rPr>
        <w:t>Strategic Risks Associated with AI-Driven Distribution</w:t>
      </w:r>
      <w:bookmarkEnd w:id="15"/>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Despite its benefits, AI-driven tourism distribution introduces strategic risks that must be carefully managed. Academic studies highlight technological dependency as a key concern, particularly for small and medium-sized tourism enterprises (Middleton et al., 2009). Over-reliance on AI-powered platforms can reduce strategic autonomy and increase vulnerability to algorithm changes or platform policy shifts.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Cybersecurity and data breaches represent additional risks. As distribution systems become more data-intensive, the potential impact of security failures increases (Buhalis &amp; Foerste, 2015). Loss of consumer trust due to data misuse or breaches can have long-lasting reputational and financial consequences for tourism businesses and platforms alike (Xiang et al.,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There is also the risk of strategic homogenization. AI systems often optimize based on historical data and dominant patterns, potentially limiting innovation and diversity in tourism offerings (Buhalis &amp; Law, 2008). This outcome may reduce destination differentiation and experiential richness, underscoring the need for human creativity and strategic oversight in AI-driven distribution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8136"/>
      <w:r w:rsidRPr="00DF3F10">
        <w:rPr>
          <w:rFonts w:ascii="Times New Roman" w:eastAsia="Times New Roman" w:hAnsi="Times New Roman" w:cs="Times New Roman"/>
          <w:b/>
          <w:bCs/>
          <w:sz w:val="36"/>
          <w:szCs w:val="36"/>
          <w:lang w:bidi="hi-IN"/>
        </w:rPr>
        <w:t>Opportunities for Innovation and Competitive Advantage</w:t>
      </w:r>
      <w:bookmarkEnd w:id="16"/>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While risks exist, artificial intelligence also creates substantial opportunities for innovation within tourism distribution channels. Academic literature suggests that AI enables experimentation with new business models, such as predictive packaging, real-time personalization, and adaptive pricing strategies (Xiang et al., 2015). These innovations can enhance competitiveness and consumer value.</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AI-driven insights support more strategic allocation of resources across distribution channels. According to Buhalis and Foerste (2015), data analytics can identify high-performing channels, customer segments, and content strategies, enabling informed decision-making. This strategic intelligence allows tourism businesses to optimize distribution investments and improve return on investment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Innovation opportunities also extend to collaboration and ecosystem development. Smart platforms facilitate partnerships among suppliers, intermediaries, and destinations through shared </w:t>
      </w:r>
      <w:r w:rsidRPr="00DF3F10">
        <w:rPr>
          <w:rFonts w:ascii="Times New Roman" w:eastAsia="Times New Roman" w:hAnsi="Times New Roman" w:cs="Times New Roman"/>
          <w:sz w:val="24"/>
          <w:szCs w:val="24"/>
          <w:lang w:bidi="hi-IN"/>
        </w:rPr>
        <w:lastRenderedPageBreak/>
        <w:t>data and integrated systems (Buhalis, 2003). These collaborative models reflect an evolution toward network-based distribution strategies that leverage AI to create collective value (Buhalis &amp; Law, 2008).</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8137"/>
      <w:r w:rsidRPr="00DF3F10">
        <w:rPr>
          <w:rFonts w:ascii="Times New Roman" w:eastAsia="Times New Roman" w:hAnsi="Times New Roman" w:cs="Times New Roman"/>
          <w:b/>
          <w:bCs/>
          <w:sz w:val="36"/>
          <w:szCs w:val="36"/>
          <w:lang w:bidi="hi-IN"/>
        </w:rPr>
        <w:t>Preparing for an AI-Driven Distribution Future</w:t>
      </w:r>
      <w:bookmarkEnd w:id="17"/>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Preparing for the future of AI-driven tourism distribution requires proactive strategic planning. Academic studies emphasize the importance of aligning technological adoption with organizational values, consumer expectations, and ethical standards (Xiang et al., 2015). Technology should be viewed as an enabler rather than a replacement for human judgment and creativity.</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Organizations must also invest in governance frameworks that address transparency, accountability, and data ethics. According to Buhalis and Foerste (2015), clear policies and stakeholder engagement enhance trust and legitimacy in AI-driven distribution systems. These frameworks support sustainable innovation and long-term resilience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Ultimately, readiness for an AI-driven future depends on adaptability and learning. Tourism distribution channels will continue to evolve as technologies advance and consumer expectations change. Stakeholders that embrace continuous learning, collaboration, and responsible innovation are better positioned to navigate uncertainty and capitalize on the opportunities presented by artificial intelligence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68138"/>
      <w:r w:rsidRPr="00DF3F10">
        <w:rPr>
          <w:rFonts w:ascii="Times New Roman" w:eastAsia="Times New Roman" w:hAnsi="Times New Roman" w:cs="Times New Roman"/>
          <w:b/>
          <w:bCs/>
          <w:sz w:val="36"/>
          <w:szCs w:val="36"/>
          <w:lang w:bidi="hi-IN"/>
        </w:rPr>
        <w:t>Integrated Synthesis of Technology-Driven Distribution Evolution</w:t>
      </w:r>
      <w:bookmarkEnd w:id="18"/>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This assignment has examined the evolution of tourism distribution channels through the lens of digital technology, data, and artificial intelligence. The analysis demonstrates that technological advancement has not simply improved operational efficiency but has fundamentally redefined how tourism distribution systems function, interact, and create value. Digital platforms, AI-driven systems, and smart technologies now shape visibility, pricing, personalization, and consumer decision-making across the tourism ecosystem (Buhalis &amp; Law, 2008).</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 key insight from this technology-focused perspective is that data has become the central resource underpinning modern tourism distribution. The ability to collect, analyze, and apply consumer and operational data enables personalization, dynamic pricing, and predictive decision-making at scale (Xiang et al., 2015). As a result, distribution channels increasingly operate as intelligent systems that adapt continuously to market signals and user behavior. This transformation highlights a shift from reactive distribution models to proactive and predictive ones (Buhalis &amp; Foerste,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lastRenderedPageBreak/>
        <w:t>At the same time, the synthesis reveals that technological sophistication introduces new challenges related to trust, transparency, ethics, and governance. AI-driven distribution systems influence consumer choice in ways that are not always visible or easily understood, raising concerns about fairness and accountability (Middleton et al., 2009). The evolution of tourism distribution channels must therefore be understood as both a technological and a socio-technical process, shaped by human values, expectations, and institutional frameworks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68139"/>
      <w:r w:rsidRPr="00DF3F10">
        <w:rPr>
          <w:rFonts w:ascii="Times New Roman" w:eastAsia="Times New Roman" w:hAnsi="Times New Roman" w:cs="Times New Roman"/>
          <w:b/>
          <w:bCs/>
          <w:sz w:val="36"/>
          <w:szCs w:val="36"/>
          <w:lang w:bidi="hi-IN"/>
        </w:rPr>
        <w:t>Conclusion</w:t>
      </w:r>
      <w:bookmarkEnd w:id="19"/>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The evolution of tourism distribution channels in the age of digital technology and artificial intelligence represents one of the most significant transformations in the modern tourism industry. This assignment has shown that AI, big data, automation, and smart platforms have reconfigured traditional distribution structures, altering the roles of suppliers, intermediaries, and consumers. These technologies enable greater efficiency, personalization, and strategic insight, positioning distribution systems as intelligent infrastructures rather than passive intermediaries (Xiang et al.,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However, the findings also emphasize that technological advancement alone does not guarantee positive outcomes. Issues related to data privacy, algorithmic bias, consumer trust, and workforce displacement highlight the need for responsible and human-centered implementation (Buhalis &amp; Law, 2008). Tourism distribution channels must balance automation with transparency, efficiency with empathy, and innovation with ethical responsibility to maintain legitimacy and long-term sustainability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In conclusion, the future of tourism distribution lies in the strategic integration of artificial intelligence with human judgment and values. Distribution channels that leverage technology to enhance, rather than replace, meaningful human interaction are more likely to build trust, resilience, and competitive advantage. As tourism markets continue to evolve, technology-driven distribution systems will play a central role in shaping how travel is experienced, managed, and governed in the digital era (Buhalis &amp; Foerste, 2015).</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8140"/>
      <w:r w:rsidRPr="00DF3F10">
        <w:rPr>
          <w:rFonts w:ascii="Times New Roman" w:eastAsia="Times New Roman" w:hAnsi="Times New Roman" w:cs="Times New Roman"/>
          <w:b/>
          <w:bCs/>
          <w:sz w:val="36"/>
          <w:szCs w:val="36"/>
          <w:lang w:bidi="hi-IN"/>
        </w:rPr>
        <w:t>References</w:t>
      </w:r>
      <w:bookmarkEnd w:id="20"/>
      <w:r w:rsidRPr="00DF3F10">
        <w:rPr>
          <w:rFonts w:ascii="Times New Roman" w:eastAsia="Times New Roman" w:hAnsi="Times New Roman" w:cs="Times New Roman"/>
          <w:b/>
          <w:bCs/>
          <w:sz w:val="36"/>
          <w:szCs w:val="36"/>
          <w:lang w:bidi="hi-IN"/>
        </w:rPr>
        <w:t xml:space="preserve"> </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Buhalis, D. (2003). </w:t>
      </w:r>
      <w:r w:rsidRPr="00DF3F10">
        <w:rPr>
          <w:rFonts w:ascii="Times New Roman" w:eastAsia="Times New Roman" w:hAnsi="Times New Roman" w:cs="Times New Roman"/>
          <w:i/>
          <w:iCs/>
          <w:sz w:val="24"/>
          <w:szCs w:val="24"/>
          <w:lang w:bidi="hi-IN"/>
        </w:rPr>
        <w:t>eTourism: Information technology for strategic tourism management</w:t>
      </w:r>
      <w:r w:rsidRPr="00DF3F10">
        <w:rPr>
          <w:rFonts w:ascii="Times New Roman" w:eastAsia="Times New Roman" w:hAnsi="Times New Roman" w:cs="Times New Roman"/>
          <w:sz w:val="24"/>
          <w:szCs w:val="24"/>
          <w:lang w:bidi="hi-IN"/>
        </w:rPr>
        <w:t>. Pearson Education.</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DF3F10">
        <w:rPr>
          <w:rFonts w:ascii="Times New Roman" w:eastAsia="Times New Roman" w:hAnsi="Times New Roman" w:cs="Times New Roman"/>
          <w:i/>
          <w:iCs/>
          <w:sz w:val="24"/>
          <w:szCs w:val="24"/>
          <w:lang w:bidi="hi-IN"/>
        </w:rPr>
        <w:t>Journal of Destination Marketing &amp; Management, 4</w:t>
      </w:r>
      <w:r w:rsidRPr="00DF3F10">
        <w:rPr>
          <w:rFonts w:ascii="Times New Roman" w:eastAsia="Times New Roman" w:hAnsi="Times New Roman" w:cs="Times New Roman"/>
          <w:sz w:val="24"/>
          <w:szCs w:val="24"/>
          <w:lang w:bidi="hi-IN"/>
        </w:rPr>
        <w:t>(3), 151–161.</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DF3F10">
        <w:rPr>
          <w:rFonts w:ascii="Times New Roman" w:eastAsia="Times New Roman" w:hAnsi="Times New Roman" w:cs="Times New Roman"/>
          <w:i/>
          <w:iCs/>
          <w:sz w:val="24"/>
          <w:szCs w:val="24"/>
          <w:lang w:bidi="hi-IN"/>
        </w:rPr>
        <w:t>Tourism Management, 29</w:t>
      </w:r>
      <w:r w:rsidRPr="00DF3F10">
        <w:rPr>
          <w:rFonts w:ascii="Times New Roman" w:eastAsia="Times New Roman" w:hAnsi="Times New Roman" w:cs="Times New Roman"/>
          <w:sz w:val="24"/>
          <w:szCs w:val="24"/>
          <w:lang w:bidi="hi-IN"/>
        </w:rPr>
        <w:t>(4), 609–623.</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lastRenderedPageBreak/>
        <w:t xml:space="preserve">Middleton, V. T. C., Fyall, A., Morgan, M., &amp; Ranchhod, A. (2009). </w:t>
      </w:r>
      <w:r w:rsidRPr="00DF3F10">
        <w:rPr>
          <w:rFonts w:ascii="Times New Roman" w:eastAsia="Times New Roman" w:hAnsi="Times New Roman" w:cs="Times New Roman"/>
          <w:i/>
          <w:iCs/>
          <w:sz w:val="24"/>
          <w:szCs w:val="24"/>
          <w:lang w:bidi="hi-IN"/>
        </w:rPr>
        <w:t>Marketing in travel and tourism</w:t>
      </w:r>
      <w:r w:rsidRPr="00DF3F10">
        <w:rPr>
          <w:rFonts w:ascii="Times New Roman" w:eastAsia="Times New Roman" w:hAnsi="Times New Roman" w:cs="Times New Roman"/>
          <w:sz w:val="24"/>
          <w:szCs w:val="24"/>
          <w:lang w:bidi="hi-IN"/>
        </w:rPr>
        <w:t xml:space="preserve"> (4th ed.). Butterworth-Heinemann.</w:t>
      </w:r>
    </w:p>
    <w:p w:rsidR="00DF3F10" w:rsidRPr="0073559F" w:rsidRDefault="00DF3F10" w:rsidP="0073559F">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Xiang, Z., Magnini, V. P., &amp; Fesenmaier, D. R. (2015). Information technology and consumer behavior in travel and tourism: Insights from travel planning using the Internet. </w:t>
      </w:r>
      <w:r w:rsidRPr="00DF3F10">
        <w:rPr>
          <w:rFonts w:ascii="Times New Roman" w:eastAsia="Times New Roman" w:hAnsi="Times New Roman" w:cs="Times New Roman"/>
          <w:i/>
          <w:iCs/>
          <w:sz w:val="24"/>
          <w:szCs w:val="24"/>
          <w:lang w:bidi="hi-IN"/>
        </w:rPr>
        <w:t>Journal of Retailing and Consumer Services, 22</w:t>
      </w:r>
      <w:r w:rsidRPr="00DF3F10">
        <w:rPr>
          <w:rFonts w:ascii="Times New Roman" w:eastAsia="Times New Roman" w:hAnsi="Times New Roman" w:cs="Times New Roman"/>
          <w:sz w:val="24"/>
          <w:szCs w:val="24"/>
          <w:lang w:bidi="hi-IN"/>
        </w:rPr>
        <w:t>, 244–249.</w:t>
      </w:r>
    </w:p>
    <w:sectPr w:rsidR="00DF3F10"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00C5" w:rsidRDefault="00CD00C5" w:rsidP="00AA6995">
      <w:pPr>
        <w:spacing w:after="0" w:line="240" w:lineRule="auto"/>
      </w:pPr>
      <w:r>
        <w:separator/>
      </w:r>
    </w:p>
  </w:endnote>
  <w:endnote w:type="continuationSeparator" w:id="1">
    <w:p w:rsidR="00CD00C5" w:rsidRDefault="00CD00C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00C5" w:rsidRDefault="00CD00C5" w:rsidP="00AA6995">
      <w:pPr>
        <w:spacing w:after="0" w:line="240" w:lineRule="auto"/>
      </w:pPr>
      <w:r>
        <w:separator/>
      </w:r>
    </w:p>
  </w:footnote>
  <w:footnote w:type="continuationSeparator" w:id="1">
    <w:p w:rsidR="00CD00C5" w:rsidRDefault="00CD00C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4675"/>
    <w:multiLevelType w:val="multilevel"/>
    <w:tmpl w:val="7C4A9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1B5EEA"/>
    <w:multiLevelType w:val="multilevel"/>
    <w:tmpl w:val="EA44C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531DDD"/>
    <w:multiLevelType w:val="multilevel"/>
    <w:tmpl w:val="96E8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E52DE3"/>
    <w:multiLevelType w:val="multilevel"/>
    <w:tmpl w:val="21C8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6764B5"/>
    <w:multiLevelType w:val="multilevel"/>
    <w:tmpl w:val="645E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8B7760"/>
    <w:multiLevelType w:val="multilevel"/>
    <w:tmpl w:val="E8964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A0141DE"/>
    <w:multiLevelType w:val="multilevel"/>
    <w:tmpl w:val="4DA2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CC63DB"/>
    <w:multiLevelType w:val="multilevel"/>
    <w:tmpl w:val="1DBE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F06B68"/>
    <w:multiLevelType w:val="multilevel"/>
    <w:tmpl w:val="A4C2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7"/>
  </w:num>
  <w:num w:numId="3">
    <w:abstractNumId w:val="15"/>
  </w:num>
  <w:num w:numId="4">
    <w:abstractNumId w:val="28"/>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19"/>
  </w:num>
  <w:num w:numId="14">
    <w:abstractNumId w:val="16"/>
  </w:num>
  <w:num w:numId="15">
    <w:abstractNumId w:val="8"/>
  </w:num>
  <w:num w:numId="16">
    <w:abstractNumId w:val="18"/>
  </w:num>
  <w:num w:numId="17">
    <w:abstractNumId w:val="2"/>
  </w:num>
  <w:num w:numId="18">
    <w:abstractNumId w:val="17"/>
  </w:num>
  <w:num w:numId="19">
    <w:abstractNumId w:val="23"/>
  </w:num>
  <w:num w:numId="20">
    <w:abstractNumId w:val="22"/>
  </w:num>
  <w:num w:numId="21">
    <w:abstractNumId w:val="5"/>
  </w:num>
  <w:num w:numId="22">
    <w:abstractNumId w:val="1"/>
  </w:num>
  <w:num w:numId="23">
    <w:abstractNumId w:val="6"/>
  </w:num>
  <w:num w:numId="24">
    <w:abstractNumId w:val="20"/>
  </w:num>
  <w:num w:numId="25">
    <w:abstractNumId w:val="11"/>
  </w:num>
  <w:num w:numId="26">
    <w:abstractNumId w:val="21"/>
  </w:num>
  <w:num w:numId="27">
    <w:abstractNumId w:val="14"/>
  </w:num>
  <w:num w:numId="28">
    <w:abstractNumId w:val="26"/>
  </w:num>
  <w:num w:numId="29">
    <w:abstractNumId w:val="33"/>
  </w:num>
  <w:num w:numId="30">
    <w:abstractNumId w:val="7"/>
  </w:num>
  <w:num w:numId="31">
    <w:abstractNumId w:val="3"/>
  </w:num>
  <w:num w:numId="32">
    <w:abstractNumId w:val="13"/>
  </w:num>
  <w:num w:numId="33">
    <w:abstractNumId w:val="0"/>
  </w:num>
  <w:num w:numId="34">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0B7589"/>
    <w:rsid w:val="00155B1E"/>
    <w:rsid w:val="001D74E7"/>
    <w:rsid w:val="001F217A"/>
    <w:rsid w:val="001F5E0B"/>
    <w:rsid w:val="00245AE3"/>
    <w:rsid w:val="002B6A05"/>
    <w:rsid w:val="002E4629"/>
    <w:rsid w:val="00397AD5"/>
    <w:rsid w:val="00403100"/>
    <w:rsid w:val="00452C4D"/>
    <w:rsid w:val="004937DE"/>
    <w:rsid w:val="00496664"/>
    <w:rsid w:val="00547B24"/>
    <w:rsid w:val="00581003"/>
    <w:rsid w:val="005B6A20"/>
    <w:rsid w:val="005C26B9"/>
    <w:rsid w:val="005D19B2"/>
    <w:rsid w:val="00681AD1"/>
    <w:rsid w:val="00692C07"/>
    <w:rsid w:val="006B49E5"/>
    <w:rsid w:val="006D2A54"/>
    <w:rsid w:val="006E3B97"/>
    <w:rsid w:val="0071766B"/>
    <w:rsid w:val="007209F1"/>
    <w:rsid w:val="0073559F"/>
    <w:rsid w:val="00757005"/>
    <w:rsid w:val="00761860"/>
    <w:rsid w:val="00861B9A"/>
    <w:rsid w:val="008A0876"/>
    <w:rsid w:val="008C4ED6"/>
    <w:rsid w:val="00991E71"/>
    <w:rsid w:val="009D12C1"/>
    <w:rsid w:val="009F450F"/>
    <w:rsid w:val="00A20A6F"/>
    <w:rsid w:val="00A4503E"/>
    <w:rsid w:val="00A56AD8"/>
    <w:rsid w:val="00AA6995"/>
    <w:rsid w:val="00AF2EBA"/>
    <w:rsid w:val="00B132B9"/>
    <w:rsid w:val="00B40157"/>
    <w:rsid w:val="00B70C77"/>
    <w:rsid w:val="00BB41F6"/>
    <w:rsid w:val="00C13AA5"/>
    <w:rsid w:val="00C52EFA"/>
    <w:rsid w:val="00CC7B52"/>
    <w:rsid w:val="00CD00C5"/>
    <w:rsid w:val="00D23B0E"/>
    <w:rsid w:val="00D35EF5"/>
    <w:rsid w:val="00D5063F"/>
    <w:rsid w:val="00D74867"/>
    <w:rsid w:val="00DD2547"/>
    <w:rsid w:val="00DE60D9"/>
    <w:rsid w:val="00DF3F10"/>
    <w:rsid w:val="00E244CB"/>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02934677">
      <w:bodyDiv w:val="1"/>
      <w:marLeft w:val="0"/>
      <w:marRight w:val="0"/>
      <w:marTop w:val="0"/>
      <w:marBottom w:val="0"/>
      <w:divBdr>
        <w:top w:val="none" w:sz="0" w:space="0" w:color="auto"/>
        <w:left w:val="none" w:sz="0" w:space="0" w:color="auto"/>
        <w:bottom w:val="none" w:sz="0" w:space="0" w:color="auto"/>
        <w:right w:val="none" w:sz="0" w:space="0" w:color="auto"/>
      </w:divBdr>
    </w:div>
    <w:div w:id="765228677">
      <w:bodyDiv w:val="1"/>
      <w:marLeft w:val="0"/>
      <w:marRight w:val="0"/>
      <w:marTop w:val="0"/>
      <w:marBottom w:val="0"/>
      <w:divBdr>
        <w:top w:val="none" w:sz="0" w:space="0" w:color="auto"/>
        <w:left w:val="none" w:sz="0" w:space="0" w:color="auto"/>
        <w:bottom w:val="none" w:sz="0" w:space="0" w:color="auto"/>
        <w:right w:val="none" w:sz="0" w:space="0" w:color="auto"/>
      </w:divBdr>
    </w:div>
    <w:div w:id="937372381">
      <w:bodyDiv w:val="1"/>
      <w:marLeft w:val="0"/>
      <w:marRight w:val="0"/>
      <w:marTop w:val="0"/>
      <w:marBottom w:val="0"/>
      <w:divBdr>
        <w:top w:val="none" w:sz="0" w:space="0" w:color="auto"/>
        <w:left w:val="none" w:sz="0" w:space="0" w:color="auto"/>
        <w:bottom w:val="none" w:sz="0" w:space="0" w:color="auto"/>
        <w:right w:val="none" w:sz="0" w:space="0" w:color="auto"/>
      </w:divBdr>
    </w:div>
    <w:div w:id="101241092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77534810">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0718038">
      <w:bodyDiv w:val="1"/>
      <w:marLeft w:val="0"/>
      <w:marRight w:val="0"/>
      <w:marTop w:val="0"/>
      <w:marBottom w:val="0"/>
      <w:divBdr>
        <w:top w:val="none" w:sz="0" w:space="0" w:color="auto"/>
        <w:left w:val="none" w:sz="0" w:space="0" w:color="auto"/>
        <w:bottom w:val="none" w:sz="0" w:space="0" w:color="auto"/>
        <w:right w:val="none" w:sz="0" w:space="0" w:color="auto"/>
      </w:divBdr>
    </w:div>
    <w:div w:id="201676715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55D20-1D0F-4A0C-A555-899EE2C25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5015</Words>
  <Characters>28592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2026-02-03T10:21:00Z</dcterms:modified>
</cp:coreProperties>
</file>