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4BD919" w14:textId="77777777" w:rsidR="0070246B" w:rsidRDefault="0070246B" w:rsidP="00F2399F">
      <w:pPr>
        <w:rPr>
          <w:lang w:val="en-US"/>
        </w:rPr>
      </w:pPr>
    </w:p>
    <w:p w14:paraId="27D493C3" w14:textId="77777777" w:rsidR="0019504D" w:rsidRDefault="0019504D" w:rsidP="00F2399F">
      <w:pPr>
        <w:rPr>
          <w:lang w:val="en-US"/>
        </w:rPr>
      </w:pPr>
      <w:r>
        <w:rPr>
          <w:noProof/>
          <w:lang w:val="en-US"/>
        </w:rPr>
        <w:drawing>
          <wp:anchor distT="0" distB="0" distL="114300" distR="114300" simplePos="0" relativeHeight="251658240" behindDoc="1" locked="0" layoutInCell="1" allowOverlap="1" wp14:anchorId="551CCCFE" wp14:editId="4CF1097C">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21356719" w14:textId="77777777" w:rsidR="00661030" w:rsidRPr="0019504D" w:rsidRDefault="00C21EBA" w:rsidP="00F2399F">
      <w:pPr>
        <w:rPr>
          <w:b/>
          <w:bCs/>
          <w:lang w:val="en-US"/>
        </w:rPr>
      </w:pPr>
      <w:r>
        <w:rPr>
          <w:b/>
          <w:bCs/>
          <w:lang w:val="en-US"/>
        </w:rPr>
        <w:t>Planning</w:t>
      </w:r>
      <w:r w:rsidR="00661030">
        <w:rPr>
          <w:b/>
          <w:bCs/>
          <w:lang w:val="en-US"/>
        </w:rPr>
        <w:t xml:space="preserve"> and </w:t>
      </w:r>
      <w:r>
        <w:rPr>
          <w:b/>
          <w:bCs/>
          <w:lang w:val="en-US"/>
        </w:rPr>
        <w:t>Management</w:t>
      </w:r>
      <w:r w:rsidR="00661030">
        <w:rPr>
          <w:b/>
          <w:bCs/>
          <w:lang w:val="en-US"/>
        </w:rPr>
        <w:t xml:space="preserve"> </w:t>
      </w:r>
      <w:r>
        <w:rPr>
          <w:b/>
          <w:bCs/>
          <w:lang w:val="en-US"/>
        </w:rPr>
        <w:t xml:space="preserve">of Sustainable </w:t>
      </w:r>
      <w:r w:rsidR="00661030">
        <w:rPr>
          <w:b/>
          <w:bCs/>
          <w:lang w:val="en-US"/>
        </w:rPr>
        <w:t>Tourism</w:t>
      </w:r>
      <w:r>
        <w:rPr>
          <w:b/>
          <w:bCs/>
          <w:lang w:val="en-US"/>
        </w:rPr>
        <w:t xml:space="preserve"> Spaces</w:t>
      </w:r>
    </w:p>
    <w:p w14:paraId="18C0F9F5" w14:textId="77777777" w:rsidR="0019504D" w:rsidRDefault="0019504D" w:rsidP="00F2399F">
      <w:pPr>
        <w:rPr>
          <w:lang w:val="en-US"/>
        </w:rPr>
      </w:pPr>
      <w:r w:rsidRPr="0019504D">
        <w:rPr>
          <w:lang w:val="en-US"/>
        </w:rPr>
        <w:t>Ass</w:t>
      </w:r>
      <w:r>
        <w:rPr>
          <w:lang w:val="en-US"/>
        </w:rPr>
        <w:t xml:space="preserve">ignment </w:t>
      </w:r>
      <w:r w:rsidR="0070246B">
        <w:rPr>
          <w:lang w:val="en-US"/>
        </w:rPr>
        <w:t>11</w:t>
      </w:r>
    </w:p>
    <w:p w14:paraId="3E41F79B" w14:textId="77777777" w:rsidR="00637F36" w:rsidRDefault="0070246B" w:rsidP="00F2399F">
      <w:pPr>
        <w:rPr>
          <w:lang w:val="en-US"/>
        </w:rPr>
      </w:pPr>
      <w:r>
        <w:rPr>
          <w:lang w:val="en-US"/>
        </w:rPr>
        <w:t>1</w:t>
      </w:r>
      <w:r w:rsidR="009673A4">
        <w:rPr>
          <w:lang w:val="en-US"/>
        </w:rPr>
        <w:t>0</w:t>
      </w:r>
      <w:r w:rsidR="0019504D">
        <w:rPr>
          <w:lang w:val="en-US"/>
        </w:rPr>
        <w:t>.</w:t>
      </w:r>
      <w:r>
        <w:rPr>
          <w:lang w:val="en-US"/>
        </w:rPr>
        <w:t>12</w:t>
      </w:r>
      <w:r w:rsidR="0019504D">
        <w:rPr>
          <w:lang w:val="en-US"/>
        </w:rPr>
        <w:t>.2025</w:t>
      </w:r>
    </w:p>
    <w:p w14:paraId="03C4D9B7" w14:textId="17D8A271" w:rsidR="0019504D" w:rsidRPr="0019504D" w:rsidRDefault="00637F36" w:rsidP="00F2399F">
      <w:pPr>
        <w:rPr>
          <w:lang w:val="en-US"/>
        </w:rPr>
      </w:pPr>
      <w:r>
        <w:rPr>
          <w:lang w:val="en-US"/>
        </w:rPr>
        <w:br/>
        <w:t>Student Name:</w:t>
      </w:r>
      <w:r w:rsidR="00EF143F">
        <w:rPr>
          <w:lang w:val="en-US"/>
        </w:rPr>
        <w:t xml:space="preserve"> </w:t>
      </w:r>
      <w:r w:rsidR="00A73D1A">
        <w:rPr>
          <w:lang w:val="en-US"/>
        </w:rPr>
        <w:t>Urvashi</w:t>
      </w:r>
      <w:r w:rsidR="0040326B">
        <w:rPr>
          <w:lang w:val="en-US"/>
        </w:rPr>
        <w:t xml:space="preserve"> </w:t>
      </w:r>
      <w:proofErr w:type="spellStart"/>
      <w:r w:rsidR="0040326B">
        <w:rPr>
          <w:lang w:val="en-US"/>
        </w:rPr>
        <w:t>Urvashi</w:t>
      </w:r>
      <w:proofErr w:type="spellEnd"/>
      <w:r>
        <w:rPr>
          <w:lang w:val="en-US"/>
        </w:rPr>
        <w:br/>
      </w:r>
    </w:p>
    <w:p w14:paraId="31E1043E" w14:textId="77777777" w:rsidR="0019504D" w:rsidRDefault="0019504D" w:rsidP="00F2399F"/>
    <w:p w14:paraId="206C924C" w14:textId="77777777" w:rsidR="0019504D" w:rsidRDefault="0019504D" w:rsidP="00F2399F"/>
    <w:p w14:paraId="003523F0" w14:textId="77777777" w:rsidR="0019504D" w:rsidRDefault="0019504D" w:rsidP="00F2399F"/>
    <w:p w14:paraId="11B055C1" w14:textId="77777777" w:rsidR="00CD620A" w:rsidRDefault="00CD620A" w:rsidP="00F2399F"/>
    <w:p w14:paraId="34D67CFF" w14:textId="77777777" w:rsidR="009673A4" w:rsidRDefault="009673A4" w:rsidP="00F2399F"/>
    <w:p w14:paraId="2386071B" w14:textId="77777777" w:rsidR="009673A4" w:rsidRDefault="009673A4" w:rsidP="00F2399F"/>
    <w:p w14:paraId="67CB52E6" w14:textId="77777777" w:rsidR="009673A4" w:rsidRDefault="009673A4" w:rsidP="00F2399F"/>
    <w:p w14:paraId="7E383551" w14:textId="77777777" w:rsidR="009673A4" w:rsidRDefault="009673A4" w:rsidP="00F2399F"/>
    <w:p w14:paraId="4D62569E" w14:textId="77777777" w:rsidR="009673A4" w:rsidRDefault="009673A4" w:rsidP="00F2399F"/>
    <w:p w14:paraId="50A1BE58" w14:textId="77777777" w:rsidR="009673A4" w:rsidRDefault="009673A4" w:rsidP="00F2399F"/>
    <w:p w14:paraId="681012BA" w14:textId="77777777" w:rsidR="009673A4" w:rsidRDefault="009673A4" w:rsidP="00F2399F"/>
    <w:p w14:paraId="4BAB64D4" w14:textId="77777777" w:rsidR="0070246B" w:rsidRDefault="00CD620A" w:rsidP="00F2399F">
      <w:pPr>
        <w:spacing w:line="276" w:lineRule="auto"/>
        <w:rPr>
          <w:b/>
          <w:bCs/>
          <w:lang w:val="en-US"/>
        </w:rPr>
      </w:pPr>
      <w:r w:rsidRPr="00EA737F">
        <w:rPr>
          <w:b/>
          <w:bCs/>
          <w:lang w:val="en-US"/>
        </w:rPr>
        <w:t xml:space="preserve">In no more than </w:t>
      </w:r>
      <w:r w:rsidR="00D92F0A">
        <w:rPr>
          <w:b/>
          <w:bCs/>
          <w:lang w:val="en-US"/>
        </w:rPr>
        <w:t>1</w:t>
      </w:r>
      <w:r w:rsidR="00795108">
        <w:rPr>
          <w:b/>
          <w:bCs/>
          <w:lang w:val="en-US"/>
        </w:rPr>
        <w:t>000</w:t>
      </w:r>
      <w:r w:rsidRPr="00EA737F">
        <w:rPr>
          <w:b/>
          <w:bCs/>
          <w:lang w:val="en-US"/>
        </w:rPr>
        <w:t xml:space="preserve"> words,</w:t>
      </w:r>
      <w:r w:rsidR="00795108">
        <w:rPr>
          <w:b/>
          <w:bCs/>
          <w:lang w:val="en-US"/>
        </w:rPr>
        <w:t xml:space="preserve"> and 2-3 refer</w:t>
      </w:r>
      <w:r w:rsidR="009673A4">
        <w:rPr>
          <w:b/>
          <w:bCs/>
          <w:lang w:val="en-US"/>
        </w:rPr>
        <w:t>e</w:t>
      </w:r>
      <w:r w:rsidR="00795108">
        <w:rPr>
          <w:b/>
          <w:bCs/>
          <w:lang w:val="en-US"/>
        </w:rPr>
        <w:t>nces,</w:t>
      </w:r>
      <w:r w:rsidRPr="00EA737F">
        <w:rPr>
          <w:b/>
          <w:bCs/>
          <w:lang w:val="en-US"/>
        </w:rPr>
        <w:t xml:space="preserve"> </w:t>
      </w:r>
      <w:r w:rsidR="00237278" w:rsidRPr="00237278">
        <w:rPr>
          <w:b/>
          <w:bCs/>
          <w:lang w:val="en-US"/>
        </w:rPr>
        <w:t>explain</w:t>
      </w:r>
      <w:r w:rsidR="009673A4">
        <w:rPr>
          <w:b/>
          <w:bCs/>
          <w:lang w:val="en-US"/>
        </w:rPr>
        <w:t xml:space="preserve"> </w:t>
      </w:r>
      <w:r w:rsidR="0070246B">
        <w:rPr>
          <w:b/>
          <w:bCs/>
          <w:lang w:val="en-US"/>
        </w:rPr>
        <w:t>how,</w:t>
      </w:r>
    </w:p>
    <w:p w14:paraId="0947EB24" w14:textId="77777777" w:rsidR="0070246B" w:rsidRDefault="0070246B" w:rsidP="00F2399F">
      <w:pPr>
        <w:spacing w:line="276" w:lineRule="auto"/>
        <w:rPr>
          <w:b/>
          <w:bCs/>
          <w:lang w:val="en-US"/>
        </w:rPr>
      </w:pPr>
    </w:p>
    <w:p w14:paraId="27147A8E" w14:textId="77777777" w:rsidR="0070246B" w:rsidRPr="0070246B" w:rsidRDefault="0070246B" w:rsidP="00F2399F">
      <w:pPr>
        <w:pStyle w:val="ListParagraph"/>
        <w:numPr>
          <w:ilvl w:val="0"/>
          <w:numId w:val="12"/>
        </w:numPr>
        <w:spacing w:line="276" w:lineRule="auto"/>
        <w:rPr>
          <w:lang w:val="en-US"/>
        </w:rPr>
      </w:pPr>
      <w:r w:rsidRPr="0070246B">
        <w:rPr>
          <w:lang w:val="en-US"/>
        </w:rPr>
        <w:t>Using the PATA crisis management strategy, explain how this approach can minimize and reduce the impacts of a selected tourism-related crisis.</w:t>
      </w:r>
    </w:p>
    <w:p w14:paraId="476A824B" w14:textId="3A67E4DA" w:rsidR="005F57D8" w:rsidRDefault="0070246B" w:rsidP="00F2399F">
      <w:pPr>
        <w:pStyle w:val="ListParagraph"/>
        <w:numPr>
          <w:ilvl w:val="0"/>
          <w:numId w:val="12"/>
        </w:numPr>
        <w:spacing w:line="276" w:lineRule="auto"/>
        <w:rPr>
          <w:lang w:val="en-US"/>
        </w:rPr>
      </w:pPr>
      <w:r w:rsidRPr="0070246B">
        <w:rPr>
          <w:lang w:val="en-US"/>
        </w:rPr>
        <w:t>Please specify the name of the case study, with a particular focus on post-crisis recovery plans.</w:t>
      </w:r>
    </w:p>
    <w:p w14:paraId="639829D7" w14:textId="77777777" w:rsidR="005F57D8" w:rsidRDefault="005F57D8" w:rsidP="00F2399F">
      <w:pPr>
        <w:pStyle w:val="ListParagraph"/>
        <w:spacing w:line="276" w:lineRule="auto"/>
        <w:ind w:left="0"/>
        <w:rPr>
          <w:lang w:val="en-US"/>
        </w:rPr>
      </w:pPr>
    </w:p>
    <w:p w14:paraId="4F627F14" w14:textId="77777777" w:rsidR="005F57D8" w:rsidRDefault="005F57D8" w:rsidP="00F2399F">
      <w:pPr>
        <w:pStyle w:val="ListParagraph"/>
        <w:spacing w:line="276" w:lineRule="auto"/>
        <w:ind w:left="0"/>
        <w:rPr>
          <w:lang w:val="en-US"/>
        </w:rPr>
      </w:pPr>
    </w:p>
    <w:p w14:paraId="194950A7" w14:textId="77777777" w:rsidR="005F57D8" w:rsidRDefault="005F57D8" w:rsidP="00F2399F">
      <w:pPr>
        <w:pStyle w:val="ListParagraph"/>
        <w:spacing w:line="276" w:lineRule="auto"/>
        <w:ind w:left="0"/>
        <w:rPr>
          <w:lang w:val="en-US"/>
        </w:rPr>
      </w:pPr>
    </w:p>
    <w:p w14:paraId="3E19670F" w14:textId="77777777" w:rsidR="005F57D8" w:rsidRDefault="005F57D8" w:rsidP="00F2399F">
      <w:pPr>
        <w:pStyle w:val="ListParagraph"/>
        <w:spacing w:line="276" w:lineRule="auto"/>
        <w:ind w:left="0"/>
        <w:rPr>
          <w:lang w:val="en-US"/>
        </w:rPr>
      </w:pPr>
    </w:p>
    <w:p w14:paraId="09525C0B" w14:textId="77777777" w:rsidR="005F57D8" w:rsidRDefault="005F57D8" w:rsidP="00F2399F">
      <w:pPr>
        <w:pStyle w:val="ListParagraph"/>
        <w:spacing w:line="276" w:lineRule="auto"/>
        <w:ind w:left="0"/>
        <w:rPr>
          <w:lang w:val="en-US"/>
        </w:rPr>
      </w:pPr>
    </w:p>
    <w:p w14:paraId="519DA199" w14:textId="77777777" w:rsidR="005F57D8" w:rsidRDefault="005F57D8" w:rsidP="00F2399F">
      <w:pPr>
        <w:pStyle w:val="ListParagraph"/>
        <w:spacing w:line="276" w:lineRule="auto"/>
        <w:ind w:left="0"/>
        <w:rPr>
          <w:lang w:val="en-US"/>
        </w:rPr>
      </w:pPr>
    </w:p>
    <w:p w14:paraId="5A91718B" w14:textId="77777777" w:rsidR="005F57D8" w:rsidRDefault="005F57D8" w:rsidP="00F2399F">
      <w:pPr>
        <w:pStyle w:val="ListParagraph"/>
        <w:spacing w:line="276" w:lineRule="auto"/>
        <w:ind w:left="0"/>
        <w:rPr>
          <w:lang w:val="en-US"/>
        </w:rPr>
      </w:pPr>
    </w:p>
    <w:p w14:paraId="42E816FB" w14:textId="77777777" w:rsidR="005F57D8" w:rsidRDefault="005F57D8" w:rsidP="00F2399F">
      <w:pPr>
        <w:pStyle w:val="ListParagraph"/>
        <w:spacing w:line="276" w:lineRule="auto"/>
        <w:ind w:left="0"/>
        <w:rPr>
          <w:lang w:val="en-US"/>
        </w:rPr>
      </w:pPr>
    </w:p>
    <w:p w14:paraId="45EE688E" w14:textId="77777777" w:rsidR="005F57D8" w:rsidRDefault="005F57D8" w:rsidP="00F2399F">
      <w:pPr>
        <w:pStyle w:val="ListParagraph"/>
        <w:spacing w:line="276" w:lineRule="auto"/>
        <w:ind w:left="0"/>
        <w:rPr>
          <w:lang w:val="en-US"/>
        </w:rPr>
      </w:pPr>
    </w:p>
    <w:p w14:paraId="0CFBAE45" w14:textId="77777777" w:rsidR="005F57D8" w:rsidRDefault="005F57D8" w:rsidP="00F2399F">
      <w:pPr>
        <w:pStyle w:val="ListParagraph"/>
        <w:spacing w:line="276" w:lineRule="auto"/>
        <w:ind w:left="0"/>
        <w:rPr>
          <w:lang w:val="en-US"/>
        </w:rPr>
      </w:pPr>
    </w:p>
    <w:p w14:paraId="316FA1C6" w14:textId="77777777" w:rsidR="005F57D8" w:rsidRDefault="005F57D8" w:rsidP="00F2399F">
      <w:pPr>
        <w:pStyle w:val="ListParagraph"/>
        <w:spacing w:line="276" w:lineRule="auto"/>
        <w:ind w:left="0"/>
        <w:rPr>
          <w:lang w:val="en-US"/>
        </w:rPr>
      </w:pPr>
    </w:p>
    <w:p w14:paraId="1F0BBD36" w14:textId="77777777" w:rsidR="005F57D8" w:rsidRDefault="005F57D8" w:rsidP="00F2399F">
      <w:pPr>
        <w:pStyle w:val="ListParagraph"/>
        <w:spacing w:line="276" w:lineRule="auto"/>
        <w:ind w:left="0"/>
        <w:rPr>
          <w:lang w:val="en-US"/>
        </w:rPr>
      </w:pPr>
    </w:p>
    <w:p w14:paraId="1871AC83" w14:textId="77777777" w:rsidR="005F57D8" w:rsidRDefault="005F57D8" w:rsidP="00F2399F">
      <w:pPr>
        <w:pStyle w:val="ListParagraph"/>
        <w:spacing w:line="276" w:lineRule="auto"/>
        <w:ind w:left="0"/>
        <w:rPr>
          <w:lang w:val="en-US"/>
        </w:rPr>
      </w:pPr>
    </w:p>
    <w:p w14:paraId="32C25532" w14:textId="77777777" w:rsidR="005F57D8" w:rsidRDefault="005F57D8" w:rsidP="00F2399F">
      <w:pPr>
        <w:pStyle w:val="ListParagraph"/>
        <w:spacing w:line="276" w:lineRule="auto"/>
        <w:ind w:left="0"/>
        <w:rPr>
          <w:lang w:val="en-US"/>
        </w:rPr>
      </w:pPr>
    </w:p>
    <w:p w14:paraId="326F88B6" w14:textId="77777777" w:rsidR="005F57D8" w:rsidRDefault="005F57D8" w:rsidP="00F2399F">
      <w:pPr>
        <w:pStyle w:val="ListParagraph"/>
        <w:spacing w:line="276" w:lineRule="auto"/>
        <w:ind w:left="0"/>
        <w:rPr>
          <w:lang w:val="en-US"/>
        </w:rPr>
      </w:pPr>
    </w:p>
    <w:p w14:paraId="5636153A" w14:textId="77777777" w:rsidR="005F57D8" w:rsidRDefault="005F57D8" w:rsidP="00F2399F">
      <w:pPr>
        <w:pStyle w:val="ListParagraph"/>
        <w:spacing w:line="276" w:lineRule="auto"/>
        <w:ind w:left="0"/>
        <w:rPr>
          <w:lang w:val="en-US"/>
        </w:rPr>
      </w:pPr>
    </w:p>
    <w:p w14:paraId="5C9796C4" w14:textId="77777777" w:rsidR="0084406A" w:rsidRDefault="0084406A" w:rsidP="0084406A">
      <w:pPr>
        <w:pStyle w:val="ListParagraph"/>
        <w:spacing w:line="276" w:lineRule="auto"/>
        <w:ind w:left="0"/>
        <w:rPr>
          <w:b/>
          <w:bCs/>
          <w:lang w:val="en-GB"/>
        </w:rPr>
      </w:pPr>
    </w:p>
    <w:p w14:paraId="4807CB5A" w14:textId="77777777" w:rsidR="0084406A" w:rsidRDefault="0084406A" w:rsidP="0084406A">
      <w:pPr>
        <w:pStyle w:val="ListParagraph"/>
        <w:spacing w:line="276" w:lineRule="auto"/>
        <w:ind w:left="0"/>
        <w:rPr>
          <w:b/>
          <w:bCs/>
          <w:lang w:val="en-GB"/>
        </w:rPr>
      </w:pPr>
    </w:p>
    <w:p w14:paraId="00394DA0" w14:textId="3E7FCDD2" w:rsidR="0084406A" w:rsidRPr="0084406A" w:rsidRDefault="0084406A" w:rsidP="0084406A">
      <w:pPr>
        <w:pStyle w:val="ListParagraph"/>
        <w:spacing w:line="276" w:lineRule="auto"/>
        <w:ind w:left="0"/>
        <w:rPr>
          <w:b/>
          <w:bCs/>
          <w:lang w:val="en-GB"/>
        </w:rPr>
      </w:pPr>
      <w:r w:rsidRPr="0084406A">
        <w:rPr>
          <w:b/>
          <w:bCs/>
          <w:lang w:val="en-GB"/>
        </w:rPr>
        <w:lastRenderedPageBreak/>
        <w:t>Using the PATA Crisis Management Strategy to Reduce Tourism Crisis Impacts:</w:t>
      </w:r>
    </w:p>
    <w:p w14:paraId="5E90F24C" w14:textId="77777777" w:rsidR="0084406A" w:rsidRDefault="0084406A" w:rsidP="0084406A">
      <w:pPr>
        <w:pStyle w:val="ListParagraph"/>
        <w:spacing w:line="276" w:lineRule="auto"/>
        <w:ind w:left="0"/>
        <w:rPr>
          <w:b/>
          <w:bCs/>
          <w:lang w:val="en-GB"/>
        </w:rPr>
      </w:pPr>
    </w:p>
    <w:p w14:paraId="43D64E79" w14:textId="77777777" w:rsidR="00D454DA" w:rsidRDefault="0084406A" w:rsidP="00D454DA">
      <w:pPr>
        <w:pStyle w:val="ListParagraph"/>
        <w:spacing w:line="276" w:lineRule="auto"/>
        <w:ind w:left="0"/>
        <w:rPr>
          <w:b/>
          <w:bCs/>
          <w:lang w:val="en-GB"/>
        </w:rPr>
      </w:pPr>
      <w:r w:rsidRPr="0084406A">
        <w:rPr>
          <w:b/>
          <w:bCs/>
          <w:lang w:val="en-GB"/>
        </w:rPr>
        <w:t>Post-Crisis Recovery of Thailand’s Tourism Industry After COVID-19</w:t>
      </w:r>
    </w:p>
    <w:p w14:paraId="1A7324F0" w14:textId="08F89770" w:rsidR="00D454DA" w:rsidRPr="00D454DA" w:rsidRDefault="00F2399F" w:rsidP="00D454DA">
      <w:pPr>
        <w:pStyle w:val="ListParagraph"/>
        <w:spacing w:line="276" w:lineRule="auto"/>
        <w:ind w:left="0"/>
        <w:rPr>
          <w:lang w:val="en-GB"/>
        </w:rPr>
      </w:pPr>
      <w:r w:rsidRPr="00F2399F">
        <w:rPr>
          <w:lang w:val="en-GB"/>
        </w:rPr>
        <w:br/>
      </w:r>
      <w:r w:rsidR="00D454DA" w:rsidRPr="00D454DA">
        <w:rPr>
          <w:lang w:val="en-GB"/>
        </w:rPr>
        <w:t>Introduction</w:t>
      </w:r>
    </w:p>
    <w:p w14:paraId="4E5CCF12" w14:textId="77777777" w:rsidR="00D454DA" w:rsidRPr="00D454DA" w:rsidRDefault="00D454DA" w:rsidP="00D454DA">
      <w:pPr>
        <w:pStyle w:val="ListParagraph"/>
        <w:spacing w:line="276" w:lineRule="auto"/>
        <w:rPr>
          <w:lang w:val="en-GB"/>
        </w:rPr>
      </w:pPr>
    </w:p>
    <w:p w14:paraId="5980D51B" w14:textId="77777777" w:rsidR="00D454DA" w:rsidRPr="00D454DA" w:rsidRDefault="00D454DA" w:rsidP="00D454DA">
      <w:pPr>
        <w:pStyle w:val="ListParagraph"/>
        <w:spacing w:line="276" w:lineRule="auto"/>
        <w:ind w:left="0"/>
        <w:rPr>
          <w:lang w:val="en-GB"/>
        </w:rPr>
      </w:pPr>
      <w:r w:rsidRPr="00D454DA">
        <w:rPr>
          <w:lang w:val="en-GB"/>
        </w:rPr>
        <w:t xml:space="preserve">Tourism destinations are highly vulnerable to the crisis because of their dependence on mobility, consumer confidence as well as the interconnectedness of the world. Tourism flows may be disrupted by some unexpected events like pandemics, natural disasters, or changes in the political situation between countries leading to devastating economic and social impacts. To combat such challenges, organised crisis management structures are very necessary. Pacific Asia Travel Association (PATA) crisis management strategy can provide a holistic approach by which destinations will be assisted in preparedness, response, recovery and resilience in the long term. The paper describes the ways in which the PATA framework can be used to minimize and reduce the effects of a tourism-related crisis, as an example of tourism in Thailand that has suffered a major crisis due to the COVID-19 pandemic, and how the paper focuses on the post-crisis recovery </w:t>
      </w:r>
      <w:proofErr w:type="gramStart"/>
      <w:r w:rsidRPr="00D454DA">
        <w:rPr>
          <w:lang w:val="en-GB"/>
        </w:rPr>
        <w:t>planning in particular</w:t>
      </w:r>
      <w:proofErr w:type="gramEnd"/>
      <w:r w:rsidRPr="00D454DA">
        <w:rPr>
          <w:lang w:val="en-GB"/>
        </w:rPr>
        <w:t>.</w:t>
      </w:r>
    </w:p>
    <w:p w14:paraId="3E7C5868" w14:textId="77777777" w:rsidR="00D454DA" w:rsidRPr="00D454DA" w:rsidRDefault="00D454DA" w:rsidP="00D454DA">
      <w:pPr>
        <w:pStyle w:val="ListParagraph"/>
        <w:spacing w:line="276" w:lineRule="auto"/>
        <w:rPr>
          <w:lang w:val="en-GB"/>
        </w:rPr>
      </w:pPr>
    </w:p>
    <w:p w14:paraId="43586154" w14:textId="77777777" w:rsidR="00D454DA" w:rsidRPr="00D454DA" w:rsidRDefault="00D454DA" w:rsidP="00D454DA">
      <w:pPr>
        <w:pStyle w:val="ListParagraph"/>
        <w:spacing w:line="276" w:lineRule="auto"/>
        <w:ind w:left="0"/>
        <w:rPr>
          <w:lang w:val="en-GB"/>
        </w:rPr>
      </w:pPr>
      <w:r w:rsidRPr="00D454DA">
        <w:rPr>
          <w:lang w:val="en-GB"/>
        </w:rPr>
        <w:t>PATA Crisis Management Strategy.</w:t>
      </w:r>
    </w:p>
    <w:p w14:paraId="36448CE6" w14:textId="77777777" w:rsidR="00D454DA" w:rsidRPr="00D454DA" w:rsidRDefault="00D454DA" w:rsidP="00D454DA">
      <w:pPr>
        <w:pStyle w:val="ListParagraph"/>
        <w:spacing w:line="276" w:lineRule="auto"/>
        <w:ind w:left="0"/>
        <w:rPr>
          <w:lang w:val="en-GB"/>
        </w:rPr>
      </w:pPr>
      <w:r w:rsidRPr="00D454DA">
        <w:rPr>
          <w:lang w:val="en-GB"/>
        </w:rPr>
        <w:t xml:space="preserve">PATA crisis management approach is grounded on the fact that tourism crisis is a reality that can be addressed by effective planning and coordination. The framework identifies four major phases, which include crisis preparedness, crisis response, recovery, and resolution (PATA, 2011). Preparedness consists of the identification of risks, contingency plans, and collaboration between stakeholders. The response stage is more focused on the safety of visitors, proper communication, and continuity of operations. Recovery aims at demand restoration, reestablishing destination image, and assisting business that is affected. Lastly, resolution focuses on learning the lesson of the crisis </w:t>
      </w:r>
      <w:proofErr w:type="gramStart"/>
      <w:r w:rsidRPr="00D454DA">
        <w:rPr>
          <w:lang w:val="en-GB"/>
        </w:rPr>
        <w:t>in order to</w:t>
      </w:r>
      <w:proofErr w:type="gramEnd"/>
      <w:r w:rsidRPr="00D454DA">
        <w:rPr>
          <w:lang w:val="en-GB"/>
        </w:rPr>
        <w:t xml:space="preserve"> enhance resilience and sustainability.</w:t>
      </w:r>
    </w:p>
    <w:p w14:paraId="7EDE28AB" w14:textId="77777777" w:rsidR="00D454DA" w:rsidRPr="00D454DA" w:rsidRDefault="00D454DA" w:rsidP="00D454DA">
      <w:pPr>
        <w:pStyle w:val="ListParagraph"/>
        <w:spacing w:line="276" w:lineRule="auto"/>
        <w:rPr>
          <w:lang w:val="en-GB"/>
        </w:rPr>
      </w:pPr>
    </w:p>
    <w:p w14:paraId="2BCB3583" w14:textId="77777777" w:rsidR="00D454DA" w:rsidRPr="00D454DA" w:rsidRDefault="00D454DA" w:rsidP="00D454DA">
      <w:pPr>
        <w:pStyle w:val="ListParagraph"/>
        <w:spacing w:line="276" w:lineRule="auto"/>
        <w:ind w:left="0"/>
        <w:rPr>
          <w:lang w:val="en-GB"/>
        </w:rPr>
      </w:pPr>
      <w:r w:rsidRPr="00D454DA">
        <w:rPr>
          <w:lang w:val="en-GB"/>
        </w:rPr>
        <w:t>The research indicates that the structured models of crisis are effective, and destinations that possess clear structures are more likely to be equipped with dealing with uncertainty and quick recovery (Ritchie, 2009). PATA strategy is especially applicable in the Asia-Pacific tourism destinations because it focuses on partnership, communication and adaptive recovery.</w:t>
      </w:r>
    </w:p>
    <w:p w14:paraId="2DD0B324" w14:textId="77777777" w:rsidR="00D454DA" w:rsidRPr="00D454DA" w:rsidRDefault="00D454DA" w:rsidP="00D454DA">
      <w:pPr>
        <w:pStyle w:val="ListParagraph"/>
        <w:spacing w:line="276" w:lineRule="auto"/>
        <w:rPr>
          <w:lang w:val="en-GB"/>
        </w:rPr>
      </w:pPr>
    </w:p>
    <w:p w14:paraId="3A7529AB" w14:textId="77777777" w:rsidR="00D454DA" w:rsidRPr="00D454DA" w:rsidRDefault="00D454DA" w:rsidP="00D454DA">
      <w:pPr>
        <w:pStyle w:val="ListParagraph"/>
        <w:spacing w:line="276" w:lineRule="auto"/>
        <w:ind w:left="0"/>
        <w:rPr>
          <w:lang w:val="en-GB"/>
        </w:rPr>
      </w:pPr>
      <w:r w:rsidRPr="00D454DA">
        <w:rPr>
          <w:lang w:val="en-GB"/>
        </w:rPr>
        <w:t>COVID-19 in Thailand Tourist Crisis Background.</w:t>
      </w:r>
    </w:p>
    <w:p w14:paraId="3BCC6ACD" w14:textId="77777777" w:rsidR="00D454DA" w:rsidRPr="00D454DA" w:rsidRDefault="00D454DA" w:rsidP="00D454DA">
      <w:pPr>
        <w:pStyle w:val="ListParagraph"/>
        <w:spacing w:line="276" w:lineRule="auto"/>
        <w:rPr>
          <w:lang w:val="en-GB"/>
        </w:rPr>
      </w:pPr>
    </w:p>
    <w:p w14:paraId="2C2A009B" w14:textId="77777777" w:rsidR="00D454DA" w:rsidRPr="00D454DA" w:rsidRDefault="00D454DA" w:rsidP="00D454DA">
      <w:pPr>
        <w:pStyle w:val="ListParagraph"/>
        <w:spacing w:line="276" w:lineRule="auto"/>
        <w:ind w:left="0"/>
        <w:rPr>
          <w:lang w:val="en-GB"/>
        </w:rPr>
      </w:pPr>
      <w:r w:rsidRPr="00D454DA">
        <w:rPr>
          <w:lang w:val="en-GB"/>
        </w:rPr>
        <w:t xml:space="preserve">The COVID-19 pandemic impacted the tourism industry of Thailand drastically. Before the crisis, the tourism sector contributed a significant portion of the national employment and GDP. The closures of borders, travel limitations and health issues led to an unprecedented crash in international arrivals resulting in massive revenue losses and unemployment in the </w:t>
      </w:r>
      <w:r w:rsidRPr="00D454DA">
        <w:rPr>
          <w:lang w:val="en-GB"/>
        </w:rPr>
        <w:lastRenderedPageBreak/>
        <w:t xml:space="preserve">tourism supply chain. </w:t>
      </w:r>
      <w:proofErr w:type="spellStart"/>
      <w:r w:rsidRPr="00D454DA">
        <w:rPr>
          <w:lang w:val="en-GB"/>
        </w:rPr>
        <w:t>Gössling</w:t>
      </w:r>
      <w:proofErr w:type="spellEnd"/>
      <w:r w:rsidRPr="00D454DA">
        <w:rPr>
          <w:lang w:val="en-GB"/>
        </w:rPr>
        <w:t xml:space="preserve"> et al. (2020) note that COVID-19 was one of the most disruptive crises of the recent tourism history, as it revealed the vulnerability of the economies that rely on tourism, like Thailand.</w:t>
      </w:r>
    </w:p>
    <w:p w14:paraId="626614BF" w14:textId="77777777" w:rsidR="00D454DA" w:rsidRPr="00D454DA" w:rsidRDefault="00D454DA" w:rsidP="00D454DA">
      <w:pPr>
        <w:pStyle w:val="ListParagraph"/>
        <w:spacing w:line="276" w:lineRule="auto"/>
        <w:rPr>
          <w:lang w:val="en-GB"/>
        </w:rPr>
      </w:pPr>
    </w:p>
    <w:p w14:paraId="0136C672" w14:textId="77777777" w:rsidR="00D454DA" w:rsidRPr="00D454DA" w:rsidRDefault="00D454DA" w:rsidP="00D454DA">
      <w:pPr>
        <w:pStyle w:val="ListParagraph"/>
        <w:spacing w:line="276" w:lineRule="auto"/>
        <w:ind w:left="0"/>
        <w:rPr>
          <w:lang w:val="en-GB"/>
        </w:rPr>
      </w:pPr>
      <w:r w:rsidRPr="00D454DA">
        <w:rPr>
          <w:lang w:val="en-GB"/>
        </w:rPr>
        <w:t>Using the PATA crisis management strategy, the intervention of Thailand in addressing the crisis and its systematic recovery in a gradual and controlled fashion is insightful.</w:t>
      </w:r>
    </w:p>
    <w:p w14:paraId="2D67BBD6" w14:textId="77777777" w:rsidR="00D454DA" w:rsidRPr="00D454DA" w:rsidRDefault="00D454DA" w:rsidP="00D454DA">
      <w:pPr>
        <w:pStyle w:val="ListParagraph"/>
        <w:spacing w:line="276" w:lineRule="auto"/>
        <w:rPr>
          <w:lang w:val="en-GB"/>
        </w:rPr>
      </w:pPr>
    </w:p>
    <w:p w14:paraId="7F9DD1F6" w14:textId="77777777" w:rsidR="00D454DA" w:rsidRPr="00D454DA" w:rsidRDefault="00D454DA" w:rsidP="00D454DA">
      <w:pPr>
        <w:pStyle w:val="ListParagraph"/>
        <w:spacing w:line="276" w:lineRule="auto"/>
        <w:ind w:left="0"/>
        <w:rPr>
          <w:lang w:val="en-GB"/>
        </w:rPr>
      </w:pPr>
      <w:r w:rsidRPr="00D454DA">
        <w:rPr>
          <w:lang w:val="en-GB"/>
        </w:rPr>
        <w:t>Mitigation and Immediate Crisis Response.</w:t>
      </w:r>
    </w:p>
    <w:p w14:paraId="648CD22C" w14:textId="77777777" w:rsidR="00D454DA" w:rsidRPr="00D454DA" w:rsidRDefault="00D454DA" w:rsidP="00D454DA">
      <w:pPr>
        <w:pStyle w:val="ListParagraph"/>
        <w:spacing w:line="276" w:lineRule="auto"/>
        <w:rPr>
          <w:lang w:val="en-GB"/>
        </w:rPr>
      </w:pPr>
    </w:p>
    <w:p w14:paraId="0967D7B3" w14:textId="77777777" w:rsidR="00D454DA" w:rsidRPr="00D454DA" w:rsidRDefault="00D454DA" w:rsidP="00D454DA">
      <w:pPr>
        <w:pStyle w:val="ListParagraph"/>
        <w:spacing w:line="276" w:lineRule="auto"/>
        <w:ind w:left="0"/>
        <w:rPr>
          <w:lang w:val="en-GB"/>
        </w:rPr>
      </w:pPr>
      <w:r w:rsidRPr="00D454DA">
        <w:rPr>
          <w:lang w:val="en-GB"/>
        </w:rPr>
        <w:t>At the beginning of the pandemic, Thailand focused more on the safety and health of its people which was a priority that was in line with the PATA principle that the response during the crisis should put human welfare before the economic. The government agencies and tourism authorities enacted travel warnings, quarantine measures and temporary shutdown of tourism facilities. There was clear and consistent communication which minimized confusion and misinformation which is essential during crisis that comes with high degrees of uncertainty.</w:t>
      </w:r>
    </w:p>
    <w:p w14:paraId="6FCAAF36" w14:textId="77777777" w:rsidR="00D454DA" w:rsidRPr="00D454DA" w:rsidRDefault="00D454DA" w:rsidP="00D454DA">
      <w:pPr>
        <w:pStyle w:val="ListParagraph"/>
        <w:spacing w:line="276" w:lineRule="auto"/>
        <w:rPr>
          <w:lang w:val="en-GB"/>
        </w:rPr>
      </w:pPr>
    </w:p>
    <w:p w14:paraId="4DB0ABDE" w14:textId="77777777" w:rsidR="00D454DA" w:rsidRPr="00D454DA" w:rsidRDefault="00D454DA" w:rsidP="00D454DA">
      <w:pPr>
        <w:pStyle w:val="ListParagraph"/>
        <w:spacing w:line="276" w:lineRule="auto"/>
        <w:ind w:left="0"/>
        <w:rPr>
          <w:lang w:val="en-GB"/>
        </w:rPr>
      </w:pPr>
      <w:r w:rsidRPr="00D454DA">
        <w:rPr>
          <w:lang w:val="en-GB"/>
        </w:rPr>
        <w:t>According to the research conducted by Coombs (2015), the importance of transparent communication of the crisis is critical to preserve trust among the stakeholders. The consistent communication campaign by the health government and tourism agencies in Thailand aided in maintaining destination reputation, although international travel demand became zero.</w:t>
      </w:r>
    </w:p>
    <w:p w14:paraId="0DBE4A3B" w14:textId="77777777" w:rsidR="00D454DA" w:rsidRPr="00D454DA" w:rsidRDefault="00D454DA" w:rsidP="00D454DA">
      <w:pPr>
        <w:pStyle w:val="ListParagraph"/>
        <w:spacing w:line="276" w:lineRule="auto"/>
        <w:rPr>
          <w:lang w:val="en-GB"/>
        </w:rPr>
      </w:pPr>
    </w:p>
    <w:p w14:paraId="58326018" w14:textId="77777777" w:rsidR="00D454DA" w:rsidRPr="00D454DA" w:rsidRDefault="00D454DA" w:rsidP="00D454DA">
      <w:pPr>
        <w:pStyle w:val="ListParagraph"/>
        <w:spacing w:line="276" w:lineRule="auto"/>
        <w:ind w:left="0"/>
        <w:rPr>
          <w:lang w:val="en-GB"/>
        </w:rPr>
      </w:pPr>
      <w:r w:rsidRPr="00D454DA">
        <w:rPr>
          <w:lang w:val="en-GB"/>
        </w:rPr>
        <w:t>Post Crisis Recovery Plans.</w:t>
      </w:r>
    </w:p>
    <w:p w14:paraId="1F9D6E6F" w14:textId="77777777" w:rsidR="00D454DA" w:rsidRPr="00D454DA" w:rsidRDefault="00D454DA" w:rsidP="00D454DA">
      <w:pPr>
        <w:pStyle w:val="ListParagraph"/>
        <w:spacing w:line="276" w:lineRule="auto"/>
        <w:rPr>
          <w:lang w:val="en-GB"/>
        </w:rPr>
      </w:pPr>
    </w:p>
    <w:p w14:paraId="75A25982" w14:textId="77777777" w:rsidR="00D454DA" w:rsidRPr="00D454DA" w:rsidRDefault="00D454DA" w:rsidP="00D454DA">
      <w:pPr>
        <w:pStyle w:val="ListParagraph"/>
        <w:spacing w:line="276" w:lineRule="auto"/>
        <w:ind w:left="0"/>
        <w:rPr>
          <w:lang w:val="en-GB"/>
        </w:rPr>
      </w:pPr>
      <w:r w:rsidRPr="00D454DA">
        <w:rPr>
          <w:lang w:val="en-GB"/>
        </w:rPr>
        <w:t xml:space="preserve">The recovery stage is the main component of the PATA framework because it defines the efficiency of the destination in terms of reinstating tourism operations. Thailand used a slow and measured recovery strategy. First, the government took efforts to promote domestic tourism by offering financial enticements and advertising. Domestic tourism saved businesses in the time of the lack of international </w:t>
      </w:r>
      <w:proofErr w:type="spellStart"/>
      <w:r w:rsidRPr="00D454DA">
        <w:rPr>
          <w:lang w:val="en-GB"/>
        </w:rPr>
        <w:t>travelers</w:t>
      </w:r>
      <w:proofErr w:type="spellEnd"/>
      <w:r w:rsidRPr="00D454DA">
        <w:rPr>
          <w:lang w:val="en-GB"/>
        </w:rPr>
        <w:t xml:space="preserve"> and decreased reliance on the outside markets.</w:t>
      </w:r>
    </w:p>
    <w:p w14:paraId="7050D17A" w14:textId="77777777" w:rsidR="00D454DA" w:rsidRPr="00D454DA" w:rsidRDefault="00D454DA" w:rsidP="00D454DA">
      <w:pPr>
        <w:pStyle w:val="ListParagraph"/>
        <w:spacing w:line="276" w:lineRule="auto"/>
        <w:rPr>
          <w:lang w:val="en-GB"/>
        </w:rPr>
      </w:pPr>
    </w:p>
    <w:p w14:paraId="67811BE5" w14:textId="77777777" w:rsidR="00D454DA" w:rsidRPr="00D454DA" w:rsidRDefault="00D454DA" w:rsidP="00D454DA">
      <w:pPr>
        <w:pStyle w:val="ListParagraph"/>
        <w:spacing w:line="276" w:lineRule="auto"/>
        <w:ind w:left="0"/>
        <w:rPr>
          <w:lang w:val="en-GB"/>
        </w:rPr>
      </w:pPr>
      <w:r w:rsidRPr="00D454DA">
        <w:rPr>
          <w:lang w:val="en-GB"/>
        </w:rPr>
        <w:t xml:space="preserve">Thereafter, Thailand launched selective reopening programs like region-based entry programs to vaccinated tourists. These programs were based on the recommendation of PATA to ensure that the economy recovered and at the same time controlled the risks. According to academic research, the strategy of phased reopening decreases the level of perceived risk and increases the confidence of the </w:t>
      </w:r>
      <w:proofErr w:type="spellStart"/>
      <w:r w:rsidRPr="00D454DA">
        <w:rPr>
          <w:lang w:val="en-GB"/>
        </w:rPr>
        <w:t>travelers</w:t>
      </w:r>
      <w:proofErr w:type="spellEnd"/>
      <w:r w:rsidRPr="00D454DA">
        <w:rPr>
          <w:lang w:val="en-GB"/>
        </w:rPr>
        <w:t xml:space="preserve"> (Zenker and Kock, 2020).</w:t>
      </w:r>
    </w:p>
    <w:p w14:paraId="39B6EA59" w14:textId="77777777" w:rsidR="00D454DA" w:rsidRPr="00D454DA" w:rsidRDefault="00D454DA" w:rsidP="00D454DA">
      <w:pPr>
        <w:pStyle w:val="ListParagraph"/>
        <w:spacing w:line="276" w:lineRule="auto"/>
        <w:ind w:left="0"/>
        <w:rPr>
          <w:lang w:val="en-GB"/>
        </w:rPr>
      </w:pPr>
      <w:r w:rsidRPr="00D454DA">
        <w:rPr>
          <w:lang w:val="en-GB"/>
        </w:rPr>
        <w:t>Image Rebuilding Destination Image.</w:t>
      </w:r>
    </w:p>
    <w:p w14:paraId="39493BC3" w14:textId="77777777" w:rsidR="00D454DA" w:rsidRPr="00D454DA" w:rsidRDefault="00D454DA" w:rsidP="00D454DA">
      <w:pPr>
        <w:pStyle w:val="ListParagraph"/>
        <w:spacing w:line="276" w:lineRule="auto"/>
        <w:rPr>
          <w:lang w:val="en-GB"/>
        </w:rPr>
      </w:pPr>
    </w:p>
    <w:p w14:paraId="4986831A" w14:textId="77777777" w:rsidR="00D454DA" w:rsidRPr="00D454DA" w:rsidRDefault="00D454DA" w:rsidP="00D454DA">
      <w:pPr>
        <w:pStyle w:val="ListParagraph"/>
        <w:spacing w:line="276" w:lineRule="auto"/>
        <w:ind w:left="0"/>
        <w:rPr>
          <w:lang w:val="en-GB"/>
        </w:rPr>
      </w:pPr>
      <w:r w:rsidRPr="00D454DA">
        <w:rPr>
          <w:lang w:val="en-GB"/>
        </w:rPr>
        <w:t xml:space="preserve">Resilience to restore destination image is another important aspect of recovery of a crisis as part of PATA strategy. Thailand rebranded its tourism position based on the safety and </w:t>
      </w:r>
      <w:r w:rsidRPr="00D454DA">
        <w:rPr>
          <w:lang w:val="en-GB"/>
        </w:rPr>
        <w:lastRenderedPageBreak/>
        <w:t xml:space="preserve">hygiene levels and responsible travel experiences. Hotel and tourism </w:t>
      </w:r>
      <w:proofErr w:type="gramStart"/>
      <w:r w:rsidRPr="00D454DA">
        <w:rPr>
          <w:lang w:val="en-GB"/>
        </w:rPr>
        <w:t>operators</w:t>
      </w:r>
      <w:proofErr w:type="gramEnd"/>
      <w:r w:rsidRPr="00D454DA">
        <w:rPr>
          <w:lang w:val="en-GB"/>
        </w:rPr>
        <w:t xml:space="preserve"> health certification programs were made to assure the </w:t>
      </w:r>
      <w:proofErr w:type="spellStart"/>
      <w:r w:rsidRPr="00D454DA">
        <w:rPr>
          <w:lang w:val="en-GB"/>
        </w:rPr>
        <w:t>traveler</w:t>
      </w:r>
      <w:proofErr w:type="spellEnd"/>
      <w:r w:rsidRPr="00D454DA">
        <w:rPr>
          <w:lang w:val="en-GB"/>
        </w:rPr>
        <w:t>. These measures coincide with the results that perceived safety and cleanliness are important determinants of travel intentions during a post-crisis situation (Sigala, 2020).</w:t>
      </w:r>
    </w:p>
    <w:p w14:paraId="48605F6D" w14:textId="77777777" w:rsidR="00D454DA" w:rsidRPr="00D454DA" w:rsidRDefault="00D454DA" w:rsidP="00D454DA">
      <w:pPr>
        <w:pStyle w:val="ListParagraph"/>
        <w:spacing w:line="276" w:lineRule="auto"/>
        <w:rPr>
          <w:lang w:val="en-GB"/>
        </w:rPr>
      </w:pPr>
    </w:p>
    <w:p w14:paraId="3439B06A" w14:textId="77777777" w:rsidR="00D454DA" w:rsidRPr="00D454DA" w:rsidRDefault="00D454DA" w:rsidP="00D454DA">
      <w:pPr>
        <w:pStyle w:val="ListParagraph"/>
        <w:spacing w:line="276" w:lineRule="auto"/>
        <w:ind w:left="0"/>
        <w:rPr>
          <w:lang w:val="en-GB"/>
        </w:rPr>
      </w:pPr>
      <w:r w:rsidRPr="00D454DA">
        <w:rPr>
          <w:lang w:val="en-GB"/>
        </w:rPr>
        <w:t xml:space="preserve">The promotion of nature-based tourism, wellness travel, and less crowded destinations was also a focus of the marketing strategies and activities, as it was one of the new preferences of tourists following the pandemic. Thailand changed its tourism products by diversifying its products, which led to the minimization of dependence on mass tourism and maximization of appeal to the quality-oriented </w:t>
      </w:r>
      <w:proofErr w:type="spellStart"/>
      <w:r w:rsidRPr="00D454DA">
        <w:rPr>
          <w:lang w:val="en-GB"/>
        </w:rPr>
        <w:t>travelers</w:t>
      </w:r>
      <w:proofErr w:type="spellEnd"/>
      <w:r w:rsidRPr="00D454DA">
        <w:rPr>
          <w:lang w:val="en-GB"/>
        </w:rPr>
        <w:t>.</w:t>
      </w:r>
    </w:p>
    <w:p w14:paraId="2431A7DA" w14:textId="77777777" w:rsidR="00D454DA" w:rsidRPr="00D454DA" w:rsidRDefault="00D454DA" w:rsidP="00D454DA">
      <w:pPr>
        <w:pStyle w:val="ListParagraph"/>
        <w:spacing w:line="276" w:lineRule="auto"/>
        <w:rPr>
          <w:lang w:val="en-GB"/>
        </w:rPr>
      </w:pPr>
    </w:p>
    <w:p w14:paraId="20012BC4" w14:textId="77777777" w:rsidR="00D454DA" w:rsidRPr="00D454DA" w:rsidRDefault="00D454DA" w:rsidP="00D454DA">
      <w:pPr>
        <w:pStyle w:val="ListParagraph"/>
        <w:spacing w:line="276" w:lineRule="auto"/>
        <w:ind w:left="0"/>
        <w:rPr>
          <w:lang w:val="en-GB"/>
        </w:rPr>
      </w:pPr>
      <w:r w:rsidRPr="00D454DA">
        <w:rPr>
          <w:lang w:val="en-GB"/>
        </w:rPr>
        <w:t>Developing Long Term Resilience.</w:t>
      </w:r>
    </w:p>
    <w:p w14:paraId="67F8C250" w14:textId="77777777" w:rsidR="00D454DA" w:rsidRPr="00D454DA" w:rsidRDefault="00D454DA" w:rsidP="00D454DA">
      <w:pPr>
        <w:pStyle w:val="ListParagraph"/>
        <w:spacing w:line="276" w:lineRule="auto"/>
        <w:rPr>
          <w:lang w:val="en-GB"/>
        </w:rPr>
      </w:pPr>
    </w:p>
    <w:p w14:paraId="4D43552C" w14:textId="77777777" w:rsidR="00D454DA" w:rsidRPr="00D454DA" w:rsidRDefault="00D454DA" w:rsidP="00D454DA">
      <w:pPr>
        <w:pStyle w:val="ListParagraph"/>
        <w:spacing w:line="276" w:lineRule="auto"/>
        <w:ind w:left="0"/>
        <w:rPr>
          <w:lang w:val="en-GB"/>
        </w:rPr>
      </w:pPr>
      <w:r w:rsidRPr="00D454DA">
        <w:rPr>
          <w:lang w:val="en-GB"/>
        </w:rPr>
        <w:t>The last step in the PATA plan is to enhance the sustainability of the situation in the long run by incorporating the lessons of the crisis. Thailand had added digital transformation, diversification of the market and sustainability to its tourism development strategies. The small and medium-sized tourism enterprise support programs were used to enhance the adaptability and innovativeness within the industry.</w:t>
      </w:r>
    </w:p>
    <w:p w14:paraId="2B275838" w14:textId="77777777" w:rsidR="00D454DA" w:rsidRPr="00D454DA" w:rsidRDefault="00D454DA" w:rsidP="00D454DA">
      <w:pPr>
        <w:pStyle w:val="ListParagraph"/>
        <w:spacing w:line="276" w:lineRule="auto"/>
        <w:rPr>
          <w:lang w:val="en-GB"/>
        </w:rPr>
      </w:pPr>
    </w:p>
    <w:p w14:paraId="1F703104" w14:textId="77777777" w:rsidR="00D454DA" w:rsidRPr="00D454DA" w:rsidRDefault="00D454DA" w:rsidP="00D454DA">
      <w:pPr>
        <w:pStyle w:val="ListParagraph"/>
        <w:spacing w:line="276" w:lineRule="auto"/>
        <w:ind w:left="0"/>
        <w:rPr>
          <w:lang w:val="en-GB"/>
        </w:rPr>
      </w:pPr>
      <w:r w:rsidRPr="00D454DA">
        <w:rPr>
          <w:lang w:val="en-GB"/>
        </w:rPr>
        <w:t>Research articles highlight the importance of recovery strategies that are resilience-based to enhance the ability of a destination to deal with future emergencies (Jiang et al., 2023). The transition to a more sustainable and diversified tourism development in Thailand suggested by PATA principle of building back better as opposed to returning to the vulnerabilities on the eve of the crisis.</w:t>
      </w:r>
    </w:p>
    <w:p w14:paraId="2E1523AC" w14:textId="77777777" w:rsidR="00D454DA" w:rsidRPr="00D454DA" w:rsidRDefault="00D454DA" w:rsidP="00D454DA">
      <w:pPr>
        <w:pStyle w:val="ListParagraph"/>
        <w:spacing w:line="276" w:lineRule="auto"/>
        <w:rPr>
          <w:lang w:val="en-GB"/>
        </w:rPr>
      </w:pPr>
    </w:p>
    <w:p w14:paraId="7C064051" w14:textId="77777777" w:rsidR="00D454DA" w:rsidRPr="00D454DA" w:rsidRDefault="00D454DA" w:rsidP="00D454DA">
      <w:pPr>
        <w:pStyle w:val="ListParagraph"/>
        <w:spacing w:line="276" w:lineRule="auto"/>
        <w:ind w:left="0"/>
        <w:rPr>
          <w:lang w:val="en-GB"/>
        </w:rPr>
      </w:pPr>
      <w:r w:rsidRPr="00D454DA">
        <w:rPr>
          <w:lang w:val="en-GB"/>
        </w:rPr>
        <w:t>Conclusion</w:t>
      </w:r>
    </w:p>
    <w:p w14:paraId="16DE6488" w14:textId="77777777" w:rsidR="00D454DA" w:rsidRPr="00D454DA" w:rsidRDefault="00D454DA" w:rsidP="00D454DA">
      <w:pPr>
        <w:pStyle w:val="ListParagraph"/>
        <w:spacing w:line="276" w:lineRule="auto"/>
        <w:rPr>
          <w:lang w:val="en-GB"/>
        </w:rPr>
      </w:pPr>
    </w:p>
    <w:p w14:paraId="581EFB32" w14:textId="6CC367AE" w:rsidR="00F2399F" w:rsidRDefault="00D454DA" w:rsidP="00D454DA">
      <w:pPr>
        <w:pStyle w:val="ListParagraph"/>
        <w:spacing w:line="276" w:lineRule="auto"/>
        <w:ind w:left="0"/>
        <w:rPr>
          <w:lang w:val="en-GB"/>
        </w:rPr>
      </w:pPr>
      <w:r w:rsidRPr="00D454DA">
        <w:rPr>
          <w:lang w:val="en-GB"/>
        </w:rPr>
        <w:t>The PATA crisis management plan is a systematic and efficient method of reducing the effects of the crises in the tourism industry. As evidenced by the example of Thailand tourism recovery following the COVID-19, preparedness, transparency of response, and phased recovery combined with long-term planning of resilience can minimize losses to the economy and speed up recovery. When based on the PATA framework, post-crisis recovery is not only concerned with the restoration of tourist numbers but rather aimed at restoring trust, improving sustainability, and increasing the institutional capacity. With tourism destinations becoming more uncertain, the PATA principles of crisis management are still necessary in terms of ensuring sustainable and robust tourism development.</w:t>
      </w:r>
    </w:p>
    <w:p w14:paraId="45E82238" w14:textId="77777777" w:rsidR="00D454DA" w:rsidRDefault="00D454DA" w:rsidP="00D454DA">
      <w:pPr>
        <w:pStyle w:val="ListParagraph"/>
        <w:spacing w:line="276" w:lineRule="auto"/>
        <w:ind w:left="0"/>
        <w:rPr>
          <w:lang w:val="en-GB"/>
        </w:rPr>
      </w:pPr>
    </w:p>
    <w:p w14:paraId="3ACF3B15" w14:textId="77777777" w:rsidR="00D454DA" w:rsidRDefault="00D454DA" w:rsidP="00D454DA">
      <w:pPr>
        <w:pStyle w:val="ListParagraph"/>
        <w:spacing w:line="276" w:lineRule="auto"/>
        <w:ind w:left="0"/>
        <w:rPr>
          <w:lang w:val="en-GB"/>
        </w:rPr>
      </w:pPr>
    </w:p>
    <w:p w14:paraId="01827275" w14:textId="77777777" w:rsidR="00D454DA" w:rsidRDefault="00D454DA" w:rsidP="00D454DA">
      <w:pPr>
        <w:pStyle w:val="ListParagraph"/>
        <w:spacing w:line="276" w:lineRule="auto"/>
        <w:ind w:left="0"/>
        <w:rPr>
          <w:lang w:val="en-GB"/>
        </w:rPr>
      </w:pPr>
    </w:p>
    <w:p w14:paraId="31474EE5" w14:textId="77777777" w:rsidR="00491343" w:rsidRDefault="00491343" w:rsidP="00F2399F">
      <w:pPr>
        <w:pStyle w:val="ListParagraph"/>
        <w:spacing w:line="276" w:lineRule="auto"/>
        <w:ind w:left="0"/>
        <w:rPr>
          <w:lang w:val="en-US"/>
        </w:rPr>
      </w:pPr>
    </w:p>
    <w:p w14:paraId="7FFD25EA" w14:textId="77777777" w:rsidR="00491343" w:rsidRDefault="00491343" w:rsidP="00F2399F">
      <w:pPr>
        <w:pStyle w:val="ListParagraph"/>
        <w:spacing w:line="276" w:lineRule="auto"/>
        <w:ind w:left="0"/>
        <w:rPr>
          <w:lang w:val="en-US"/>
        </w:rPr>
      </w:pPr>
    </w:p>
    <w:p w14:paraId="2A8E06C5" w14:textId="77777777" w:rsidR="00491343" w:rsidRPr="00491343" w:rsidRDefault="00491343" w:rsidP="00F2399F">
      <w:pPr>
        <w:pStyle w:val="ListParagraph"/>
        <w:spacing w:line="276" w:lineRule="auto"/>
        <w:rPr>
          <w:b/>
          <w:bCs/>
          <w:lang w:val="en-GB"/>
        </w:rPr>
      </w:pPr>
      <w:r w:rsidRPr="00491343">
        <w:rPr>
          <w:b/>
          <w:bCs/>
          <w:lang w:val="en-GB"/>
        </w:rPr>
        <w:lastRenderedPageBreak/>
        <w:t xml:space="preserve">References </w:t>
      </w:r>
    </w:p>
    <w:p w14:paraId="19545508" w14:textId="77777777" w:rsidR="0040326B" w:rsidRPr="0040326B" w:rsidRDefault="0040326B" w:rsidP="0040326B">
      <w:pPr>
        <w:pStyle w:val="ListParagraph"/>
        <w:spacing w:line="276" w:lineRule="auto"/>
        <w:rPr>
          <w:lang w:val="en-GB"/>
        </w:rPr>
      </w:pPr>
      <w:r w:rsidRPr="0040326B">
        <w:rPr>
          <w:lang w:val="en-GB"/>
        </w:rPr>
        <w:t>Coombs, W. T. (2015). Ongoing crisis communication: Planning, managing, and responding (4th ed.). Sage Publications.</w:t>
      </w:r>
    </w:p>
    <w:p w14:paraId="534EE50E" w14:textId="77777777" w:rsidR="0040326B" w:rsidRPr="0040326B" w:rsidRDefault="0040326B" w:rsidP="0040326B">
      <w:pPr>
        <w:pStyle w:val="ListParagraph"/>
        <w:spacing w:line="276" w:lineRule="auto"/>
        <w:rPr>
          <w:lang w:val="en-GB"/>
        </w:rPr>
      </w:pPr>
    </w:p>
    <w:p w14:paraId="14B61910" w14:textId="77777777" w:rsidR="0040326B" w:rsidRPr="0040326B" w:rsidRDefault="0040326B" w:rsidP="0040326B">
      <w:pPr>
        <w:pStyle w:val="ListParagraph"/>
        <w:spacing w:line="276" w:lineRule="auto"/>
        <w:rPr>
          <w:lang w:val="en-GB"/>
        </w:rPr>
      </w:pPr>
      <w:proofErr w:type="spellStart"/>
      <w:r w:rsidRPr="0040326B">
        <w:rPr>
          <w:lang w:val="en-GB"/>
        </w:rPr>
        <w:t>Gössling</w:t>
      </w:r>
      <w:proofErr w:type="spellEnd"/>
      <w:r w:rsidRPr="0040326B">
        <w:rPr>
          <w:lang w:val="en-GB"/>
        </w:rPr>
        <w:t>, S., Scott, D., &amp; Hall, C. M. (2020). Pandemics, tourism and global change: A rapid assessment of COVID-19. Journal of Sustainable Tourism, 29(1), 1–20. https://doi.org/10.1080/09669582.2020.1758708</w:t>
      </w:r>
    </w:p>
    <w:p w14:paraId="28EC3F86" w14:textId="77777777" w:rsidR="0040326B" w:rsidRPr="0040326B" w:rsidRDefault="0040326B" w:rsidP="0040326B">
      <w:pPr>
        <w:pStyle w:val="ListParagraph"/>
        <w:spacing w:line="276" w:lineRule="auto"/>
        <w:rPr>
          <w:lang w:val="en-GB"/>
        </w:rPr>
      </w:pPr>
    </w:p>
    <w:p w14:paraId="0A4DC0D0" w14:textId="77777777" w:rsidR="0040326B" w:rsidRPr="0040326B" w:rsidRDefault="0040326B" w:rsidP="0040326B">
      <w:pPr>
        <w:pStyle w:val="ListParagraph"/>
        <w:spacing w:line="276" w:lineRule="auto"/>
        <w:rPr>
          <w:lang w:val="en-GB"/>
        </w:rPr>
      </w:pPr>
      <w:r w:rsidRPr="0040326B">
        <w:rPr>
          <w:lang w:val="en-GB"/>
        </w:rPr>
        <w:t xml:space="preserve">Jiang, Y., Ritchie, B. W., &amp; </w:t>
      </w:r>
      <w:proofErr w:type="spellStart"/>
      <w:r w:rsidRPr="0040326B">
        <w:rPr>
          <w:lang w:val="en-GB"/>
        </w:rPr>
        <w:t>Benckendorff</w:t>
      </w:r>
      <w:proofErr w:type="spellEnd"/>
      <w:r w:rsidRPr="0040326B">
        <w:rPr>
          <w:lang w:val="en-GB"/>
        </w:rPr>
        <w:t>, P. (2023). Tourism resilience and crisis management: A systematic review. Tourism Management Perspectives, 45, 101048. https://doi.org/10.1016/j.tmp.2022.101048</w:t>
      </w:r>
    </w:p>
    <w:p w14:paraId="63EAA9D3" w14:textId="77777777" w:rsidR="0040326B" w:rsidRPr="0040326B" w:rsidRDefault="0040326B" w:rsidP="0040326B">
      <w:pPr>
        <w:pStyle w:val="ListParagraph"/>
        <w:spacing w:line="276" w:lineRule="auto"/>
        <w:rPr>
          <w:lang w:val="en-GB"/>
        </w:rPr>
      </w:pPr>
    </w:p>
    <w:p w14:paraId="3C8201AF" w14:textId="77777777" w:rsidR="0040326B" w:rsidRPr="0040326B" w:rsidRDefault="0040326B" w:rsidP="0040326B">
      <w:pPr>
        <w:pStyle w:val="ListParagraph"/>
        <w:spacing w:line="276" w:lineRule="auto"/>
        <w:rPr>
          <w:lang w:val="en-GB"/>
        </w:rPr>
      </w:pPr>
      <w:r w:rsidRPr="0040326B">
        <w:rPr>
          <w:lang w:val="en-GB"/>
        </w:rPr>
        <w:t>Pacific Asia Travel Association (PATA). (2011). Crisis management strategy for the tourism industry. PATA.</w:t>
      </w:r>
    </w:p>
    <w:p w14:paraId="62875DFB" w14:textId="77777777" w:rsidR="0040326B" w:rsidRPr="0040326B" w:rsidRDefault="0040326B" w:rsidP="0040326B">
      <w:pPr>
        <w:pStyle w:val="ListParagraph"/>
        <w:spacing w:line="276" w:lineRule="auto"/>
        <w:rPr>
          <w:lang w:val="en-GB"/>
        </w:rPr>
      </w:pPr>
    </w:p>
    <w:p w14:paraId="72D0CCCD" w14:textId="77777777" w:rsidR="0040326B" w:rsidRDefault="0040326B" w:rsidP="0040326B">
      <w:pPr>
        <w:pStyle w:val="ListParagraph"/>
        <w:spacing w:line="276" w:lineRule="auto"/>
        <w:rPr>
          <w:lang w:val="en-GB"/>
        </w:rPr>
      </w:pPr>
      <w:r w:rsidRPr="0040326B">
        <w:rPr>
          <w:lang w:val="en-GB"/>
        </w:rPr>
        <w:t>Ritchie, B. W. (2009). Crisis and disaster management for tourism. Channel View Publications.</w:t>
      </w:r>
    </w:p>
    <w:p w14:paraId="760D57CD" w14:textId="77777777" w:rsidR="0040326B" w:rsidRDefault="0040326B" w:rsidP="0040326B">
      <w:pPr>
        <w:pStyle w:val="ListParagraph"/>
        <w:spacing w:line="276" w:lineRule="auto"/>
        <w:rPr>
          <w:lang w:val="en-GB"/>
        </w:rPr>
      </w:pPr>
    </w:p>
    <w:p w14:paraId="1C23F7C8" w14:textId="4F4DC863" w:rsidR="00491343" w:rsidRPr="0040326B" w:rsidRDefault="0040326B" w:rsidP="0040326B">
      <w:pPr>
        <w:pStyle w:val="ListParagraph"/>
        <w:spacing w:line="276" w:lineRule="auto"/>
        <w:rPr>
          <w:lang w:val="en-GB"/>
        </w:rPr>
      </w:pPr>
      <w:r w:rsidRPr="0040326B">
        <w:rPr>
          <w:lang w:val="en-GB"/>
        </w:rPr>
        <w:t>Zenker, S., &amp; Kock, F. (2020). The coronavirus pandemic – A critical discussion of a tourism research agenda. Tourism Management, 81, 104164. https://doi.org/10.1016/j.tourman.2020.104164</w:t>
      </w:r>
    </w:p>
    <w:sectPr w:rsidR="00491343" w:rsidRPr="0040326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ABE748" w14:textId="77777777" w:rsidR="000D6490" w:rsidRDefault="000D6490" w:rsidP="00F2399F">
      <w:r>
        <w:separator/>
      </w:r>
    </w:p>
  </w:endnote>
  <w:endnote w:type="continuationSeparator" w:id="0">
    <w:p w14:paraId="112BF01A" w14:textId="77777777" w:rsidR="000D6490" w:rsidRDefault="000D6490" w:rsidP="00F239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7005E717-610E-49D8-AA62-D52AF9068CF5}"/>
    <w:embedBold r:id="rId2" w:fontKey="{6A1A3606-4414-4884-BDEF-AD997F31448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EF4FA818-DF69-4164-BF5E-CAD066D5AE57}"/>
  </w:font>
  <w:font w:name="Calibri Light">
    <w:panose1 w:val="020F0302020204030204"/>
    <w:charset w:val="00"/>
    <w:family w:val="swiss"/>
    <w:pitch w:val="variable"/>
    <w:sig w:usb0="E4002EFF" w:usb1="C000247B" w:usb2="00000009" w:usb3="00000000" w:csb0="000001FF" w:csb1="00000000"/>
    <w:embedRegular r:id="rId4" w:fontKey="{FF844FC8-EA27-4FA0-81F5-0F088A3F5091}"/>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650DCE" w14:textId="77777777" w:rsidR="000D6490" w:rsidRDefault="000D6490" w:rsidP="00F2399F">
      <w:r>
        <w:separator/>
      </w:r>
    </w:p>
  </w:footnote>
  <w:footnote w:type="continuationSeparator" w:id="0">
    <w:p w14:paraId="0B4082EE" w14:textId="77777777" w:rsidR="000D6490" w:rsidRDefault="000D6490" w:rsidP="00F239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48673B4"/>
    <w:multiLevelType w:val="hybridMultilevel"/>
    <w:tmpl w:val="FD1CDE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D340D54"/>
    <w:multiLevelType w:val="hybridMultilevel"/>
    <w:tmpl w:val="0F5A3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5924462">
    <w:abstractNumId w:val="2"/>
  </w:num>
  <w:num w:numId="2" w16cid:durableId="860826944">
    <w:abstractNumId w:val="5"/>
  </w:num>
  <w:num w:numId="3" w16cid:durableId="1814520150">
    <w:abstractNumId w:val="11"/>
  </w:num>
  <w:num w:numId="4" w16cid:durableId="296228824">
    <w:abstractNumId w:val="9"/>
  </w:num>
  <w:num w:numId="5" w16cid:durableId="1736779591">
    <w:abstractNumId w:val="0"/>
  </w:num>
  <w:num w:numId="6" w16cid:durableId="1214926310">
    <w:abstractNumId w:val="4"/>
  </w:num>
  <w:num w:numId="7" w16cid:durableId="807013827">
    <w:abstractNumId w:val="3"/>
  </w:num>
  <w:num w:numId="8" w16cid:durableId="593786412">
    <w:abstractNumId w:val="8"/>
  </w:num>
  <w:num w:numId="9" w16cid:durableId="1210144451">
    <w:abstractNumId w:val="6"/>
  </w:num>
  <w:num w:numId="10" w16cid:durableId="1219441154">
    <w:abstractNumId w:val="7"/>
  </w:num>
  <w:num w:numId="11" w16cid:durableId="288899893">
    <w:abstractNumId w:val="10"/>
  </w:num>
  <w:num w:numId="12" w16cid:durableId="1601794058">
    <w:abstractNumId w:val="12"/>
  </w:num>
  <w:num w:numId="13" w16cid:durableId="12442940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0D6490"/>
    <w:rsid w:val="001700EC"/>
    <w:rsid w:val="00174BB1"/>
    <w:rsid w:val="0019504D"/>
    <w:rsid w:val="001A10A9"/>
    <w:rsid w:val="00224FD9"/>
    <w:rsid w:val="00237278"/>
    <w:rsid w:val="002F4AE0"/>
    <w:rsid w:val="00384E8A"/>
    <w:rsid w:val="003D1074"/>
    <w:rsid w:val="0040326B"/>
    <w:rsid w:val="00426865"/>
    <w:rsid w:val="00477CAA"/>
    <w:rsid w:val="00491343"/>
    <w:rsid w:val="00502E29"/>
    <w:rsid w:val="005D6F0D"/>
    <w:rsid w:val="005E458B"/>
    <w:rsid w:val="005F57D8"/>
    <w:rsid w:val="00637F36"/>
    <w:rsid w:val="00661030"/>
    <w:rsid w:val="006F6FA4"/>
    <w:rsid w:val="0070246B"/>
    <w:rsid w:val="00795108"/>
    <w:rsid w:val="0084406A"/>
    <w:rsid w:val="00844EC2"/>
    <w:rsid w:val="008516FE"/>
    <w:rsid w:val="0089575A"/>
    <w:rsid w:val="00903466"/>
    <w:rsid w:val="009673A4"/>
    <w:rsid w:val="009A65F5"/>
    <w:rsid w:val="009C1D0A"/>
    <w:rsid w:val="00A044F7"/>
    <w:rsid w:val="00A73D1A"/>
    <w:rsid w:val="00A8150E"/>
    <w:rsid w:val="00B20343"/>
    <w:rsid w:val="00B85EA7"/>
    <w:rsid w:val="00BE65DD"/>
    <w:rsid w:val="00C21EBA"/>
    <w:rsid w:val="00C612A4"/>
    <w:rsid w:val="00CC6AD1"/>
    <w:rsid w:val="00CD620A"/>
    <w:rsid w:val="00D454DA"/>
    <w:rsid w:val="00D92F0A"/>
    <w:rsid w:val="00E6778A"/>
    <w:rsid w:val="00EA737F"/>
    <w:rsid w:val="00EF143F"/>
    <w:rsid w:val="00F2399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5D2FB"/>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 w:type="character" w:styleId="Hyperlink">
    <w:name w:val="Hyperlink"/>
    <w:basedOn w:val="DefaultParagraphFont"/>
    <w:uiPriority w:val="99"/>
    <w:unhideWhenUsed/>
    <w:rsid w:val="00491343"/>
    <w:rPr>
      <w:color w:val="0563C1" w:themeColor="hyperlink"/>
      <w:u w:val="single"/>
    </w:rPr>
  </w:style>
  <w:style w:type="character" w:styleId="UnresolvedMention">
    <w:name w:val="Unresolved Mention"/>
    <w:basedOn w:val="DefaultParagraphFont"/>
    <w:uiPriority w:val="99"/>
    <w:semiHidden/>
    <w:unhideWhenUsed/>
    <w:rsid w:val="00491343"/>
    <w:rPr>
      <w:color w:val="605E5C"/>
      <w:shd w:val="clear" w:color="auto" w:fill="E1DFDD"/>
    </w:rPr>
  </w:style>
  <w:style w:type="paragraph" w:styleId="Header">
    <w:name w:val="header"/>
    <w:basedOn w:val="Normal"/>
    <w:link w:val="HeaderChar"/>
    <w:uiPriority w:val="99"/>
    <w:unhideWhenUsed/>
    <w:rsid w:val="00F2399F"/>
    <w:pPr>
      <w:tabs>
        <w:tab w:val="center" w:pos="4680"/>
        <w:tab w:val="right" w:pos="9360"/>
      </w:tabs>
    </w:pPr>
  </w:style>
  <w:style w:type="character" w:customStyle="1" w:styleId="HeaderChar">
    <w:name w:val="Header Char"/>
    <w:basedOn w:val="DefaultParagraphFont"/>
    <w:link w:val="Header"/>
    <w:uiPriority w:val="99"/>
    <w:rsid w:val="00F2399F"/>
  </w:style>
  <w:style w:type="paragraph" w:styleId="Footer">
    <w:name w:val="footer"/>
    <w:basedOn w:val="Normal"/>
    <w:link w:val="FooterChar"/>
    <w:uiPriority w:val="99"/>
    <w:unhideWhenUsed/>
    <w:rsid w:val="00F2399F"/>
    <w:pPr>
      <w:tabs>
        <w:tab w:val="center" w:pos="4680"/>
        <w:tab w:val="right" w:pos="9360"/>
      </w:tabs>
    </w:pPr>
  </w:style>
  <w:style w:type="character" w:customStyle="1" w:styleId="FooterChar">
    <w:name w:val="Footer Char"/>
    <w:basedOn w:val="DefaultParagraphFont"/>
    <w:link w:val="Footer"/>
    <w:uiPriority w:val="99"/>
    <w:rsid w:val="00F239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1330</Words>
  <Characters>7587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2025-12-14T08:42:00Z</dcterms:created>
  <dcterms:modified xsi:type="dcterms:W3CDTF">2025-12-14T08:42:00Z</dcterms:modified>
</cp:coreProperties>
</file>