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FBA825" w14:textId="77777777" w:rsidR="00353D79" w:rsidRDefault="00353D79" w:rsidP="00835A58"/>
    <w:p w14:paraId="2BF66CE3" w14:textId="74E11A8E" w:rsidR="00353D79" w:rsidRDefault="00B77141" w:rsidP="00835A58">
      <w:r>
        <w:t>Assignment</w:t>
      </w:r>
      <w:r w:rsidR="00353D79">
        <w:t xml:space="preserve"> 3</w:t>
      </w:r>
    </w:p>
    <w:p w14:paraId="55EDEC9E" w14:textId="371B436D" w:rsidR="00835A58" w:rsidRDefault="00353D79" w:rsidP="00835A58">
      <w:r>
        <w:rPr>
          <w:noProof/>
        </w:rPr>
        <w:drawing>
          <wp:anchor distT="0" distB="0" distL="114300" distR="114300" simplePos="0" relativeHeight="251659264" behindDoc="0" locked="0" layoutInCell="1" allowOverlap="1" wp14:anchorId="3F5AC409" wp14:editId="21DD9EE4">
            <wp:simplePos x="0" y="0"/>
            <wp:positionH relativeFrom="column">
              <wp:posOffset>3985010</wp:posOffset>
            </wp:positionH>
            <wp:positionV relativeFrom="paragraph">
              <wp:posOffset>1066801</wp:posOffset>
            </wp:positionV>
            <wp:extent cx="1957955" cy="1390650"/>
            <wp:effectExtent l="0" t="0" r="4445" b="0"/>
            <wp:wrapTopAndBottom/>
            <wp:docPr id="8552468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5246802" name="Picture 855246802"/>
                    <pic:cNvPicPr/>
                  </pic:nvPicPr>
                  <pic:blipFill>
                    <a:blip r:embed="rId4" cstate="print">
                      <a:extLst>
                        <a:ext uri="{28A0092B-C50C-407E-A947-70E740481C1C}">
                          <a14:useLocalDpi xmlns:a14="http://schemas.microsoft.com/office/drawing/2010/main" val="0"/>
                        </a:ext>
                      </a:extLst>
                    </a:blip>
                    <a:stretch>
                      <a:fillRect/>
                    </a:stretch>
                  </pic:blipFill>
                  <pic:spPr>
                    <a:xfrm>
                      <a:off x="0" y="0"/>
                      <a:ext cx="1958053" cy="1390720"/>
                    </a:xfrm>
                    <a:prstGeom prst="rect">
                      <a:avLst/>
                    </a:prstGeom>
                  </pic:spPr>
                </pic:pic>
              </a:graphicData>
            </a:graphic>
            <wp14:sizeRelH relativeFrom="margin">
              <wp14:pctWidth>0</wp14:pctWidth>
            </wp14:sizeRelH>
            <wp14:sizeRelV relativeFrom="margin">
              <wp14:pctHeight>0</wp14:pctHeight>
            </wp14:sizeRelV>
          </wp:anchor>
        </w:drawing>
      </w:r>
      <w:r w:rsidR="00835A58">
        <w:t xml:space="preserve">B.A. tourism and recreation </w:t>
      </w:r>
    </w:p>
    <w:p w14:paraId="1C767419" w14:textId="1BE71479" w:rsidR="00353D79" w:rsidRDefault="00353D79" w:rsidP="00835A58">
      <w:r>
        <w:t xml:space="preserve">Puneet Bali </w:t>
      </w:r>
    </w:p>
    <w:p w14:paraId="7569BE18" w14:textId="4D73FC8A" w:rsidR="00353D79" w:rsidRDefault="00326899" w:rsidP="00835A58">
      <w:r>
        <w:t xml:space="preserve">DE240329 </w:t>
      </w:r>
    </w:p>
    <w:p w14:paraId="3E25A7C6" w14:textId="77777777" w:rsidR="00326899" w:rsidRDefault="00326899" w:rsidP="00835A58">
      <w:r>
        <w:t>Introduction</w:t>
      </w:r>
    </w:p>
    <w:p w14:paraId="45A22814" w14:textId="77777777" w:rsidR="00326899" w:rsidRDefault="00326899" w:rsidP="00835A58"/>
    <w:p w14:paraId="78E8563D" w14:textId="77777777" w:rsidR="00326899" w:rsidRDefault="00326899" w:rsidP="00835A58">
      <w:r>
        <w:t>Tourism is a vital contributor to the economic and social progress of many nations. It creates employment opportunities, generates national revenue, and encourages cultural interaction between people. At the same time, unregulated tourism can result in environmental degradation, loss of cultural identity, and social imbalances. To overcome these challenges, the Global Code of Ethics for Tourism, formulated by the United Nations World Tourism Organization (UNWTO), outlines principles that promote responsible, sustainable, and ethical tourism practices across the world. The practical implementation of this Code enables countries to achieve a balance between economic development, environmental conservation, and social well-being. In the case of India, a nation known for its rich cultural heritage and diverse natural landscapes, adopting the Global Code of Ethics can ensure sustainable tourism growth that benefits both the industry and local communities.</w:t>
      </w:r>
    </w:p>
    <w:p w14:paraId="04414D3D" w14:textId="77777777" w:rsidR="00326899" w:rsidRDefault="00326899" w:rsidP="00835A58"/>
    <w:p w14:paraId="583CC000" w14:textId="77777777" w:rsidR="00326899" w:rsidRDefault="00326899" w:rsidP="00835A58">
      <w:r>
        <w:t>Application and Examples from India</w:t>
      </w:r>
    </w:p>
    <w:p w14:paraId="2D9EAB99" w14:textId="77777777" w:rsidR="00326899" w:rsidRDefault="00326899" w:rsidP="00835A58"/>
    <w:p w14:paraId="3B29E021" w14:textId="77777777" w:rsidR="00326899" w:rsidRDefault="00326899" w:rsidP="00835A58">
      <w:r>
        <w:t>One of the key advantages of implementing the Global Code of Ethics for Tourism in India is the preservation of cultural and natural heritage. India hosts several UNESCO World Heritage Sites, including the Taj Mahal, Qutub Minar, and the temples of Khajuraho, as well as environmentally sensitive regions such as the Himalayas and numerous national parks. Ethical tourism practices support controlled visitor movement, pollution reduction, and conservation efforts. For instance, regulated tourism in Kaziranga National Park helps protect endangered wildlife species while simultaneously generating funds for conservation and local development.</w:t>
      </w:r>
    </w:p>
    <w:p w14:paraId="508819C5" w14:textId="77777777" w:rsidR="00326899" w:rsidRDefault="00326899" w:rsidP="00835A58"/>
    <w:p w14:paraId="105174DC" w14:textId="77777777" w:rsidR="00326899" w:rsidRDefault="00326899" w:rsidP="00835A58">
      <w:r>
        <w:t xml:space="preserve">Another important principle of the Code is community involvement and equitable economic growth. In India, tourism initiatives such as homestay programs in Kerala, </w:t>
      </w:r>
      <w:proofErr w:type="spellStart"/>
      <w:r>
        <w:t>Ladakh</w:t>
      </w:r>
      <w:proofErr w:type="spellEnd"/>
      <w:r>
        <w:t>, and Sikkim allow local residents to participate directly in tourism activities. The use of local guides, promotion of traditional handicrafts, and consumption of locally produced goods ensure that tourism income is distributed more evenly. This approach not only reduces poverty but also strengthens rural economies and preserves traditional ways of life.</w:t>
      </w:r>
    </w:p>
    <w:p w14:paraId="1FFCCAAE" w14:textId="77777777" w:rsidR="00326899" w:rsidRDefault="00326899" w:rsidP="00835A58"/>
    <w:p w14:paraId="3FF835E0" w14:textId="77777777" w:rsidR="00326899" w:rsidRDefault="00326899" w:rsidP="00835A58">
      <w:r>
        <w:t>The Global Code of Ethics further emphasizes respect for cultural diversity and social harmony. Given India’s wide range of traditions, languages, and religious practices, responsible behavior by tourists is essential. Responsible Tourism initiatives in Kerala encourage visitors to respect local customs and values, thereby minimizing cultural disturbance. Such practices help prevent the commercialization of culture and reduce conflicts between tourists and host communities.</w:t>
      </w:r>
    </w:p>
    <w:p w14:paraId="3037A2D9" w14:textId="77777777" w:rsidR="00326899" w:rsidRDefault="00326899" w:rsidP="00835A58"/>
    <w:p w14:paraId="616F3BD1" w14:textId="77777777" w:rsidR="00326899" w:rsidRDefault="00326899" w:rsidP="00835A58">
      <w:r>
        <w:t>In addition, the Code highlights the importance of inclusive and accessible tourism. Government initiatives such as the Accessible India Campaign focus on developing barrier-free tourism infrastructure for persons with disabilities and senior citizens. Enhancing accessibility promotes social inclusion while also expanding the country’s tourism market.</w:t>
      </w:r>
    </w:p>
    <w:p w14:paraId="0356AABB" w14:textId="77777777" w:rsidR="00326899" w:rsidRDefault="00326899" w:rsidP="00835A58"/>
    <w:p w14:paraId="2EE06754" w14:textId="77777777" w:rsidR="00326899" w:rsidRDefault="00326899" w:rsidP="00835A58">
      <w:r>
        <w:t>Conclusion</w:t>
      </w:r>
    </w:p>
    <w:p w14:paraId="71E8DF79" w14:textId="77777777" w:rsidR="00326899" w:rsidRDefault="00326899" w:rsidP="00835A58"/>
    <w:p w14:paraId="0DD21C9F" w14:textId="77777777" w:rsidR="00326899" w:rsidRDefault="00326899" w:rsidP="00835A58">
      <w:r>
        <w:t>The effective application of the Global Code of Ethics for Tourism provides India with a strong foundation for sustainable and responsible tourism development. It contributes to the conservation of natural and cultural assets, supports local communities, encourages ethical conduct, and promotes inclusivity. By integrating ethical principles into tourism policies and practices, India can strengthen its global reputation, achieve long-term economic sustainability, and safeguard its heritage for future generations. Ethical tourism, therefore, is not merely a moral obligation but a strategic pathway toward sustainable national development.</w:t>
      </w:r>
    </w:p>
    <w:p w14:paraId="0C6D1558" w14:textId="757E0381" w:rsidR="00BD7E4F" w:rsidRDefault="00BD7E4F" w:rsidP="00835A58">
      <w:r>
        <w:t xml:space="preserve">Reference </w:t>
      </w:r>
    </w:p>
    <w:p w14:paraId="5D2161DA" w14:textId="64B3D7B0" w:rsidR="00BD7E4F" w:rsidRDefault="00BD7E4F" w:rsidP="00835A58">
      <w:r>
        <w:t>Sharma, R. (2023). Responsible Tourism and Sustainable Development in India. Ministry of Tourism, Government of India.</w:t>
      </w:r>
    </w:p>
    <w:p w14:paraId="31A914CB" w14:textId="3E8F6ED6" w:rsidR="00256DE6" w:rsidRDefault="00256DE6" w:rsidP="00835A58">
      <w:r>
        <w:t>Bandarin, F. (2010). World Heritage Sites and Cultural Conservation in India. UNESCO World Heritage Centre Publications.</w:t>
      </w:r>
    </w:p>
    <w:p w14:paraId="2F1398A7" w14:textId="77777777" w:rsidR="00A0469E" w:rsidRDefault="00A0469E" w:rsidP="00835A58">
      <w:r>
        <w:t>Kumar, A. (2015). Accessible India Campaign (Sugamya Bharat Abhiyan). Government of India Policy Documents.</w:t>
      </w:r>
    </w:p>
    <w:p w14:paraId="1DD3FC69" w14:textId="77777777" w:rsidR="00A0469E" w:rsidRDefault="00A0469E" w:rsidP="00835A58">
      <w:r>
        <w:t>Nair, V. (2018). Responsible Tourism Mission in Kerala. Kerala Tourism Development Corporation Publications.</w:t>
      </w:r>
    </w:p>
    <w:p w14:paraId="50A0B662" w14:textId="77777777" w:rsidR="00326899" w:rsidRDefault="00326899" w:rsidP="00835A58"/>
    <w:p w14:paraId="4081B767" w14:textId="77777777" w:rsidR="00326899" w:rsidRPr="00835A58" w:rsidRDefault="00326899" w:rsidP="00835A58"/>
    <w:p w14:paraId="66E89938" w14:textId="77777777" w:rsidR="00326899" w:rsidRPr="00835A58" w:rsidRDefault="00326899" w:rsidP="00835A58"/>
    <w:sectPr w:rsidR="00326899" w:rsidRPr="00835A5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5A58"/>
    <w:rsid w:val="00016564"/>
    <w:rsid w:val="00171C7E"/>
    <w:rsid w:val="00256DE6"/>
    <w:rsid w:val="00326899"/>
    <w:rsid w:val="00353D79"/>
    <w:rsid w:val="00557E26"/>
    <w:rsid w:val="00641ED9"/>
    <w:rsid w:val="0076523A"/>
    <w:rsid w:val="007E7EC4"/>
    <w:rsid w:val="00835A58"/>
    <w:rsid w:val="00835EEF"/>
    <w:rsid w:val="00A0469E"/>
    <w:rsid w:val="00B47601"/>
    <w:rsid w:val="00B77141"/>
    <w:rsid w:val="00BD7E4F"/>
    <w:rsid w:val="00FA6C5C"/>
    <w:rsid w:val="00FD528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4:docId w14:val="45236231"/>
  <w15:chartTrackingRefBased/>
  <w15:docId w15:val="{6D5461D6-C25A-F844-808F-8012D2638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5A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35A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35A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35A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35A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35A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5A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5A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5A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5A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35A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35A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35A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35A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35A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5A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5A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5A58"/>
    <w:rPr>
      <w:rFonts w:eastAsiaTheme="majorEastAsia" w:cstheme="majorBidi"/>
      <w:color w:val="272727" w:themeColor="text1" w:themeTint="D8"/>
    </w:rPr>
  </w:style>
  <w:style w:type="paragraph" w:styleId="Title">
    <w:name w:val="Title"/>
    <w:basedOn w:val="Normal"/>
    <w:next w:val="Normal"/>
    <w:link w:val="TitleChar"/>
    <w:uiPriority w:val="10"/>
    <w:qFormat/>
    <w:rsid w:val="00835A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5A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5A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5A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5A58"/>
    <w:pPr>
      <w:spacing w:before="160"/>
      <w:jc w:val="center"/>
    </w:pPr>
    <w:rPr>
      <w:i/>
      <w:iCs/>
      <w:color w:val="404040" w:themeColor="text1" w:themeTint="BF"/>
    </w:rPr>
  </w:style>
  <w:style w:type="character" w:customStyle="1" w:styleId="QuoteChar">
    <w:name w:val="Quote Char"/>
    <w:basedOn w:val="DefaultParagraphFont"/>
    <w:link w:val="Quote"/>
    <w:uiPriority w:val="29"/>
    <w:rsid w:val="00835A58"/>
    <w:rPr>
      <w:i/>
      <w:iCs/>
      <w:color w:val="404040" w:themeColor="text1" w:themeTint="BF"/>
    </w:rPr>
  </w:style>
  <w:style w:type="paragraph" w:styleId="ListParagraph">
    <w:name w:val="List Paragraph"/>
    <w:basedOn w:val="Normal"/>
    <w:uiPriority w:val="34"/>
    <w:qFormat/>
    <w:rsid w:val="00835A58"/>
    <w:pPr>
      <w:ind w:left="720"/>
      <w:contextualSpacing/>
    </w:pPr>
  </w:style>
  <w:style w:type="character" w:styleId="IntenseEmphasis">
    <w:name w:val="Intense Emphasis"/>
    <w:basedOn w:val="DefaultParagraphFont"/>
    <w:uiPriority w:val="21"/>
    <w:qFormat/>
    <w:rsid w:val="00835A58"/>
    <w:rPr>
      <w:i/>
      <w:iCs/>
      <w:color w:val="0F4761" w:themeColor="accent1" w:themeShade="BF"/>
    </w:rPr>
  </w:style>
  <w:style w:type="paragraph" w:styleId="IntenseQuote">
    <w:name w:val="Intense Quote"/>
    <w:basedOn w:val="Normal"/>
    <w:next w:val="Normal"/>
    <w:link w:val="IntenseQuoteChar"/>
    <w:uiPriority w:val="30"/>
    <w:qFormat/>
    <w:rsid w:val="00835A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35A58"/>
    <w:rPr>
      <w:i/>
      <w:iCs/>
      <w:color w:val="0F4761" w:themeColor="accent1" w:themeShade="BF"/>
    </w:rPr>
  </w:style>
  <w:style w:type="character" w:styleId="IntenseReference">
    <w:name w:val="Intense Reference"/>
    <w:basedOn w:val="DefaultParagraphFont"/>
    <w:uiPriority w:val="32"/>
    <w:qFormat/>
    <w:rsid w:val="00835A5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629</Words>
  <Characters>3591</Characters>
  <Application>Microsoft Office Word</Application>
  <DocSecurity>0</DocSecurity>
  <Lines>29</Lines>
  <Paragraphs>8</Paragraphs>
  <ScaleCrop>false</ScaleCrop>
  <Company/>
  <LinksUpToDate>false</LinksUpToDate>
  <CharactersWithSpaces>4212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Puneet Bali</dc:creator>
  <cp:keywords/>
  <dc:description/>
  <cp:lastModifiedBy>Puneet Bali</cp:lastModifiedBy>
  <cp:revision>2</cp:revision>
  <dcterms:created xsi:type="dcterms:W3CDTF">2026-02-04T07:45:00Z</dcterms:created>
  <dcterms:modified xsi:type="dcterms:W3CDTF">2026-02-04T07:45:00Z</dcterms:modified>
</cp:coreProperties>
</file>