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7B69" w:rsidRDefault="00FA7B69" w:rsidP="00FA7B69">
      <w:pPr>
        <w:jc w:val="center"/>
        <w:rPr>
          <w:b/>
          <w:bCs/>
          <w:sz w:val="48"/>
          <w:szCs w:val="48"/>
        </w:rPr>
      </w:pPr>
      <w:r>
        <w:rPr>
          <w:b/>
          <w:noProof/>
          <w:sz w:val="48"/>
          <w:szCs w:val="48"/>
          <w:lang w:bidi="hi-IN"/>
        </w:rPr>
        <w:drawing>
          <wp:inline distT="0" distB="0" distL="0" distR="0">
            <wp:extent cx="5474970" cy="171577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5"/>
                    <a:srcRect/>
                    <a:stretch>
                      <a:fillRect/>
                    </a:stretch>
                  </pic:blipFill>
                  <pic:spPr bwMode="auto">
                    <a:xfrm>
                      <a:off x="0" y="0"/>
                      <a:ext cx="5474970" cy="1715770"/>
                    </a:xfrm>
                    <a:prstGeom prst="rect">
                      <a:avLst/>
                    </a:prstGeom>
                    <a:noFill/>
                    <a:ln w="9525">
                      <a:noFill/>
                      <a:miter lim="800000"/>
                      <a:headEnd/>
                      <a:tailEnd/>
                    </a:ln>
                  </pic:spPr>
                </pic:pic>
              </a:graphicData>
            </a:graphic>
          </wp:inline>
        </w:drawing>
      </w:r>
    </w:p>
    <w:p w:rsidR="00FA7B69" w:rsidRPr="00C120BF" w:rsidRDefault="00FA7B69" w:rsidP="00FA7B69">
      <w:pPr>
        <w:jc w:val="center"/>
        <w:rPr>
          <w:b/>
          <w:bCs/>
          <w:sz w:val="48"/>
          <w:szCs w:val="48"/>
        </w:rPr>
      </w:pPr>
      <w:r>
        <w:rPr>
          <w:b/>
          <w:bCs/>
          <w:sz w:val="48"/>
          <w:szCs w:val="48"/>
        </w:rPr>
        <w:t xml:space="preserve">Title: </w:t>
      </w:r>
      <w:r w:rsidR="001726BF" w:rsidRPr="001726BF">
        <w:rPr>
          <w:b/>
          <w:bCs/>
          <w:sz w:val="48"/>
          <w:szCs w:val="48"/>
        </w:rPr>
        <w:t xml:space="preserve">Dubai – </w:t>
      </w:r>
      <w:r w:rsidR="008330C0">
        <w:rPr>
          <w:b/>
          <w:bCs/>
          <w:sz w:val="48"/>
          <w:szCs w:val="48"/>
        </w:rPr>
        <w:t xml:space="preserve">The </w:t>
      </w:r>
      <w:r w:rsidR="001726BF" w:rsidRPr="001726BF">
        <w:rPr>
          <w:b/>
          <w:bCs/>
          <w:sz w:val="48"/>
          <w:szCs w:val="48"/>
        </w:rPr>
        <w:t>Smart and Sustainable Urban Tourism</w:t>
      </w:r>
    </w:p>
    <w:p w:rsidR="00FA7B69" w:rsidRPr="00F254DA" w:rsidRDefault="00FA7B69" w:rsidP="00F254DA">
      <w:pPr>
        <w:jc w:val="center"/>
        <w:rPr>
          <w:bCs/>
          <w:sz w:val="44"/>
          <w:szCs w:val="44"/>
        </w:rPr>
      </w:pPr>
      <w:r w:rsidRPr="00F23BB9">
        <w:rPr>
          <w:sz w:val="40"/>
          <w:szCs w:val="40"/>
        </w:rPr>
        <w:br/>
      </w:r>
      <w:r w:rsidRPr="00F23BB9">
        <w:rPr>
          <w:sz w:val="40"/>
          <w:szCs w:val="40"/>
        </w:rPr>
        <w:br/>
      </w:r>
      <w:r w:rsidRPr="00F23BB9">
        <w:rPr>
          <w:bCs/>
          <w:sz w:val="44"/>
          <w:szCs w:val="44"/>
        </w:rPr>
        <w:t xml:space="preserve">Student Name: </w:t>
      </w:r>
      <w:proofErr w:type="spellStart"/>
      <w:r w:rsidR="00F254DA" w:rsidRPr="00F254DA">
        <w:rPr>
          <w:bCs/>
          <w:sz w:val="44"/>
          <w:szCs w:val="44"/>
        </w:rPr>
        <w:t>Jatinder</w:t>
      </w:r>
      <w:proofErr w:type="spellEnd"/>
      <w:r w:rsidR="00F254DA" w:rsidRPr="00F254DA">
        <w:rPr>
          <w:bCs/>
          <w:sz w:val="44"/>
          <w:szCs w:val="44"/>
        </w:rPr>
        <w:t xml:space="preserve"> Pal Singh</w:t>
      </w:r>
    </w:p>
    <w:p w:rsidR="00FA7B69" w:rsidRDefault="00FA7B69" w:rsidP="00FA7B69">
      <w:pPr>
        <w:jc w:val="center"/>
        <w:rPr>
          <w:sz w:val="44"/>
          <w:szCs w:val="44"/>
        </w:rPr>
      </w:pPr>
      <w:r>
        <w:rPr>
          <w:sz w:val="44"/>
          <w:szCs w:val="44"/>
        </w:rPr>
        <w:br/>
      </w:r>
    </w:p>
    <w:p w:rsidR="006E14DE" w:rsidRDefault="006E14DE" w:rsidP="00FA7B69">
      <w:pPr>
        <w:jc w:val="center"/>
        <w:rPr>
          <w:sz w:val="44"/>
          <w:szCs w:val="44"/>
        </w:rPr>
      </w:pPr>
    </w:p>
    <w:p w:rsidR="00FA7B69" w:rsidRDefault="001726BF" w:rsidP="00FA7B69">
      <w:pPr>
        <w:jc w:val="center"/>
        <w:rPr>
          <w:sz w:val="44"/>
          <w:szCs w:val="44"/>
        </w:rPr>
      </w:pPr>
      <w:r>
        <w:rPr>
          <w:sz w:val="44"/>
          <w:szCs w:val="44"/>
        </w:rPr>
        <w:t>Submission date: 24.10</w:t>
      </w:r>
      <w:r w:rsidR="00FA7B69">
        <w:rPr>
          <w:sz w:val="44"/>
          <w:szCs w:val="44"/>
        </w:rPr>
        <w:t>.2025</w:t>
      </w:r>
    </w:p>
    <w:p w:rsidR="00FA7B69" w:rsidRDefault="00FA7B69" w:rsidP="00FA7B69"/>
    <w:p w:rsidR="00FA7B69" w:rsidRDefault="00FA7B69" w:rsidP="00FA7B69"/>
    <w:p w:rsidR="00FA7B69" w:rsidRDefault="00FA7B69" w:rsidP="00FA7B69"/>
    <w:p w:rsidR="00FA7B69" w:rsidRDefault="00FA7B69" w:rsidP="00FA7B69"/>
    <w:p w:rsidR="001726BF" w:rsidRDefault="001726BF" w:rsidP="00C83059">
      <w:pPr>
        <w:spacing w:after="0" w:line="240" w:lineRule="auto"/>
        <w:rPr>
          <w:rFonts w:ascii="Times New Roman" w:eastAsia="Times New Roman" w:hAnsi="Times New Roman" w:cs="Times New Roman"/>
          <w:b/>
          <w:bCs/>
          <w:sz w:val="36"/>
          <w:szCs w:val="36"/>
          <w:lang w:bidi="hi-IN"/>
        </w:rPr>
      </w:pPr>
    </w:p>
    <w:p w:rsidR="00F254DA" w:rsidRDefault="00F254DA" w:rsidP="00C83059">
      <w:pPr>
        <w:spacing w:after="0" w:line="240" w:lineRule="auto"/>
        <w:rPr>
          <w:rFonts w:ascii="Times New Roman" w:eastAsia="Times New Roman" w:hAnsi="Times New Roman" w:cs="Times New Roman"/>
          <w:b/>
          <w:bCs/>
          <w:sz w:val="36"/>
          <w:szCs w:val="36"/>
          <w:lang w:bidi="hi-IN"/>
        </w:rPr>
      </w:pPr>
    </w:p>
    <w:p w:rsidR="005D6781" w:rsidRPr="006E14DE" w:rsidRDefault="005D6781" w:rsidP="005D6781">
      <w:pPr>
        <w:spacing w:before="100" w:beforeAutospacing="1" w:after="100" w:afterAutospacing="1" w:line="240" w:lineRule="auto"/>
        <w:outlineLvl w:val="2"/>
        <w:rPr>
          <w:rFonts w:ascii="Times New Roman" w:eastAsia="Times New Roman" w:hAnsi="Times New Roman" w:cs="Times New Roman"/>
          <w:b/>
          <w:bCs/>
          <w:sz w:val="36"/>
          <w:szCs w:val="36"/>
          <w:lang w:bidi="hi-IN"/>
        </w:rPr>
      </w:pPr>
      <w:r w:rsidRPr="006E14DE">
        <w:rPr>
          <w:rFonts w:ascii="Times New Roman" w:eastAsia="Times New Roman" w:hAnsi="Times New Roman" w:cs="Times New Roman"/>
          <w:b/>
          <w:bCs/>
          <w:sz w:val="36"/>
          <w:szCs w:val="36"/>
          <w:lang w:bidi="hi-IN"/>
        </w:rPr>
        <w:lastRenderedPageBreak/>
        <w:t>Index</w:t>
      </w:r>
    </w:p>
    <w:p w:rsidR="005D6781" w:rsidRPr="00E73428" w:rsidRDefault="005D6781" w:rsidP="005D6781">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73428">
        <w:rPr>
          <w:rFonts w:ascii="Times New Roman" w:eastAsia="Times New Roman" w:hAnsi="Times New Roman" w:cs="Times New Roman"/>
          <w:sz w:val="24"/>
          <w:szCs w:val="24"/>
          <w:lang w:bidi="hi-IN"/>
        </w:rPr>
        <w:t>Abstract</w:t>
      </w:r>
    </w:p>
    <w:p w:rsidR="005D6781" w:rsidRPr="00E73428" w:rsidRDefault="005D6781" w:rsidP="005D6781">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73428">
        <w:rPr>
          <w:rFonts w:ascii="Times New Roman" w:eastAsia="Times New Roman" w:hAnsi="Times New Roman" w:cs="Times New Roman"/>
          <w:sz w:val="24"/>
          <w:szCs w:val="24"/>
          <w:lang w:bidi="hi-IN"/>
        </w:rPr>
        <w:t>Introduction</w:t>
      </w:r>
    </w:p>
    <w:p w:rsidR="005D6781" w:rsidRPr="00E73428" w:rsidRDefault="005D6781" w:rsidP="005D6781">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73428">
        <w:rPr>
          <w:rFonts w:ascii="Times New Roman" w:eastAsia="Times New Roman" w:hAnsi="Times New Roman" w:cs="Times New Roman"/>
          <w:sz w:val="24"/>
          <w:szCs w:val="24"/>
          <w:lang w:bidi="hi-IN"/>
        </w:rPr>
        <w:t>Literature Review</w:t>
      </w:r>
    </w:p>
    <w:p w:rsidR="005D6781" w:rsidRPr="00E73428" w:rsidRDefault="005D6781" w:rsidP="005D6781">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73428">
        <w:rPr>
          <w:rFonts w:ascii="Times New Roman" w:eastAsia="Times New Roman" w:hAnsi="Times New Roman" w:cs="Times New Roman"/>
          <w:sz w:val="24"/>
          <w:szCs w:val="24"/>
          <w:lang w:bidi="hi-IN"/>
        </w:rPr>
        <w:t>Methodology</w:t>
      </w:r>
    </w:p>
    <w:p w:rsidR="005D6781" w:rsidRPr="00E73428" w:rsidRDefault="005D6781" w:rsidP="005D6781">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73428">
        <w:rPr>
          <w:rFonts w:ascii="Times New Roman" w:eastAsia="Times New Roman" w:hAnsi="Times New Roman" w:cs="Times New Roman"/>
          <w:sz w:val="24"/>
          <w:szCs w:val="24"/>
          <w:lang w:bidi="hi-IN"/>
        </w:rPr>
        <w:t>Findings</w:t>
      </w:r>
    </w:p>
    <w:p w:rsidR="005D6781" w:rsidRPr="00E73428" w:rsidRDefault="005D6781" w:rsidP="005D6781">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73428">
        <w:rPr>
          <w:rFonts w:ascii="Times New Roman" w:eastAsia="Times New Roman" w:hAnsi="Times New Roman" w:cs="Times New Roman"/>
          <w:sz w:val="24"/>
          <w:szCs w:val="24"/>
          <w:lang w:bidi="hi-IN"/>
        </w:rPr>
        <w:t>Discussion</w:t>
      </w:r>
    </w:p>
    <w:p w:rsidR="005D6781" w:rsidRPr="00E73428" w:rsidRDefault="005D6781" w:rsidP="005D6781">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73428">
        <w:rPr>
          <w:rFonts w:ascii="Times New Roman" w:eastAsia="Times New Roman" w:hAnsi="Times New Roman" w:cs="Times New Roman"/>
          <w:sz w:val="24"/>
          <w:szCs w:val="24"/>
          <w:lang w:bidi="hi-IN"/>
        </w:rPr>
        <w:t>Conclusion</w:t>
      </w:r>
    </w:p>
    <w:p w:rsidR="005D6781" w:rsidRPr="00E73428" w:rsidRDefault="005D6781" w:rsidP="005D6781">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73428">
        <w:rPr>
          <w:rFonts w:ascii="Times New Roman" w:eastAsia="Times New Roman" w:hAnsi="Times New Roman" w:cs="Times New Roman"/>
          <w:sz w:val="24"/>
          <w:szCs w:val="24"/>
          <w:lang w:bidi="hi-IN"/>
        </w:rPr>
        <w:t>References</w:t>
      </w:r>
    </w:p>
    <w:p w:rsidR="005D6781" w:rsidRDefault="005D6781" w:rsidP="00C83059">
      <w:pPr>
        <w:spacing w:before="100" w:beforeAutospacing="1" w:after="100" w:afterAutospacing="1" w:line="240" w:lineRule="auto"/>
        <w:outlineLvl w:val="2"/>
        <w:rPr>
          <w:rFonts w:ascii="Times New Roman" w:eastAsia="Times New Roman" w:hAnsi="Times New Roman" w:cs="Times New Roman"/>
          <w:b/>
          <w:bCs/>
          <w:sz w:val="27"/>
          <w:szCs w:val="27"/>
          <w:lang w:bidi="hi-IN"/>
        </w:rPr>
      </w:pPr>
    </w:p>
    <w:p w:rsidR="00C83059" w:rsidRPr="006E14DE" w:rsidRDefault="00C83059" w:rsidP="00C83059">
      <w:pPr>
        <w:spacing w:before="100" w:beforeAutospacing="1" w:after="100" w:afterAutospacing="1" w:line="240" w:lineRule="auto"/>
        <w:outlineLvl w:val="2"/>
        <w:rPr>
          <w:rFonts w:ascii="Times New Roman" w:eastAsia="Times New Roman" w:hAnsi="Times New Roman" w:cs="Times New Roman"/>
          <w:b/>
          <w:bCs/>
          <w:sz w:val="36"/>
          <w:szCs w:val="36"/>
          <w:lang w:bidi="hi-IN"/>
        </w:rPr>
      </w:pPr>
      <w:r w:rsidRPr="006E14DE">
        <w:rPr>
          <w:rFonts w:ascii="Times New Roman" w:eastAsia="Times New Roman" w:hAnsi="Times New Roman" w:cs="Times New Roman"/>
          <w:b/>
          <w:bCs/>
          <w:sz w:val="36"/>
          <w:szCs w:val="36"/>
          <w:lang w:bidi="hi-IN"/>
        </w:rPr>
        <w:t>Abstract</w:t>
      </w:r>
    </w:p>
    <w:p w:rsidR="00C83059" w:rsidRPr="00C83059" w:rsidRDefault="00C83059" w:rsidP="00C83059">
      <w:p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t xml:space="preserve">The global tourism industry increasingly recognizes the necessity of aligning digital transformation with sustainability imperatives. This paper investigates how the city of Dubai has integrated smart technologies into its tourism ecosystem to promote environmental efficiency, economic diversification, and social inclusiveness. Drawing on the </w:t>
      </w:r>
      <w:r w:rsidRPr="00C83059">
        <w:rPr>
          <w:rFonts w:ascii="Times New Roman" w:eastAsia="Times New Roman" w:hAnsi="Times New Roman" w:cs="Times New Roman"/>
          <w:i/>
          <w:iCs/>
          <w:sz w:val="24"/>
          <w:szCs w:val="24"/>
          <w:lang w:bidi="hi-IN"/>
        </w:rPr>
        <w:t>Triple Bottom Line</w:t>
      </w:r>
      <w:r w:rsidRPr="00C83059">
        <w:rPr>
          <w:rFonts w:ascii="Times New Roman" w:eastAsia="Times New Roman" w:hAnsi="Times New Roman" w:cs="Times New Roman"/>
          <w:sz w:val="24"/>
          <w:szCs w:val="24"/>
          <w:lang w:bidi="hi-IN"/>
        </w:rPr>
        <w:t xml:space="preserve"> (TBL) framework, the research evaluates how Internet of Things (</w:t>
      </w:r>
      <w:proofErr w:type="spellStart"/>
      <w:r w:rsidRPr="00C83059">
        <w:rPr>
          <w:rFonts w:ascii="Times New Roman" w:eastAsia="Times New Roman" w:hAnsi="Times New Roman" w:cs="Times New Roman"/>
          <w:sz w:val="24"/>
          <w:szCs w:val="24"/>
          <w:lang w:bidi="hi-IN"/>
        </w:rPr>
        <w:t>IoT</w:t>
      </w:r>
      <w:proofErr w:type="spellEnd"/>
      <w:r w:rsidRPr="00C83059">
        <w:rPr>
          <w:rFonts w:ascii="Times New Roman" w:eastAsia="Times New Roman" w:hAnsi="Times New Roman" w:cs="Times New Roman"/>
          <w:sz w:val="24"/>
          <w:szCs w:val="24"/>
          <w:lang w:bidi="hi-IN"/>
        </w:rPr>
        <w:t xml:space="preserve">) systems, artificial intelligence (AI), </w:t>
      </w:r>
      <w:proofErr w:type="spellStart"/>
      <w:r w:rsidRPr="00C83059">
        <w:rPr>
          <w:rFonts w:ascii="Times New Roman" w:eastAsia="Times New Roman" w:hAnsi="Times New Roman" w:cs="Times New Roman"/>
          <w:sz w:val="24"/>
          <w:szCs w:val="24"/>
          <w:lang w:bidi="hi-IN"/>
        </w:rPr>
        <w:t>blockchain</w:t>
      </w:r>
      <w:proofErr w:type="spellEnd"/>
      <w:r w:rsidRPr="00C83059">
        <w:rPr>
          <w:rFonts w:ascii="Times New Roman" w:eastAsia="Times New Roman" w:hAnsi="Times New Roman" w:cs="Times New Roman"/>
          <w:sz w:val="24"/>
          <w:szCs w:val="24"/>
          <w:lang w:bidi="hi-IN"/>
        </w:rPr>
        <w:t xml:space="preserve">, and data analytics support sustainable urban tourism. Dubai’s Smart City 2025 strategy and </w:t>
      </w:r>
      <w:r w:rsidRPr="00C83059">
        <w:rPr>
          <w:rFonts w:ascii="Times New Roman" w:eastAsia="Times New Roman" w:hAnsi="Times New Roman" w:cs="Times New Roman"/>
          <w:i/>
          <w:iCs/>
          <w:sz w:val="24"/>
          <w:szCs w:val="24"/>
          <w:lang w:bidi="hi-IN"/>
        </w:rPr>
        <w:t>Dubai Sustainable Tourism (DST)</w:t>
      </w:r>
      <w:r w:rsidRPr="00C83059">
        <w:rPr>
          <w:rFonts w:ascii="Times New Roman" w:eastAsia="Times New Roman" w:hAnsi="Times New Roman" w:cs="Times New Roman"/>
          <w:sz w:val="24"/>
          <w:szCs w:val="24"/>
          <w:lang w:bidi="hi-IN"/>
        </w:rPr>
        <w:t xml:space="preserve"> initiative serve as the empirical foundation. Using qualitative analysis of secondary data—including government reports, academic studies, and international tourism metrics—the study explores Dubai’s approach to resource management, smart mobility, renewable energy adoption, and visitor experience design. Early findings suggest that Dubai’s model exemplifies how high-tech innovation can coexist with sustainability goals when supported by governance, transparency, and community engagement. The paper concludes with recommendations for developing cities seeking scalable frameworks for technology-enabled sustainable tourism.</w:t>
      </w:r>
    </w:p>
    <w:p w:rsidR="00C83059" w:rsidRPr="00C83059" w:rsidRDefault="00C83059" w:rsidP="00C83059">
      <w:pPr>
        <w:spacing w:after="0" w:line="240" w:lineRule="auto"/>
        <w:rPr>
          <w:rFonts w:ascii="Times New Roman" w:eastAsia="Times New Roman" w:hAnsi="Times New Roman" w:cs="Times New Roman"/>
          <w:sz w:val="24"/>
          <w:szCs w:val="24"/>
          <w:lang w:bidi="hi-IN"/>
        </w:rPr>
      </w:pPr>
    </w:p>
    <w:p w:rsidR="00C83059" w:rsidRPr="006E14DE" w:rsidRDefault="00C83059" w:rsidP="00C83059">
      <w:pPr>
        <w:spacing w:before="100" w:beforeAutospacing="1" w:after="100" w:afterAutospacing="1" w:line="240" w:lineRule="auto"/>
        <w:outlineLvl w:val="2"/>
        <w:rPr>
          <w:rFonts w:ascii="Times New Roman" w:eastAsia="Times New Roman" w:hAnsi="Times New Roman" w:cs="Times New Roman"/>
          <w:b/>
          <w:bCs/>
          <w:sz w:val="36"/>
          <w:szCs w:val="36"/>
          <w:lang w:bidi="hi-IN"/>
        </w:rPr>
      </w:pPr>
      <w:r w:rsidRPr="006E14DE">
        <w:rPr>
          <w:rFonts w:ascii="Times New Roman" w:eastAsia="Times New Roman" w:hAnsi="Times New Roman" w:cs="Times New Roman"/>
          <w:b/>
          <w:bCs/>
          <w:sz w:val="36"/>
          <w:szCs w:val="36"/>
          <w:lang w:bidi="hi-IN"/>
        </w:rPr>
        <w:t>Introduction</w:t>
      </w:r>
    </w:p>
    <w:p w:rsidR="00086153" w:rsidRPr="00086153" w:rsidRDefault="00086153" w:rsidP="00086153">
      <w:pPr>
        <w:spacing w:before="100" w:beforeAutospacing="1" w:after="100" w:afterAutospacing="1" w:line="240" w:lineRule="auto"/>
        <w:rPr>
          <w:rFonts w:ascii="Times New Roman" w:eastAsia="Times New Roman" w:hAnsi="Times New Roman" w:cs="Times New Roman"/>
          <w:sz w:val="24"/>
          <w:szCs w:val="24"/>
          <w:lang w:bidi="hi-IN"/>
        </w:rPr>
      </w:pPr>
      <w:r w:rsidRPr="00086153">
        <w:rPr>
          <w:rFonts w:ascii="Times New Roman" w:eastAsia="Times New Roman" w:hAnsi="Times New Roman" w:cs="Times New Roman"/>
          <w:sz w:val="24"/>
          <w:szCs w:val="24"/>
          <w:lang w:bidi="hi-IN"/>
        </w:rPr>
        <w:t xml:space="preserve">Urban tourism has become one of the most dynamic sectors in the global economy, contributing nearly 5 percent of global GDP and generating millions of jobs worldwide (UNWTO, 2024). Cities such as Paris, Bangkok, and Dubai attract millions of visitors annually, acting as engines of growth and innovation. Yet, this success story has a complex side. The rapid rise of tourism in urban centers has created mounting environmental and social pressures—from resource depletion and waste generation to cultural </w:t>
      </w:r>
      <w:proofErr w:type="spellStart"/>
      <w:r w:rsidRPr="00086153">
        <w:rPr>
          <w:rFonts w:ascii="Times New Roman" w:eastAsia="Times New Roman" w:hAnsi="Times New Roman" w:cs="Times New Roman"/>
          <w:sz w:val="24"/>
          <w:szCs w:val="24"/>
          <w:lang w:bidi="hi-IN"/>
        </w:rPr>
        <w:t>commodification</w:t>
      </w:r>
      <w:proofErr w:type="spellEnd"/>
      <w:r w:rsidRPr="00086153">
        <w:rPr>
          <w:rFonts w:ascii="Times New Roman" w:eastAsia="Times New Roman" w:hAnsi="Times New Roman" w:cs="Times New Roman"/>
          <w:sz w:val="24"/>
          <w:szCs w:val="24"/>
          <w:lang w:bidi="hi-IN"/>
        </w:rPr>
        <w:t xml:space="preserve"> and rising living costs (</w:t>
      </w:r>
      <w:proofErr w:type="spellStart"/>
      <w:r w:rsidRPr="00086153">
        <w:rPr>
          <w:rFonts w:ascii="Times New Roman" w:eastAsia="Times New Roman" w:hAnsi="Times New Roman" w:cs="Times New Roman"/>
          <w:sz w:val="24"/>
          <w:szCs w:val="24"/>
          <w:lang w:bidi="hi-IN"/>
        </w:rPr>
        <w:t>Gössling</w:t>
      </w:r>
      <w:proofErr w:type="spellEnd"/>
      <w:r w:rsidRPr="00086153">
        <w:rPr>
          <w:rFonts w:ascii="Times New Roman" w:eastAsia="Times New Roman" w:hAnsi="Times New Roman" w:cs="Times New Roman"/>
          <w:sz w:val="24"/>
          <w:szCs w:val="24"/>
          <w:lang w:bidi="hi-IN"/>
        </w:rPr>
        <w:t xml:space="preserve"> &amp; Hall, 2021; Hall, 2019). Scholars increasingly argue that the traditional growth-driven tourism model is unsustainable and must be </w:t>
      </w:r>
      <w:proofErr w:type="spellStart"/>
      <w:r w:rsidRPr="00086153">
        <w:rPr>
          <w:rFonts w:ascii="Times New Roman" w:eastAsia="Times New Roman" w:hAnsi="Times New Roman" w:cs="Times New Roman"/>
          <w:sz w:val="24"/>
          <w:szCs w:val="24"/>
          <w:lang w:bidi="hi-IN"/>
        </w:rPr>
        <w:t>reimagined</w:t>
      </w:r>
      <w:proofErr w:type="spellEnd"/>
      <w:r w:rsidRPr="00086153">
        <w:rPr>
          <w:rFonts w:ascii="Times New Roman" w:eastAsia="Times New Roman" w:hAnsi="Times New Roman" w:cs="Times New Roman"/>
          <w:sz w:val="24"/>
          <w:szCs w:val="24"/>
          <w:lang w:bidi="hi-IN"/>
        </w:rPr>
        <w:t xml:space="preserve"> through frameworks that embed technology, inclusivity, and long-term resilience (</w:t>
      </w:r>
      <w:proofErr w:type="spellStart"/>
      <w:r w:rsidRPr="00086153">
        <w:rPr>
          <w:rFonts w:ascii="Times New Roman" w:eastAsia="Times New Roman" w:hAnsi="Times New Roman" w:cs="Times New Roman"/>
          <w:sz w:val="24"/>
          <w:szCs w:val="24"/>
          <w:lang w:bidi="hi-IN"/>
        </w:rPr>
        <w:t>Buhalis</w:t>
      </w:r>
      <w:proofErr w:type="spellEnd"/>
      <w:r w:rsidRPr="00086153">
        <w:rPr>
          <w:rFonts w:ascii="Times New Roman" w:eastAsia="Times New Roman" w:hAnsi="Times New Roman" w:cs="Times New Roman"/>
          <w:sz w:val="24"/>
          <w:szCs w:val="24"/>
          <w:lang w:bidi="hi-IN"/>
        </w:rPr>
        <w:t xml:space="preserve"> &amp; </w:t>
      </w:r>
      <w:proofErr w:type="spellStart"/>
      <w:r w:rsidRPr="00086153">
        <w:rPr>
          <w:rFonts w:ascii="Times New Roman" w:eastAsia="Times New Roman" w:hAnsi="Times New Roman" w:cs="Times New Roman"/>
          <w:sz w:val="24"/>
          <w:szCs w:val="24"/>
          <w:lang w:bidi="hi-IN"/>
        </w:rPr>
        <w:t>Amaranggana</w:t>
      </w:r>
      <w:proofErr w:type="spellEnd"/>
      <w:r w:rsidRPr="00086153">
        <w:rPr>
          <w:rFonts w:ascii="Times New Roman" w:eastAsia="Times New Roman" w:hAnsi="Times New Roman" w:cs="Times New Roman"/>
          <w:sz w:val="24"/>
          <w:szCs w:val="24"/>
          <w:lang w:bidi="hi-IN"/>
        </w:rPr>
        <w:t xml:space="preserve">, 2015; </w:t>
      </w:r>
      <w:proofErr w:type="spellStart"/>
      <w:r w:rsidRPr="00086153">
        <w:rPr>
          <w:rFonts w:ascii="Times New Roman" w:eastAsia="Times New Roman" w:hAnsi="Times New Roman" w:cs="Times New Roman"/>
          <w:sz w:val="24"/>
          <w:szCs w:val="24"/>
          <w:lang w:bidi="hi-IN"/>
        </w:rPr>
        <w:t>Gretzel</w:t>
      </w:r>
      <w:proofErr w:type="spellEnd"/>
      <w:r w:rsidRPr="00086153">
        <w:rPr>
          <w:rFonts w:ascii="Times New Roman" w:eastAsia="Times New Roman" w:hAnsi="Times New Roman" w:cs="Times New Roman"/>
          <w:sz w:val="24"/>
          <w:szCs w:val="24"/>
          <w:lang w:bidi="hi-IN"/>
        </w:rPr>
        <w:t xml:space="preserve"> et al., 2015).</w:t>
      </w:r>
    </w:p>
    <w:p w:rsidR="00086153" w:rsidRPr="00086153" w:rsidRDefault="00086153" w:rsidP="00086153">
      <w:pPr>
        <w:spacing w:before="100" w:beforeAutospacing="1" w:after="100" w:afterAutospacing="1" w:line="240" w:lineRule="auto"/>
        <w:rPr>
          <w:rFonts w:ascii="Times New Roman" w:eastAsia="Times New Roman" w:hAnsi="Times New Roman" w:cs="Times New Roman"/>
          <w:sz w:val="24"/>
          <w:szCs w:val="24"/>
          <w:lang w:bidi="hi-IN"/>
        </w:rPr>
      </w:pPr>
      <w:r w:rsidRPr="00086153">
        <w:rPr>
          <w:rFonts w:ascii="Times New Roman" w:eastAsia="Times New Roman" w:hAnsi="Times New Roman" w:cs="Times New Roman"/>
          <w:sz w:val="24"/>
          <w:szCs w:val="24"/>
          <w:lang w:bidi="hi-IN"/>
        </w:rPr>
        <w:lastRenderedPageBreak/>
        <w:t xml:space="preserve">The concept of </w:t>
      </w:r>
      <w:r w:rsidRPr="00086153">
        <w:rPr>
          <w:rFonts w:ascii="Times New Roman" w:eastAsia="Times New Roman" w:hAnsi="Times New Roman" w:cs="Times New Roman"/>
          <w:b/>
          <w:bCs/>
          <w:sz w:val="24"/>
          <w:szCs w:val="24"/>
          <w:lang w:bidi="hi-IN"/>
        </w:rPr>
        <w:t>smart tourism</w:t>
      </w:r>
      <w:r w:rsidRPr="00086153">
        <w:rPr>
          <w:rFonts w:ascii="Times New Roman" w:eastAsia="Times New Roman" w:hAnsi="Times New Roman" w:cs="Times New Roman"/>
          <w:sz w:val="24"/>
          <w:szCs w:val="24"/>
          <w:lang w:bidi="hi-IN"/>
        </w:rPr>
        <w:t xml:space="preserve"> has emerged as a key response to these challenges. Rooted in the broader idea of “smart cities,” it integrates advanced technologies such as Internet of Things (</w:t>
      </w:r>
      <w:proofErr w:type="spellStart"/>
      <w:r w:rsidRPr="00086153">
        <w:rPr>
          <w:rFonts w:ascii="Times New Roman" w:eastAsia="Times New Roman" w:hAnsi="Times New Roman" w:cs="Times New Roman"/>
          <w:sz w:val="24"/>
          <w:szCs w:val="24"/>
          <w:lang w:bidi="hi-IN"/>
        </w:rPr>
        <w:t>IoT</w:t>
      </w:r>
      <w:proofErr w:type="spellEnd"/>
      <w:r w:rsidRPr="00086153">
        <w:rPr>
          <w:rFonts w:ascii="Times New Roman" w:eastAsia="Times New Roman" w:hAnsi="Times New Roman" w:cs="Times New Roman"/>
          <w:sz w:val="24"/>
          <w:szCs w:val="24"/>
          <w:lang w:bidi="hi-IN"/>
        </w:rPr>
        <w:t xml:space="preserve">), artificial intelligence (AI), and big data analytics to enhance the sustainability and efficiency of tourism systems (Xiang &amp; </w:t>
      </w:r>
      <w:proofErr w:type="spellStart"/>
      <w:r w:rsidRPr="00086153">
        <w:rPr>
          <w:rFonts w:ascii="Times New Roman" w:eastAsia="Times New Roman" w:hAnsi="Times New Roman" w:cs="Times New Roman"/>
          <w:sz w:val="24"/>
          <w:szCs w:val="24"/>
          <w:lang w:bidi="hi-IN"/>
        </w:rPr>
        <w:t>Fesenmaier</w:t>
      </w:r>
      <w:proofErr w:type="spellEnd"/>
      <w:r w:rsidRPr="00086153">
        <w:rPr>
          <w:rFonts w:ascii="Times New Roman" w:eastAsia="Times New Roman" w:hAnsi="Times New Roman" w:cs="Times New Roman"/>
          <w:sz w:val="24"/>
          <w:szCs w:val="24"/>
          <w:lang w:bidi="hi-IN"/>
        </w:rPr>
        <w:t xml:space="preserve">, 2017; Del </w:t>
      </w:r>
      <w:proofErr w:type="spellStart"/>
      <w:r w:rsidRPr="00086153">
        <w:rPr>
          <w:rFonts w:ascii="Times New Roman" w:eastAsia="Times New Roman" w:hAnsi="Times New Roman" w:cs="Times New Roman"/>
          <w:sz w:val="24"/>
          <w:szCs w:val="24"/>
          <w:lang w:bidi="hi-IN"/>
        </w:rPr>
        <w:t>Vecchio</w:t>
      </w:r>
      <w:proofErr w:type="spellEnd"/>
      <w:r w:rsidRPr="00086153">
        <w:rPr>
          <w:rFonts w:ascii="Times New Roman" w:eastAsia="Times New Roman" w:hAnsi="Times New Roman" w:cs="Times New Roman"/>
          <w:sz w:val="24"/>
          <w:szCs w:val="24"/>
          <w:lang w:bidi="hi-IN"/>
        </w:rPr>
        <w:t xml:space="preserve"> et al., 2018). Smart tourism involves more than just digitization—it represents a governance philosophy that connects people, data, and places to create adaptive and sustainable destinations (</w:t>
      </w:r>
      <w:proofErr w:type="spellStart"/>
      <w:r w:rsidRPr="00086153">
        <w:rPr>
          <w:rFonts w:ascii="Times New Roman" w:eastAsia="Times New Roman" w:hAnsi="Times New Roman" w:cs="Times New Roman"/>
          <w:sz w:val="24"/>
          <w:szCs w:val="24"/>
          <w:lang w:bidi="hi-IN"/>
        </w:rPr>
        <w:t>Gretzel</w:t>
      </w:r>
      <w:proofErr w:type="spellEnd"/>
      <w:r w:rsidRPr="00086153">
        <w:rPr>
          <w:rFonts w:ascii="Times New Roman" w:eastAsia="Times New Roman" w:hAnsi="Times New Roman" w:cs="Times New Roman"/>
          <w:sz w:val="24"/>
          <w:szCs w:val="24"/>
          <w:lang w:bidi="hi-IN"/>
        </w:rPr>
        <w:t xml:space="preserve"> &amp; </w:t>
      </w:r>
      <w:proofErr w:type="spellStart"/>
      <w:r w:rsidRPr="00086153">
        <w:rPr>
          <w:rFonts w:ascii="Times New Roman" w:eastAsia="Times New Roman" w:hAnsi="Times New Roman" w:cs="Times New Roman"/>
          <w:sz w:val="24"/>
          <w:szCs w:val="24"/>
          <w:lang w:bidi="hi-IN"/>
        </w:rPr>
        <w:t>Scarpino</w:t>
      </w:r>
      <w:proofErr w:type="spellEnd"/>
      <w:r w:rsidRPr="00086153">
        <w:rPr>
          <w:rFonts w:ascii="Times New Roman" w:eastAsia="Times New Roman" w:hAnsi="Times New Roman" w:cs="Times New Roman"/>
          <w:sz w:val="24"/>
          <w:szCs w:val="24"/>
          <w:lang w:bidi="hi-IN"/>
        </w:rPr>
        <w:t>, 2020). In this context, technology becomes a tool for environmental stewardship, visitor management, and cultural preservation rather than a goal in itself (</w:t>
      </w:r>
      <w:proofErr w:type="spellStart"/>
      <w:r w:rsidRPr="00086153">
        <w:rPr>
          <w:rFonts w:ascii="Times New Roman" w:eastAsia="Times New Roman" w:hAnsi="Times New Roman" w:cs="Times New Roman"/>
          <w:sz w:val="24"/>
          <w:szCs w:val="24"/>
          <w:lang w:bidi="hi-IN"/>
        </w:rPr>
        <w:t>Sigala</w:t>
      </w:r>
      <w:proofErr w:type="spellEnd"/>
      <w:r w:rsidRPr="00086153">
        <w:rPr>
          <w:rFonts w:ascii="Times New Roman" w:eastAsia="Times New Roman" w:hAnsi="Times New Roman" w:cs="Times New Roman"/>
          <w:sz w:val="24"/>
          <w:szCs w:val="24"/>
          <w:lang w:bidi="hi-IN"/>
        </w:rPr>
        <w:t xml:space="preserve">, 2023; </w:t>
      </w:r>
      <w:proofErr w:type="spellStart"/>
      <w:r w:rsidRPr="00086153">
        <w:rPr>
          <w:rFonts w:ascii="Times New Roman" w:eastAsia="Times New Roman" w:hAnsi="Times New Roman" w:cs="Times New Roman"/>
          <w:sz w:val="24"/>
          <w:szCs w:val="24"/>
          <w:lang w:bidi="hi-IN"/>
        </w:rPr>
        <w:t>Farmaki</w:t>
      </w:r>
      <w:proofErr w:type="spellEnd"/>
      <w:r w:rsidRPr="00086153">
        <w:rPr>
          <w:rFonts w:ascii="Times New Roman" w:eastAsia="Times New Roman" w:hAnsi="Times New Roman" w:cs="Times New Roman"/>
          <w:sz w:val="24"/>
          <w:szCs w:val="24"/>
          <w:lang w:bidi="hi-IN"/>
        </w:rPr>
        <w:t xml:space="preserve"> &amp; </w:t>
      </w:r>
      <w:proofErr w:type="spellStart"/>
      <w:r w:rsidRPr="00086153">
        <w:rPr>
          <w:rFonts w:ascii="Times New Roman" w:eastAsia="Times New Roman" w:hAnsi="Times New Roman" w:cs="Times New Roman"/>
          <w:sz w:val="24"/>
          <w:szCs w:val="24"/>
          <w:lang w:bidi="hi-IN"/>
        </w:rPr>
        <w:t>Stergiou</w:t>
      </w:r>
      <w:proofErr w:type="spellEnd"/>
      <w:r w:rsidRPr="00086153">
        <w:rPr>
          <w:rFonts w:ascii="Times New Roman" w:eastAsia="Times New Roman" w:hAnsi="Times New Roman" w:cs="Times New Roman"/>
          <w:sz w:val="24"/>
          <w:szCs w:val="24"/>
          <w:lang w:bidi="hi-IN"/>
        </w:rPr>
        <w:t>, 2022).</w:t>
      </w:r>
    </w:p>
    <w:p w:rsidR="00086153" w:rsidRPr="00086153" w:rsidRDefault="00086153" w:rsidP="00086153">
      <w:pPr>
        <w:spacing w:before="100" w:beforeAutospacing="1" w:after="100" w:afterAutospacing="1" w:line="240" w:lineRule="auto"/>
        <w:rPr>
          <w:rFonts w:ascii="Times New Roman" w:eastAsia="Times New Roman" w:hAnsi="Times New Roman" w:cs="Times New Roman"/>
          <w:sz w:val="24"/>
          <w:szCs w:val="24"/>
          <w:lang w:bidi="hi-IN"/>
        </w:rPr>
      </w:pPr>
      <w:r w:rsidRPr="00086153">
        <w:rPr>
          <w:rFonts w:ascii="Times New Roman" w:eastAsia="Times New Roman" w:hAnsi="Times New Roman" w:cs="Times New Roman"/>
          <w:sz w:val="24"/>
          <w:szCs w:val="24"/>
          <w:lang w:bidi="hi-IN"/>
        </w:rPr>
        <w:t xml:space="preserve">Dubai stands out as a particularly compelling example of this transformation. Once a modest fishing settlement dependent on oil exports, Dubai has evolved into a global innovation hub that attracts investors, entrepreneurs, and millions of tourists each year (Henderson, 2017). Today, the tourism sector contributes roughly 12 percent of the emirate’s GDP, with more than 17 million international visitors recorded in 2023 (Dubai Tourism, 2024). This shift did not occur by chance; it reflects deliberate planning and forward-thinking governance. As part of its long-term vision, Dubai’s leadership has embraced the philosophy that future competitiveness depends on sustainability and technological intelligence rather than material expansion (Al </w:t>
      </w:r>
      <w:proofErr w:type="spellStart"/>
      <w:r w:rsidRPr="00086153">
        <w:rPr>
          <w:rFonts w:ascii="Times New Roman" w:eastAsia="Times New Roman" w:hAnsi="Times New Roman" w:cs="Times New Roman"/>
          <w:sz w:val="24"/>
          <w:szCs w:val="24"/>
          <w:lang w:bidi="hi-IN"/>
        </w:rPr>
        <w:t>Nuaimi</w:t>
      </w:r>
      <w:proofErr w:type="spellEnd"/>
      <w:r w:rsidRPr="00086153">
        <w:rPr>
          <w:rFonts w:ascii="Times New Roman" w:eastAsia="Times New Roman" w:hAnsi="Times New Roman" w:cs="Times New Roman"/>
          <w:sz w:val="24"/>
          <w:szCs w:val="24"/>
          <w:lang w:bidi="hi-IN"/>
        </w:rPr>
        <w:t xml:space="preserve"> et al., 2020; Reimer &amp; </w:t>
      </w:r>
      <w:proofErr w:type="spellStart"/>
      <w:r w:rsidRPr="00086153">
        <w:rPr>
          <w:rFonts w:ascii="Times New Roman" w:eastAsia="Times New Roman" w:hAnsi="Times New Roman" w:cs="Times New Roman"/>
          <w:sz w:val="24"/>
          <w:szCs w:val="24"/>
          <w:lang w:bidi="hi-IN"/>
        </w:rPr>
        <w:t>Schäfer</w:t>
      </w:r>
      <w:proofErr w:type="spellEnd"/>
      <w:r w:rsidRPr="00086153">
        <w:rPr>
          <w:rFonts w:ascii="Times New Roman" w:eastAsia="Times New Roman" w:hAnsi="Times New Roman" w:cs="Times New Roman"/>
          <w:sz w:val="24"/>
          <w:szCs w:val="24"/>
          <w:lang w:bidi="hi-IN"/>
        </w:rPr>
        <w:t>, 2021).</w:t>
      </w:r>
    </w:p>
    <w:p w:rsidR="00086153" w:rsidRPr="00086153" w:rsidRDefault="00086153" w:rsidP="00086153">
      <w:pPr>
        <w:spacing w:before="100" w:beforeAutospacing="1" w:after="100" w:afterAutospacing="1" w:line="240" w:lineRule="auto"/>
        <w:rPr>
          <w:rFonts w:ascii="Times New Roman" w:eastAsia="Times New Roman" w:hAnsi="Times New Roman" w:cs="Times New Roman"/>
          <w:sz w:val="24"/>
          <w:szCs w:val="24"/>
          <w:lang w:bidi="hi-IN"/>
        </w:rPr>
      </w:pPr>
      <w:r w:rsidRPr="00086153">
        <w:rPr>
          <w:rFonts w:ascii="Times New Roman" w:eastAsia="Times New Roman" w:hAnsi="Times New Roman" w:cs="Times New Roman"/>
          <w:sz w:val="24"/>
          <w:szCs w:val="24"/>
          <w:lang w:bidi="hi-IN"/>
        </w:rPr>
        <w:t xml:space="preserve">Since the launch of the </w:t>
      </w:r>
      <w:r w:rsidRPr="00086153">
        <w:rPr>
          <w:rFonts w:ascii="Times New Roman" w:eastAsia="Times New Roman" w:hAnsi="Times New Roman" w:cs="Times New Roman"/>
          <w:b/>
          <w:bCs/>
          <w:sz w:val="24"/>
          <w:szCs w:val="24"/>
          <w:lang w:bidi="hi-IN"/>
        </w:rPr>
        <w:t>Dubai Smart City</w:t>
      </w:r>
      <w:r w:rsidRPr="00086153">
        <w:rPr>
          <w:rFonts w:ascii="Times New Roman" w:eastAsia="Times New Roman" w:hAnsi="Times New Roman" w:cs="Times New Roman"/>
          <w:sz w:val="24"/>
          <w:szCs w:val="24"/>
          <w:lang w:bidi="hi-IN"/>
        </w:rPr>
        <w:t xml:space="preserve"> initiative in 2014 and the </w:t>
      </w:r>
      <w:r w:rsidRPr="00086153">
        <w:rPr>
          <w:rFonts w:ascii="Times New Roman" w:eastAsia="Times New Roman" w:hAnsi="Times New Roman" w:cs="Times New Roman"/>
          <w:b/>
          <w:bCs/>
          <w:sz w:val="24"/>
          <w:szCs w:val="24"/>
          <w:lang w:bidi="hi-IN"/>
        </w:rPr>
        <w:t>Dubai Sustainable Tourism (DST)</w:t>
      </w:r>
      <w:r w:rsidRPr="00086153">
        <w:rPr>
          <w:rFonts w:ascii="Times New Roman" w:eastAsia="Times New Roman" w:hAnsi="Times New Roman" w:cs="Times New Roman"/>
          <w:sz w:val="24"/>
          <w:szCs w:val="24"/>
          <w:lang w:bidi="hi-IN"/>
        </w:rPr>
        <w:t xml:space="preserve"> framework in 2016, the city has been at the forefront of integrating data-driven management and environmental planning (Dubai Municipality, 2023). These programs promote responsible energy use, digital citizen services, and smart mobility infrastructure that minimize carbon footprints while enhancing visitor experiences (</w:t>
      </w:r>
      <w:proofErr w:type="spellStart"/>
      <w:r w:rsidRPr="00086153">
        <w:rPr>
          <w:rFonts w:ascii="Times New Roman" w:eastAsia="Times New Roman" w:hAnsi="Times New Roman" w:cs="Times New Roman"/>
          <w:sz w:val="24"/>
          <w:szCs w:val="24"/>
          <w:lang w:bidi="hi-IN"/>
        </w:rPr>
        <w:t>Alzahrani</w:t>
      </w:r>
      <w:proofErr w:type="spellEnd"/>
      <w:r w:rsidRPr="00086153">
        <w:rPr>
          <w:rFonts w:ascii="Times New Roman" w:eastAsia="Times New Roman" w:hAnsi="Times New Roman" w:cs="Times New Roman"/>
          <w:sz w:val="24"/>
          <w:szCs w:val="24"/>
          <w:lang w:bidi="hi-IN"/>
        </w:rPr>
        <w:t xml:space="preserve"> &amp; Seth, 2022). Through innovations such as smart waste management, intelligent lighting, and AI-driven transport analytics, Dubai aims to transform itself into a zero-carbon and digitally connected city by 2050 (UNEP, 2022). Such initiatives illustrate the city’s recognition that tourism sustainability cannot be achieved without systemic technological integration (</w:t>
      </w:r>
      <w:proofErr w:type="spellStart"/>
      <w:r w:rsidRPr="00086153">
        <w:rPr>
          <w:rFonts w:ascii="Times New Roman" w:eastAsia="Times New Roman" w:hAnsi="Times New Roman" w:cs="Times New Roman"/>
          <w:sz w:val="24"/>
          <w:szCs w:val="24"/>
          <w:lang w:bidi="hi-IN"/>
        </w:rPr>
        <w:t>Sigala</w:t>
      </w:r>
      <w:proofErr w:type="spellEnd"/>
      <w:r w:rsidRPr="00086153">
        <w:rPr>
          <w:rFonts w:ascii="Times New Roman" w:eastAsia="Times New Roman" w:hAnsi="Times New Roman" w:cs="Times New Roman"/>
          <w:sz w:val="24"/>
          <w:szCs w:val="24"/>
          <w:lang w:bidi="hi-IN"/>
        </w:rPr>
        <w:t>, 2023; Li et al., 2022).</w:t>
      </w:r>
    </w:p>
    <w:p w:rsidR="00086153" w:rsidRPr="00086153" w:rsidRDefault="00086153" w:rsidP="00086153">
      <w:pPr>
        <w:spacing w:before="100" w:beforeAutospacing="1" w:after="100" w:afterAutospacing="1" w:line="240" w:lineRule="auto"/>
        <w:rPr>
          <w:rFonts w:ascii="Times New Roman" w:eastAsia="Times New Roman" w:hAnsi="Times New Roman" w:cs="Times New Roman"/>
          <w:sz w:val="24"/>
          <w:szCs w:val="24"/>
          <w:lang w:bidi="hi-IN"/>
        </w:rPr>
      </w:pPr>
      <w:r w:rsidRPr="00086153">
        <w:rPr>
          <w:rFonts w:ascii="Times New Roman" w:eastAsia="Times New Roman" w:hAnsi="Times New Roman" w:cs="Times New Roman"/>
          <w:sz w:val="24"/>
          <w:szCs w:val="24"/>
          <w:lang w:bidi="hi-IN"/>
        </w:rPr>
        <w:t xml:space="preserve">From a socio-economic perspective, Dubai’s smart tourism approach aligns with </w:t>
      </w:r>
      <w:proofErr w:type="spellStart"/>
      <w:r w:rsidRPr="00086153">
        <w:rPr>
          <w:rFonts w:ascii="Times New Roman" w:eastAsia="Times New Roman" w:hAnsi="Times New Roman" w:cs="Times New Roman"/>
          <w:sz w:val="24"/>
          <w:szCs w:val="24"/>
          <w:lang w:bidi="hi-IN"/>
        </w:rPr>
        <w:t>Elkington’s</w:t>
      </w:r>
      <w:proofErr w:type="spellEnd"/>
      <w:r w:rsidRPr="00086153">
        <w:rPr>
          <w:rFonts w:ascii="Times New Roman" w:eastAsia="Times New Roman" w:hAnsi="Times New Roman" w:cs="Times New Roman"/>
          <w:sz w:val="24"/>
          <w:szCs w:val="24"/>
          <w:lang w:bidi="hi-IN"/>
        </w:rPr>
        <w:t xml:space="preserve"> (1997) </w:t>
      </w:r>
      <w:r w:rsidRPr="00086153">
        <w:rPr>
          <w:rFonts w:ascii="Times New Roman" w:eastAsia="Times New Roman" w:hAnsi="Times New Roman" w:cs="Times New Roman"/>
          <w:b/>
          <w:bCs/>
          <w:sz w:val="24"/>
          <w:szCs w:val="24"/>
          <w:lang w:bidi="hi-IN"/>
        </w:rPr>
        <w:t>Triple Bottom Line (TBL)</w:t>
      </w:r>
      <w:r w:rsidRPr="00086153">
        <w:rPr>
          <w:rFonts w:ascii="Times New Roman" w:eastAsia="Times New Roman" w:hAnsi="Times New Roman" w:cs="Times New Roman"/>
          <w:sz w:val="24"/>
          <w:szCs w:val="24"/>
          <w:lang w:bidi="hi-IN"/>
        </w:rPr>
        <w:t xml:space="preserve"> framework, which emphasizes environmental, social, and economic balance. On the environmental side, initiatives like the “Green Hotel Guidelines” and “Dubai Carbon Abatement Strategy” encourage hotels to reduce emissions and adopt renewable energy (DST, 2021). Socially, the city focuses on inclusivity through digital accessibility and multilingual tourism platforms that engage diverse audiences (</w:t>
      </w:r>
      <w:proofErr w:type="spellStart"/>
      <w:r w:rsidRPr="00086153">
        <w:rPr>
          <w:rFonts w:ascii="Times New Roman" w:eastAsia="Times New Roman" w:hAnsi="Times New Roman" w:cs="Times New Roman"/>
          <w:sz w:val="24"/>
          <w:szCs w:val="24"/>
          <w:lang w:bidi="hi-IN"/>
        </w:rPr>
        <w:t>Camilleri</w:t>
      </w:r>
      <w:proofErr w:type="spellEnd"/>
      <w:r w:rsidRPr="00086153">
        <w:rPr>
          <w:rFonts w:ascii="Times New Roman" w:eastAsia="Times New Roman" w:hAnsi="Times New Roman" w:cs="Times New Roman"/>
          <w:sz w:val="24"/>
          <w:szCs w:val="24"/>
          <w:lang w:bidi="hi-IN"/>
        </w:rPr>
        <w:t>, 2018). Economically, Dubai’s digital transition has diversified income streams and created new opportunities in fields like hospitality tech, digital marketing, and sustainable construction (</w:t>
      </w:r>
      <w:proofErr w:type="spellStart"/>
      <w:r w:rsidRPr="00086153">
        <w:rPr>
          <w:rFonts w:ascii="Times New Roman" w:eastAsia="Times New Roman" w:hAnsi="Times New Roman" w:cs="Times New Roman"/>
          <w:sz w:val="24"/>
          <w:szCs w:val="24"/>
          <w:lang w:bidi="hi-IN"/>
        </w:rPr>
        <w:t>Buhalis</w:t>
      </w:r>
      <w:proofErr w:type="spellEnd"/>
      <w:r w:rsidRPr="00086153">
        <w:rPr>
          <w:rFonts w:ascii="Times New Roman" w:eastAsia="Times New Roman" w:hAnsi="Times New Roman" w:cs="Times New Roman"/>
          <w:sz w:val="24"/>
          <w:szCs w:val="24"/>
          <w:lang w:bidi="hi-IN"/>
        </w:rPr>
        <w:t xml:space="preserve">, 2020; </w:t>
      </w:r>
      <w:proofErr w:type="spellStart"/>
      <w:r w:rsidRPr="00086153">
        <w:rPr>
          <w:rFonts w:ascii="Times New Roman" w:eastAsia="Times New Roman" w:hAnsi="Times New Roman" w:cs="Times New Roman"/>
          <w:sz w:val="24"/>
          <w:szCs w:val="24"/>
          <w:lang w:bidi="hi-IN"/>
        </w:rPr>
        <w:t>Gössling</w:t>
      </w:r>
      <w:proofErr w:type="spellEnd"/>
      <w:r w:rsidRPr="00086153">
        <w:rPr>
          <w:rFonts w:ascii="Times New Roman" w:eastAsia="Times New Roman" w:hAnsi="Times New Roman" w:cs="Times New Roman"/>
          <w:sz w:val="24"/>
          <w:szCs w:val="24"/>
          <w:lang w:bidi="hi-IN"/>
        </w:rPr>
        <w:t xml:space="preserve"> &amp; Hall, 2021). Together, these dimensions reflect a holistic approach where smart technologies enable progress across all fronts.</w:t>
      </w:r>
    </w:p>
    <w:p w:rsidR="00086153" w:rsidRPr="00086153" w:rsidRDefault="00086153" w:rsidP="00086153">
      <w:pPr>
        <w:spacing w:before="100" w:beforeAutospacing="1" w:after="100" w:afterAutospacing="1" w:line="240" w:lineRule="auto"/>
        <w:rPr>
          <w:rFonts w:ascii="Times New Roman" w:eastAsia="Times New Roman" w:hAnsi="Times New Roman" w:cs="Times New Roman"/>
          <w:sz w:val="24"/>
          <w:szCs w:val="24"/>
          <w:lang w:bidi="hi-IN"/>
        </w:rPr>
      </w:pPr>
      <w:r w:rsidRPr="00086153">
        <w:rPr>
          <w:rFonts w:ascii="Times New Roman" w:eastAsia="Times New Roman" w:hAnsi="Times New Roman" w:cs="Times New Roman"/>
          <w:sz w:val="24"/>
          <w:szCs w:val="24"/>
          <w:lang w:bidi="hi-IN"/>
        </w:rPr>
        <w:t>Despite these advancements, Dubai’s model is not without challenges. Critics argue that the city’s rapid technological adoption can exacerbate inequalities, especially if local communities are excluded from digital participation (</w:t>
      </w:r>
      <w:proofErr w:type="spellStart"/>
      <w:r w:rsidRPr="00086153">
        <w:rPr>
          <w:rFonts w:ascii="Times New Roman" w:eastAsia="Times New Roman" w:hAnsi="Times New Roman" w:cs="Times New Roman"/>
          <w:sz w:val="24"/>
          <w:szCs w:val="24"/>
          <w:lang w:bidi="hi-IN"/>
        </w:rPr>
        <w:t>Farmaki</w:t>
      </w:r>
      <w:proofErr w:type="spellEnd"/>
      <w:r w:rsidRPr="00086153">
        <w:rPr>
          <w:rFonts w:ascii="Times New Roman" w:eastAsia="Times New Roman" w:hAnsi="Times New Roman" w:cs="Times New Roman"/>
          <w:sz w:val="24"/>
          <w:szCs w:val="24"/>
          <w:lang w:bidi="hi-IN"/>
        </w:rPr>
        <w:t xml:space="preserve"> &amp; </w:t>
      </w:r>
      <w:proofErr w:type="spellStart"/>
      <w:r w:rsidRPr="00086153">
        <w:rPr>
          <w:rFonts w:ascii="Times New Roman" w:eastAsia="Times New Roman" w:hAnsi="Times New Roman" w:cs="Times New Roman"/>
          <w:sz w:val="24"/>
          <w:szCs w:val="24"/>
          <w:lang w:bidi="hi-IN"/>
        </w:rPr>
        <w:t>Stergiou</w:t>
      </w:r>
      <w:proofErr w:type="spellEnd"/>
      <w:r w:rsidRPr="00086153">
        <w:rPr>
          <w:rFonts w:ascii="Times New Roman" w:eastAsia="Times New Roman" w:hAnsi="Times New Roman" w:cs="Times New Roman"/>
          <w:sz w:val="24"/>
          <w:szCs w:val="24"/>
          <w:lang w:bidi="hi-IN"/>
        </w:rPr>
        <w:t>, 2022). Privacy concerns also arise as AI systems collect vast amounts of personal and behavioral data to optimize tourist flows (</w:t>
      </w:r>
      <w:proofErr w:type="spellStart"/>
      <w:r w:rsidRPr="00086153">
        <w:rPr>
          <w:rFonts w:ascii="Times New Roman" w:eastAsia="Times New Roman" w:hAnsi="Times New Roman" w:cs="Times New Roman"/>
          <w:sz w:val="24"/>
          <w:szCs w:val="24"/>
          <w:lang w:bidi="hi-IN"/>
        </w:rPr>
        <w:t>Tussyadiah</w:t>
      </w:r>
      <w:proofErr w:type="spellEnd"/>
      <w:r w:rsidRPr="00086153">
        <w:rPr>
          <w:rFonts w:ascii="Times New Roman" w:eastAsia="Times New Roman" w:hAnsi="Times New Roman" w:cs="Times New Roman"/>
          <w:sz w:val="24"/>
          <w:szCs w:val="24"/>
          <w:lang w:bidi="hi-IN"/>
        </w:rPr>
        <w:t>, 2020; Moreno-</w:t>
      </w:r>
      <w:proofErr w:type="spellStart"/>
      <w:r w:rsidRPr="00086153">
        <w:rPr>
          <w:rFonts w:ascii="Times New Roman" w:eastAsia="Times New Roman" w:hAnsi="Times New Roman" w:cs="Times New Roman"/>
          <w:sz w:val="24"/>
          <w:szCs w:val="24"/>
          <w:lang w:bidi="hi-IN"/>
        </w:rPr>
        <w:t>Izquierdo</w:t>
      </w:r>
      <w:proofErr w:type="spellEnd"/>
      <w:r w:rsidRPr="00086153">
        <w:rPr>
          <w:rFonts w:ascii="Times New Roman" w:eastAsia="Times New Roman" w:hAnsi="Times New Roman" w:cs="Times New Roman"/>
          <w:sz w:val="24"/>
          <w:szCs w:val="24"/>
          <w:lang w:bidi="hi-IN"/>
        </w:rPr>
        <w:t xml:space="preserve"> et al., 2023). Moreover, achieving true sustainability in an </w:t>
      </w:r>
      <w:r w:rsidRPr="00086153">
        <w:rPr>
          <w:rFonts w:ascii="Times New Roman" w:eastAsia="Times New Roman" w:hAnsi="Times New Roman" w:cs="Times New Roman"/>
          <w:sz w:val="24"/>
          <w:szCs w:val="24"/>
          <w:lang w:bidi="hi-IN"/>
        </w:rPr>
        <w:lastRenderedPageBreak/>
        <w:t>arid, resource-scarce environment remains difficult, requiring constant innovation in water recycling, energy efficiency, and waste management (UN-Habitat, 2022). Addressing these challenges demands transparency, inclusive policymaking, and cross-sector collaboration—values embedded within Dubai’s broader governance philosophy (</w:t>
      </w:r>
      <w:proofErr w:type="spellStart"/>
      <w:r w:rsidRPr="00086153">
        <w:rPr>
          <w:rFonts w:ascii="Times New Roman" w:eastAsia="Times New Roman" w:hAnsi="Times New Roman" w:cs="Times New Roman"/>
          <w:sz w:val="24"/>
          <w:szCs w:val="24"/>
          <w:lang w:bidi="hi-IN"/>
        </w:rPr>
        <w:t>Caragliu</w:t>
      </w:r>
      <w:proofErr w:type="spellEnd"/>
      <w:r w:rsidRPr="00086153">
        <w:rPr>
          <w:rFonts w:ascii="Times New Roman" w:eastAsia="Times New Roman" w:hAnsi="Times New Roman" w:cs="Times New Roman"/>
          <w:sz w:val="24"/>
          <w:szCs w:val="24"/>
          <w:lang w:bidi="hi-IN"/>
        </w:rPr>
        <w:t xml:space="preserve"> &amp; del Bo, 2019; </w:t>
      </w:r>
      <w:proofErr w:type="spellStart"/>
      <w:r w:rsidRPr="00086153">
        <w:rPr>
          <w:rFonts w:ascii="Times New Roman" w:eastAsia="Times New Roman" w:hAnsi="Times New Roman" w:cs="Times New Roman"/>
          <w:sz w:val="24"/>
          <w:szCs w:val="24"/>
          <w:lang w:bidi="hi-IN"/>
        </w:rPr>
        <w:t>Gretzel</w:t>
      </w:r>
      <w:proofErr w:type="spellEnd"/>
      <w:r w:rsidRPr="00086153">
        <w:rPr>
          <w:rFonts w:ascii="Times New Roman" w:eastAsia="Times New Roman" w:hAnsi="Times New Roman" w:cs="Times New Roman"/>
          <w:sz w:val="24"/>
          <w:szCs w:val="24"/>
          <w:lang w:bidi="hi-IN"/>
        </w:rPr>
        <w:t xml:space="preserve"> &amp; </w:t>
      </w:r>
      <w:proofErr w:type="spellStart"/>
      <w:r w:rsidRPr="00086153">
        <w:rPr>
          <w:rFonts w:ascii="Times New Roman" w:eastAsia="Times New Roman" w:hAnsi="Times New Roman" w:cs="Times New Roman"/>
          <w:sz w:val="24"/>
          <w:szCs w:val="24"/>
          <w:lang w:bidi="hi-IN"/>
        </w:rPr>
        <w:t>Scarpino</w:t>
      </w:r>
      <w:proofErr w:type="spellEnd"/>
      <w:r w:rsidRPr="00086153">
        <w:rPr>
          <w:rFonts w:ascii="Times New Roman" w:eastAsia="Times New Roman" w:hAnsi="Times New Roman" w:cs="Times New Roman"/>
          <w:sz w:val="24"/>
          <w:szCs w:val="24"/>
          <w:lang w:bidi="hi-IN"/>
        </w:rPr>
        <w:t>, 2020).</w:t>
      </w:r>
    </w:p>
    <w:p w:rsidR="00086153" w:rsidRPr="00086153" w:rsidRDefault="00086153" w:rsidP="00086153">
      <w:pPr>
        <w:spacing w:before="100" w:beforeAutospacing="1" w:after="100" w:afterAutospacing="1" w:line="240" w:lineRule="auto"/>
        <w:rPr>
          <w:rFonts w:ascii="Times New Roman" w:eastAsia="Times New Roman" w:hAnsi="Times New Roman" w:cs="Times New Roman"/>
          <w:sz w:val="24"/>
          <w:szCs w:val="24"/>
          <w:lang w:bidi="hi-IN"/>
        </w:rPr>
      </w:pPr>
      <w:r w:rsidRPr="00086153">
        <w:rPr>
          <w:rFonts w:ascii="Times New Roman" w:eastAsia="Times New Roman" w:hAnsi="Times New Roman" w:cs="Times New Roman"/>
          <w:sz w:val="24"/>
          <w:szCs w:val="24"/>
          <w:lang w:bidi="hi-IN"/>
        </w:rPr>
        <w:t>This assignment critically examines how Dubai integrates smart technologies into its tourism planning and management systems to achieve sustainable outcomes. Specifically, it evaluates how smart-city solutions are applied to mobility, resource management, and visitor engagement, while analyzing the social and economic implications through the TBL framework. The paper also identifies lessons that other developing cities can draw from Dubai’s model, particularly regarding governance innovation and technology-driven sustainability (</w:t>
      </w:r>
      <w:proofErr w:type="spellStart"/>
      <w:r w:rsidRPr="00086153">
        <w:rPr>
          <w:rFonts w:ascii="Times New Roman" w:eastAsia="Times New Roman" w:hAnsi="Times New Roman" w:cs="Times New Roman"/>
          <w:sz w:val="24"/>
          <w:szCs w:val="24"/>
          <w:lang w:bidi="hi-IN"/>
        </w:rPr>
        <w:t>Buhalis</w:t>
      </w:r>
      <w:proofErr w:type="spellEnd"/>
      <w:r w:rsidRPr="00086153">
        <w:rPr>
          <w:rFonts w:ascii="Times New Roman" w:eastAsia="Times New Roman" w:hAnsi="Times New Roman" w:cs="Times New Roman"/>
          <w:sz w:val="24"/>
          <w:szCs w:val="24"/>
          <w:lang w:bidi="hi-IN"/>
        </w:rPr>
        <w:t xml:space="preserve">, 2020; </w:t>
      </w:r>
      <w:proofErr w:type="spellStart"/>
      <w:r w:rsidRPr="00086153">
        <w:rPr>
          <w:rFonts w:ascii="Times New Roman" w:eastAsia="Times New Roman" w:hAnsi="Times New Roman" w:cs="Times New Roman"/>
          <w:sz w:val="24"/>
          <w:szCs w:val="24"/>
          <w:lang w:bidi="hi-IN"/>
        </w:rPr>
        <w:t>Sigala</w:t>
      </w:r>
      <w:proofErr w:type="spellEnd"/>
      <w:r w:rsidRPr="00086153">
        <w:rPr>
          <w:rFonts w:ascii="Times New Roman" w:eastAsia="Times New Roman" w:hAnsi="Times New Roman" w:cs="Times New Roman"/>
          <w:sz w:val="24"/>
          <w:szCs w:val="24"/>
          <w:lang w:bidi="hi-IN"/>
        </w:rPr>
        <w:t xml:space="preserve">, 2023). The underlying argument is that Dubai’s experience proves the viability of </w:t>
      </w:r>
      <w:r w:rsidRPr="00086153">
        <w:rPr>
          <w:rFonts w:ascii="Times New Roman" w:eastAsia="Times New Roman" w:hAnsi="Times New Roman" w:cs="Times New Roman"/>
          <w:b/>
          <w:bCs/>
          <w:sz w:val="24"/>
          <w:szCs w:val="24"/>
          <w:lang w:bidi="hi-IN"/>
        </w:rPr>
        <w:t>“high-tech sustainability”</w:t>
      </w:r>
      <w:r w:rsidRPr="00086153">
        <w:rPr>
          <w:rFonts w:ascii="Times New Roman" w:eastAsia="Times New Roman" w:hAnsi="Times New Roman" w:cs="Times New Roman"/>
          <w:sz w:val="24"/>
          <w:szCs w:val="24"/>
          <w:lang w:bidi="hi-IN"/>
        </w:rPr>
        <w:t xml:space="preserve">—a model where governance, innovation, and public engagement intersect to drive both competitiveness and ecological balance (Hall, 2019; </w:t>
      </w:r>
      <w:proofErr w:type="spellStart"/>
      <w:r w:rsidRPr="00086153">
        <w:rPr>
          <w:rFonts w:ascii="Times New Roman" w:eastAsia="Times New Roman" w:hAnsi="Times New Roman" w:cs="Times New Roman"/>
          <w:sz w:val="24"/>
          <w:szCs w:val="24"/>
          <w:lang w:bidi="hi-IN"/>
        </w:rPr>
        <w:t>Gretzel</w:t>
      </w:r>
      <w:proofErr w:type="spellEnd"/>
      <w:r w:rsidRPr="00086153">
        <w:rPr>
          <w:rFonts w:ascii="Times New Roman" w:eastAsia="Times New Roman" w:hAnsi="Times New Roman" w:cs="Times New Roman"/>
          <w:sz w:val="24"/>
          <w:szCs w:val="24"/>
          <w:lang w:bidi="hi-IN"/>
        </w:rPr>
        <w:t xml:space="preserve"> et al., 2015).</w:t>
      </w:r>
    </w:p>
    <w:p w:rsidR="00086153" w:rsidRPr="00086153" w:rsidRDefault="00086153" w:rsidP="00086153">
      <w:pPr>
        <w:spacing w:before="100" w:beforeAutospacing="1" w:after="100" w:afterAutospacing="1" w:line="240" w:lineRule="auto"/>
        <w:rPr>
          <w:rFonts w:ascii="Times New Roman" w:eastAsia="Times New Roman" w:hAnsi="Times New Roman" w:cs="Times New Roman"/>
          <w:sz w:val="24"/>
          <w:szCs w:val="24"/>
          <w:lang w:bidi="hi-IN"/>
        </w:rPr>
      </w:pPr>
      <w:r w:rsidRPr="00086153">
        <w:rPr>
          <w:rFonts w:ascii="Times New Roman" w:eastAsia="Times New Roman" w:hAnsi="Times New Roman" w:cs="Times New Roman"/>
          <w:sz w:val="24"/>
          <w:szCs w:val="24"/>
          <w:lang w:bidi="hi-IN"/>
        </w:rPr>
        <w:t>Ultimately, Dubai’s story underscores a broader global lesson: technology, when guided by ethics and inclusivity, can serve as a powerful enabler of sustainable urban tourism. The transition from traditional to smart governance is not simply a digital revolution—it is a cultural and institutional one that redefines how cities interact with residents, visitors, and ecosystems (Li et al., 2022; Xiang et al., 2021). As urbanization continues worldwide, Dubai’s approach offers a roadmap for cities seeking to blend innovation with humanity. In an age where data often replaces dialogue, Dubai’s commitment to merging intelligence with empathy demonstrates that the future of smart tourism lies in human-centered sustainability.</w:t>
      </w:r>
    </w:p>
    <w:p w:rsidR="00C83059" w:rsidRPr="00C83059" w:rsidRDefault="00C83059" w:rsidP="00C83059">
      <w:pPr>
        <w:spacing w:after="0" w:line="240" w:lineRule="auto"/>
        <w:rPr>
          <w:rFonts w:ascii="Times New Roman" w:eastAsia="Times New Roman" w:hAnsi="Times New Roman" w:cs="Times New Roman"/>
          <w:sz w:val="24"/>
          <w:szCs w:val="24"/>
          <w:lang w:bidi="hi-IN"/>
        </w:rPr>
      </w:pPr>
    </w:p>
    <w:p w:rsidR="00C83059" w:rsidRPr="006E14DE" w:rsidRDefault="00C83059" w:rsidP="00C83059">
      <w:pPr>
        <w:spacing w:before="100" w:beforeAutospacing="1" w:after="100" w:afterAutospacing="1" w:line="240" w:lineRule="auto"/>
        <w:outlineLvl w:val="2"/>
        <w:rPr>
          <w:rFonts w:ascii="Times New Roman" w:eastAsia="Times New Roman" w:hAnsi="Times New Roman" w:cs="Times New Roman"/>
          <w:b/>
          <w:bCs/>
          <w:sz w:val="36"/>
          <w:szCs w:val="36"/>
          <w:lang w:bidi="hi-IN"/>
        </w:rPr>
      </w:pPr>
      <w:r w:rsidRPr="006E14DE">
        <w:rPr>
          <w:rFonts w:ascii="Times New Roman" w:eastAsia="Times New Roman" w:hAnsi="Times New Roman" w:cs="Times New Roman"/>
          <w:b/>
          <w:bCs/>
          <w:sz w:val="36"/>
          <w:szCs w:val="36"/>
          <w:lang w:bidi="hi-IN"/>
        </w:rPr>
        <w:t xml:space="preserve">Literature Review </w:t>
      </w:r>
    </w:p>
    <w:p w:rsidR="00C83059" w:rsidRPr="00C83059" w:rsidRDefault="00C83059" w:rsidP="00C83059">
      <w:pPr>
        <w:spacing w:before="100" w:beforeAutospacing="1" w:after="100" w:afterAutospacing="1" w:line="240" w:lineRule="auto"/>
        <w:outlineLvl w:val="3"/>
        <w:rPr>
          <w:rFonts w:ascii="Times New Roman" w:eastAsia="Times New Roman" w:hAnsi="Times New Roman" w:cs="Times New Roman"/>
          <w:b/>
          <w:bCs/>
          <w:sz w:val="24"/>
          <w:szCs w:val="24"/>
          <w:lang w:bidi="hi-IN"/>
        </w:rPr>
      </w:pPr>
      <w:r w:rsidRPr="00C83059">
        <w:rPr>
          <w:rFonts w:ascii="Times New Roman" w:eastAsia="Times New Roman" w:hAnsi="Times New Roman" w:cs="Times New Roman"/>
          <w:b/>
          <w:bCs/>
          <w:sz w:val="24"/>
          <w:szCs w:val="24"/>
          <w:lang w:bidi="hi-IN"/>
        </w:rPr>
        <w:t>1. Smart Tourism and the Digital Transformation of Urban Space</w:t>
      </w:r>
    </w:p>
    <w:p w:rsidR="00C83059" w:rsidRPr="00C83059" w:rsidRDefault="00C83059" w:rsidP="00C83059">
      <w:p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t xml:space="preserve">The term </w:t>
      </w:r>
      <w:r w:rsidRPr="00C83059">
        <w:rPr>
          <w:rFonts w:ascii="Times New Roman" w:eastAsia="Times New Roman" w:hAnsi="Times New Roman" w:cs="Times New Roman"/>
          <w:i/>
          <w:iCs/>
          <w:sz w:val="24"/>
          <w:szCs w:val="24"/>
          <w:lang w:bidi="hi-IN"/>
        </w:rPr>
        <w:t>smart tourism</w:t>
      </w:r>
      <w:r w:rsidRPr="00C83059">
        <w:rPr>
          <w:rFonts w:ascii="Times New Roman" w:eastAsia="Times New Roman" w:hAnsi="Times New Roman" w:cs="Times New Roman"/>
          <w:sz w:val="24"/>
          <w:szCs w:val="24"/>
          <w:lang w:bidi="hi-IN"/>
        </w:rPr>
        <w:t xml:space="preserve"> evolved from the broader concept of </w:t>
      </w:r>
      <w:r w:rsidRPr="00C83059">
        <w:rPr>
          <w:rFonts w:ascii="Times New Roman" w:eastAsia="Times New Roman" w:hAnsi="Times New Roman" w:cs="Times New Roman"/>
          <w:i/>
          <w:iCs/>
          <w:sz w:val="24"/>
          <w:szCs w:val="24"/>
          <w:lang w:bidi="hi-IN"/>
        </w:rPr>
        <w:t>smart cities</w:t>
      </w:r>
      <w:r w:rsidRPr="00C83059">
        <w:rPr>
          <w:rFonts w:ascii="Times New Roman" w:eastAsia="Times New Roman" w:hAnsi="Times New Roman" w:cs="Times New Roman"/>
          <w:sz w:val="24"/>
          <w:szCs w:val="24"/>
          <w:lang w:bidi="hi-IN"/>
        </w:rPr>
        <w:t>, defined by the European Commission (2020) as urban areas using digital technologies to enhance performance, welfare, and sustainability. In tourism, this means deploying interconnected networks—</w:t>
      </w:r>
      <w:proofErr w:type="spellStart"/>
      <w:r w:rsidRPr="00C83059">
        <w:rPr>
          <w:rFonts w:ascii="Times New Roman" w:eastAsia="Times New Roman" w:hAnsi="Times New Roman" w:cs="Times New Roman"/>
          <w:sz w:val="24"/>
          <w:szCs w:val="24"/>
          <w:lang w:bidi="hi-IN"/>
        </w:rPr>
        <w:t>IoT</w:t>
      </w:r>
      <w:proofErr w:type="spellEnd"/>
      <w:r w:rsidRPr="00C83059">
        <w:rPr>
          <w:rFonts w:ascii="Times New Roman" w:eastAsia="Times New Roman" w:hAnsi="Times New Roman" w:cs="Times New Roman"/>
          <w:sz w:val="24"/>
          <w:szCs w:val="24"/>
          <w:lang w:bidi="hi-IN"/>
        </w:rPr>
        <w:t>, cloud computing, and AI—to manage visitor flows, optimize resources, and personalize experiences (</w:t>
      </w:r>
      <w:proofErr w:type="spellStart"/>
      <w:r w:rsidRPr="00C83059">
        <w:rPr>
          <w:rFonts w:ascii="Times New Roman" w:eastAsia="Times New Roman" w:hAnsi="Times New Roman" w:cs="Times New Roman"/>
          <w:sz w:val="24"/>
          <w:szCs w:val="24"/>
          <w:lang w:bidi="hi-IN"/>
        </w:rPr>
        <w:t>Buhalis</w:t>
      </w:r>
      <w:proofErr w:type="spellEnd"/>
      <w:r w:rsidRPr="00C83059">
        <w:rPr>
          <w:rFonts w:ascii="Times New Roman" w:eastAsia="Times New Roman" w:hAnsi="Times New Roman" w:cs="Times New Roman"/>
          <w:sz w:val="24"/>
          <w:szCs w:val="24"/>
          <w:lang w:bidi="hi-IN"/>
        </w:rPr>
        <w:t xml:space="preserve"> &amp; </w:t>
      </w:r>
      <w:proofErr w:type="spellStart"/>
      <w:r w:rsidRPr="00C83059">
        <w:rPr>
          <w:rFonts w:ascii="Times New Roman" w:eastAsia="Times New Roman" w:hAnsi="Times New Roman" w:cs="Times New Roman"/>
          <w:sz w:val="24"/>
          <w:szCs w:val="24"/>
          <w:lang w:bidi="hi-IN"/>
        </w:rPr>
        <w:t>Amaranggana</w:t>
      </w:r>
      <w:proofErr w:type="spellEnd"/>
      <w:r w:rsidRPr="00C83059">
        <w:rPr>
          <w:rFonts w:ascii="Times New Roman" w:eastAsia="Times New Roman" w:hAnsi="Times New Roman" w:cs="Times New Roman"/>
          <w:sz w:val="24"/>
          <w:szCs w:val="24"/>
          <w:lang w:bidi="hi-IN"/>
        </w:rPr>
        <w:t>, 2015).</w:t>
      </w:r>
    </w:p>
    <w:p w:rsidR="00C83059" w:rsidRPr="00C83059" w:rsidRDefault="00C83059" w:rsidP="00C83059">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C83059">
        <w:rPr>
          <w:rFonts w:ascii="Times New Roman" w:eastAsia="Times New Roman" w:hAnsi="Times New Roman" w:cs="Times New Roman"/>
          <w:sz w:val="24"/>
          <w:szCs w:val="24"/>
          <w:lang w:bidi="hi-IN"/>
        </w:rPr>
        <w:t>Gretzel</w:t>
      </w:r>
      <w:proofErr w:type="spellEnd"/>
      <w:r w:rsidRPr="00C83059">
        <w:rPr>
          <w:rFonts w:ascii="Times New Roman" w:eastAsia="Times New Roman" w:hAnsi="Times New Roman" w:cs="Times New Roman"/>
          <w:sz w:val="24"/>
          <w:szCs w:val="24"/>
          <w:lang w:bidi="hi-IN"/>
        </w:rPr>
        <w:t xml:space="preserve"> et al. (2015) describe smart tourism as an </w:t>
      </w:r>
      <w:r w:rsidRPr="00C83059">
        <w:rPr>
          <w:rFonts w:ascii="Times New Roman" w:eastAsia="Times New Roman" w:hAnsi="Times New Roman" w:cs="Times New Roman"/>
          <w:i/>
          <w:iCs/>
          <w:sz w:val="24"/>
          <w:szCs w:val="24"/>
          <w:lang w:bidi="hi-IN"/>
        </w:rPr>
        <w:t>ecosystem</w:t>
      </w:r>
      <w:r w:rsidRPr="00C83059">
        <w:rPr>
          <w:rFonts w:ascii="Times New Roman" w:eastAsia="Times New Roman" w:hAnsi="Times New Roman" w:cs="Times New Roman"/>
          <w:sz w:val="24"/>
          <w:szCs w:val="24"/>
          <w:lang w:bidi="hi-IN"/>
        </w:rPr>
        <w:t xml:space="preserve"> involving data sharing among governments, businesses, and visitors. Through sensors and analytics, cities can monitor real-time patterns—air quality, traffic, crowd density—and intervene before negative impacts escalate. For example, predictive analytics can regulate visitor numbers in heritage zones or adjust public transport frequencies.</w:t>
      </w:r>
    </w:p>
    <w:p w:rsidR="00C83059" w:rsidRPr="00C83059" w:rsidRDefault="00C83059" w:rsidP="00C83059">
      <w:p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t xml:space="preserve">The digital transformation also extends to </w:t>
      </w:r>
      <w:r w:rsidRPr="00C83059">
        <w:rPr>
          <w:rFonts w:ascii="Times New Roman" w:eastAsia="Times New Roman" w:hAnsi="Times New Roman" w:cs="Times New Roman"/>
          <w:i/>
          <w:iCs/>
          <w:sz w:val="24"/>
          <w:szCs w:val="24"/>
          <w:lang w:bidi="hi-IN"/>
        </w:rPr>
        <w:t>experience design</w:t>
      </w:r>
      <w:r w:rsidRPr="00C83059">
        <w:rPr>
          <w:rFonts w:ascii="Times New Roman" w:eastAsia="Times New Roman" w:hAnsi="Times New Roman" w:cs="Times New Roman"/>
          <w:sz w:val="24"/>
          <w:szCs w:val="24"/>
          <w:lang w:bidi="hi-IN"/>
        </w:rPr>
        <w:t xml:space="preserve">. AI-driven recommendation systems, augmented-reality (AR) guides, and </w:t>
      </w:r>
      <w:proofErr w:type="spellStart"/>
      <w:r w:rsidRPr="00C83059">
        <w:rPr>
          <w:rFonts w:ascii="Times New Roman" w:eastAsia="Times New Roman" w:hAnsi="Times New Roman" w:cs="Times New Roman"/>
          <w:sz w:val="24"/>
          <w:szCs w:val="24"/>
          <w:lang w:bidi="hi-IN"/>
        </w:rPr>
        <w:t>blockchain</w:t>
      </w:r>
      <w:proofErr w:type="spellEnd"/>
      <w:r w:rsidRPr="00C83059">
        <w:rPr>
          <w:rFonts w:ascii="Times New Roman" w:eastAsia="Times New Roman" w:hAnsi="Times New Roman" w:cs="Times New Roman"/>
          <w:sz w:val="24"/>
          <w:szCs w:val="24"/>
          <w:lang w:bidi="hi-IN"/>
        </w:rPr>
        <w:t xml:space="preserve">-based ticketing allow personalized, frictionless travel experiences. These innovations align with what Xiang and </w:t>
      </w:r>
      <w:proofErr w:type="spellStart"/>
      <w:r w:rsidRPr="00C83059">
        <w:rPr>
          <w:rFonts w:ascii="Times New Roman" w:eastAsia="Times New Roman" w:hAnsi="Times New Roman" w:cs="Times New Roman"/>
          <w:sz w:val="24"/>
          <w:szCs w:val="24"/>
          <w:lang w:bidi="hi-IN"/>
        </w:rPr>
        <w:t>Fesenmaier</w:t>
      </w:r>
      <w:proofErr w:type="spellEnd"/>
      <w:r w:rsidRPr="00C83059">
        <w:rPr>
          <w:rFonts w:ascii="Times New Roman" w:eastAsia="Times New Roman" w:hAnsi="Times New Roman" w:cs="Times New Roman"/>
          <w:sz w:val="24"/>
          <w:szCs w:val="24"/>
          <w:lang w:bidi="hi-IN"/>
        </w:rPr>
        <w:t xml:space="preserve"> (2017) </w:t>
      </w:r>
      <w:r w:rsidRPr="00C83059">
        <w:rPr>
          <w:rFonts w:ascii="Times New Roman" w:eastAsia="Times New Roman" w:hAnsi="Times New Roman" w:cs="Times New Roman"/>
          <w:sz w:val="24"/>
          <w:szCs w:val="24"/>
          <w:lang w:bidi="hi-IN"/>
        </w:rPr>
        <w:lastRenderedPageBreak/>
        <w:t>call “context-aware tourism,” where technology dynamically adapts services to environmental and human contexts. In the process, data become a critical resource for sustainability.</w:t>
      </w:r>
    </w:p>
    <w:p w:rsidR="00C83059" w:rsidRPr="00C83059" w:rsidRDefault="00C83059" w:rsidP="00C83059">
      <w:pPr>
        <w:spacing w:before="100" w:beforeAutospacing="1" w:after="100" w:afterAutospacing="1" w:line="240" w:lineRule="auto"/>
        <w:outlineLvl w:val="3"/>
        <w:rPr>
          <w:rFonts w:ascii="Times New Roman" w:eastAsia="Times New Roman" w:hAnsi="Times New Roman" w:cs="Times New Roman"/>
          <w:b/>
          <w:bCs/>
          <w:sz w:val="24"/>
          <w:szCs w:val="24"/>
          <w:lang w:bidi="hi-IN"/>
        </w:rPr>
      </w:pPr>
      <w:r w:rsidRPr="00C83059">
        <w:rPr>
          <w:rFonts w:ascii="Times New Roman" w:eastAsia="Times New Roman" w:hAnsi="Times New Roman" w:cs="Times New Roman"/>
          <w:b/>
          <w:bCs/>
          <w:sz w:val="24"/>
          <w:szCs w:val="24"/>
          <w:lang w:bidi="hi-IN"/>
        </w:rPr>
        <w:t>2. Sustainability and Urban Tourism Challenges</w:t>
      </w:r>
    </w:p>
    <w:p w:rsidR="00C83059" w:rsidRPr="00C83059" w:rsidRDefault="00C83059" w:rsidP="00C83059">
      <w:p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t xml:space="preserve">Sustainable tourism, as articulated by the UNWTO (2021), “takes full account of its current and future economic, social, and environmental impacts.” In cities, sustainability challenges manifest as resource depletion, congestion, and socio-cultural disruption. </w:t>
      </w:r>
      <w:proofErr w:type="spellStart"/>
      <w:r w:rsidRPr="00C83059">
        <w:rPr>
          <w:rFonts w:ascii="Times New Roman" w:eastAsia="Times New Roman" w:hAnsi="Times New Roman" w:cs="Times New Roman"/>
          <w:sz w:val="24"/>
          <w:szCs w:val="24"/>
          <w:lang w:bidi="hi-IN"/>
        </w:rPr>
        <w:t>Gössling</w:t>
      </w:r>
      <w:proofErr w:type="spellEnd"/>
      <w:r w:rsidRPr="00C83059">
        <w:rPr>
          <w:rFonts w:ascii="Times New Roman" w:eastAsia="Times New Roman" w:hAnsi="Times New Roman" w:cs="Times New Roman"/>
          <w:sz w:val="24"/>
          <w:szCs w:val="24"/>
          <w:lang w:bidi="hi-IN"/>
        </w:rPr>
        <w:t xml:space="preserve"> and Hall (2021) argue that urban tourism must evolve from growth-centric to value-centric paradigms, emphasizing well-being over numbers.</w:t>
      </w:r>
    </w:p>
    <w:p w:rsidR="00C83059" w:rsidRPr="00C83059" w:rsidRDefault="00C83059" w:rsidP="00C83059">
      <w:p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t>For Gulf cities such as Dubai, sustainability carries added weight due to climatic constraints and dependence on imported resources. Water scarcity, high energy demand, and desert ecosystems necessitate technological solutions. Consequently, smart systems become vital instruments for monitoring and reducing environmental pressure.</w:t>
      </w:r>
    </w:p>
    <w:p w:rsidR="00C83059" w:rsidRPr="00C83059" w:rsidRDefault="00C83059" w:rsidP="00C83059">
      <w:pPr>
        <w:spacing w:before="100" w:beforeAutospacing="1" w:after="100" w:afterAutospacing="1" w:line="240" w:lineRule="auto"/>
        <w:outlineLvl w:val="3"/>
        <w:rPr>
          <w:rFonts w:ascii="Times New Roman" w:eastAsia="Times New Roman" w:hAnsi="Times New Roman" w:cs="Times New Roman"/>
          <w:b/>
          <w:bCs/>
          <w:sz w:val="24"/>
          <w:szCs w:val="24"/>
          <w:lang w:bidi="hi-IN"/>
        </w:rPr>
      </w:pPr>
      <w:r w:rsidRPr="00C83059">
        <w:rPr>
          <w:rFonts w:ascii="Times New Roman" w:eastAsia="Times New Roman" w:hAnsi="Times New Roman" w:cs="Times New Roman"/>
          <w:b/>
          <w:bCs/>
          <w:sz w:val="24"/>
          <w:szCs w:val="24"/>
          <w:lang w:bidi="hi-IN"/>
        </w:rPr>
        <w:t>3. Theoretical Framework: The Triple Bottom Line (TBL)</w:t>
      </w:r>
    </w:p>
    <w:p w:rsidR="00C83059" w:rsidRPr="00C83059" w:rsidRDefault="00C83059" w:rsidP="00C83059">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C83059">
        <w:rPr>
          <w:rFonts w:ascii="Times New Roman" w:eastAsia="Times New Roman" w:hAnsi="Times New Roman" w:cs="Times New Roman"/>
          <w:sz w:val="24"/>
          <w:szCs w:val="24"/>
          <w:lang w:bidi="hi-IN"/>
        </w:rPr>
        <w:t>Elkington’s</w:t>
      </w:r>
      <w:proofErr w:type="spellEnd"/>
      <w:r w:rsidRPr="00C83059">
        <w:rPr>
          <w:rFonts w:ascii="Times New Roman" w:eastAsia="Times New Roman" w:hAnsi="Times New Roman" w:cs="Times New Roman"/>
          <w:sz w:val="24"/>
          <w:szCs w:val="24"/>
          <w:lang w:bidi="hi-IN"/>
        </w:rPr>
        <w:t xml:space="preserve"> (1997) </w:t>
      </w:r>
      <w:r w:rsidRPr="00C83059">
        <w:rPr>
          <w:rFonts w:ascii="Times New Roman" w:eastAsia="Times New Roman" w:hAnsi="Times New Roman" w:cs="Times New Roman"/>
          <w:i/>
          <w:iCs/>
          <w:sz w:val="24"/>
          <w:szCs w:val="24"/>
          <w:lang w:bidi="hi-IN"/>
        </w:rPr>
        <w:t>Triple Bottom Line</w:t>
      </w:r>
      <w:r w:rsidRPr="00C83059">
        <w:rPr>
          <w:rFonts w:ascii="Times New Roman" w:eastAsia="Times New Roman" w:hAnsi="Times New Roman" w:cs="Times New Roman"/>
          <w:sz w:val="24"/>
          <w:szCs w:val="24"/>
          <w:lang w:bidi="hi-IN"/>
        </w:rPr>
        <w:t xml:space="preserve"> framework provides an analytical foundation for evaluating smart tourism’s holistic impact:</w:t>
      </w:r>
    </w:p>
    <w:p w:rsidR="00C83059" w:rsidRPr="00C83059" w:rsidRDefault="00C83059" w:rsidP="00C83059">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b/>
          <w:bCs/>
          <w:sz w:val="24"/>
          <w:szCs w:val="24"/>
          <w:lang w:bidi="hi-IN"/>
        </w:rPr>
        <w:t>Environmental dimension:</w:t>
      </w:r>
      <w:r w:rsidRPr="00C83059">
        <w:rPr>
          <w:rFonts w:ascii="Times New Roman" w:eastAsia="Times New Roman" w:hAnsi="Times New Roman" w:cs="Times New Roman"/>
          <w:sz w:val="24"/>
          <w:szCs w:val="24"/>
          <w:lang w:bidi="hi-IN"/>
        </w:rPr>
        <w:t xml:space="preserve"> measures energy efficiency, carbon reduction, and ecological preservation.</w:t>
      </w:r>
    </w:p>
    <w:p w:rsidR="00C83059" w:rsidRPr="00C83059" w:rsidRDefault="00C83059" w:rsidP="00C83059">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b/>
          <w:bCs/>
          <w:sz w:val="24"/>
          <w:szCs w:val="24"/>
          <w:lang w:bidi="hi-IN"/>
        </w:rPr>
        <w:t>Social dimension:</w:t>
      </w:r>
      <w:r w:rsidRPr="00C83059">
        <w:rPr>
          <w:rFonts w:ascii="Times New Roman" w:eastAsia="Times New Roman" w:hAnsi="Times New Roman" w:cs="Times New Roman"/>
          <w:sz w:val="24"/>
          <w:szCs w:val="24"/>
          <w:lang w:bidi="hi-IN"/>
        </w:rPr>
        <w:t xml:space="preserve"> assesses inclusiveness, cultural integrity, and community participation.</w:t>
      </w:r>
    </w:p>
    <w:p w:rsidR="00C83059" w:rsidRPr="00C83059" w:rsidRDefault="00C83059" w:rsidP="00C83059">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b/>
          <w:bCs/>
          <w:sz w:val="24"/>
          <w:szCs w:val="24"/>
          <w:lang w:bidi="hi-IN"/>
        </w:rPr>
        <w:t>Economic dimension:</w:t>
      </w:r>
      <w:r w:rsidRPr="00C83059">
        <w:rPr>
          <w:rFonts w:ascii="Times New Roman" w:eastAsia="Times New Roman" w:hAnsi="Times New Roman" w:cs="Times New Roman"/>
          <w:sz w:val="24"/>
          <w:szCs w:val="24"/>
          <w:lang w:bidi="hi-IN"/>
        </w:rPr>
        <w:t xml:space="preserve"> considers profitability, innovation, and long-term competitiveness.</w:t>
      </w:r>
    </w:p>
    <w:p w:rsidR="00C83059" w:rsidRPr="00C83059" w:rsidRDefault="00C83059" w:rsidP="00C83059">
      <w:pPr>
        <w:spacing w:before="100" w:beforeAutospacing="1" w:after="100" w:afterAutospacing="1" w:line="240" w:lineRule="auto"/>
        <w:outlineLvl w:val="3"/>
        <w:rPr>
          <w:rFonts w:ascii="Times New Roman" w:eastAsia="Times New Roman" w:hAnsi="Times New Roman" w:cs="Times New Roman"/>
          <w:b/>
          <w:bCs/>
          <w:sz w:val="24"/>
          <w:szCs w:val="24"/>
          <w:lang w:bidi="hi-IN"/>
        </w:rPr>
      </w:pPr>
      <w:r w:rsidRPr="00C83059">
        <w:rPr>
          <w:rFonts w:ascii="Times New Roman" w:eastAsia="Times New Roman" w:hAnsi="Times New Roman" w:cs="Times New Roman"/>
          <w:b/>
          <w:bCs/>
          <w:sz w:val="24"/>
          <w:szCs w:val="24"/>
          <w:lang w:bidi="hi-IN"/>
        </w:rPr>
        <w:t>4. Smart Tourism in the Middle East Context</w:t>
      </w:r>
    </w:p>
    <w:p w:rsidR="00C83059" w:rsidRPr="00C83059" w:rsidRDefault="00C83059" w:rsidP="00C83059">
      <w:p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t>Academic literature on Middle Eastern smart tourism remains limited but growing. Al-</w:t>
      </w:r>
      <w:proofErr w:type="spellStart"/>
      <w:r w:rsidRPr="00C83059">
        <w:rPr>
          <w:rFonts w:ascii="Times New Roman" w:eastAsia="Times New Roman" w:hAnsi="Times New Roman" w:cs="Times New Roman"/>
          <w:sz w:val="24"/>
          <w:szCs w:val="24"/>
          <w:lang w:bidi="hi-IN"/>
        </w:rPr>
        <w:t>Hamarneh</w:t>
      </w:r>
      <w:proofErr w:type="spellEnd"/>
      <w:r w:rsidRPr="00C83059">
        <w:rPr>
          <w:rFonts w:ascii="Times New Roman" w:eastAsia="Times New Roman" w:hAnsi="Times New Roman" w:cs="Times New Roman"/>
          <w:sz w:val="24"/>
          <w:szCs w:val="24"/>
          <w:lang w:bidi="hi-IN"/>
        </w:rPr>
        <w:t xml:space="preserve"> and Steiner (2020) identify Dubai as a regional pioneer, employing ICT to overcome climatic and spatial constraints. Smart technologies in Gulf tourism focus on visitor comfort—automated check-ins, digital concierge apps, and integrated mobility—but increasingly align with sustainability metrics.</w:t>
      </w:r>
    </w:p>
    <w:p w:rsidR="00C83059" w:rsidRPr="00C83059" w:rsidRDefault="00C83059" w:rsidP="00C83059">
      <w:p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t xml:space="preserve">Qatar’s </w:t>
      </w:r>
      <w:r w:rsidRPr="00C83059">
        <w:rPr>
          <w:rFonts w:ascii="Times New Roman" w:eastAsia="Times New Roman" w:hAnsi="Times New Roman" w:cs="Times New Roman"/>
          <w:i/>
          <w:iCs/>
          <w:sz w:val="24"/>
          <w:szCs w:val="24"/>
          <w:lang w:bidi="hi-IN"/>
        </w:rPr>
        <w:t>Smart Qatar (</w:t>
      </w:r>
      <w:proofErr w:type="spellStart"/>
      <w:r w:rsidRPr="00C83059">
        <w:rPr>
          <w:rFonts w:ascii="Times New Roman" w:eastAsia="Times New Roman" w:hAnsi="Times New Roman" w:cs="Times New Roman"/>
          <w:i/>
          <w:iCs/>
          <w:sz w:val="24"/>
          <w:szCs w:val="24"/>
          <w:lang w:bidi="hi-IN"/>
        </w:rPr>
        <w:t>QiQ</w:t>
      </w:r>
      <w:proofErr w:type="spellEnd"/>
      <w:r w:rsidRPr="00C83059">
        <w:rPr>
          <w:rFonts w:ascii="Times New Roman" w:eastAsia="Times New Roman" w:hAnsi="Times New Roman" w:cs="Times New Roman"/>
          <w:i/>
          <w:iCs/>
          <w:sz w:val="24"/>
          <w:szCs w:val="24"/>
          <w:lang w:bidi="hi-IN"/>
        </w:rPr>
        <w:t>)</w:t>
      </w:r>
      <w:r w:rsidRPr="00C83059">
        <w:rPr>
          <w:rFonts w:ascii="Times New Roman" w:eastAsia="Times New Roman" w:hAnsi="Times New Roman" w:cs="Times New Roman"/>
          <w:sz w:val="24"/>
          <w:szCs w:val="24"/>
          <w:lang w:bidi="hi-IN"/>
        </w:rPr>
        <w:t xml:space="preserve"> and Saudi Arabia’s </w:t>
      </w:r>
      <w:r w:rsidRPr="00C83059">
        <w:rPr>
          <w:rFonts w:ascii="Times New Roman" w:eastAsia="Times New Roman" w:hAnsi="Times New Roman" w:cs="Times New Roman"/>
          <w:i/>
          <w:iCs/>
          <w:sz w:val="24"/>
          <w:szCs w:val="24"/>
          <w:lang w:bidi="hi-IN"/>
        </w:rPr>
        <w:t>NEOM</w:t>
      </w:r>
      <w:r w:rsidRPr="00C83059">
        <w:rPr>
          <w:rFonts w:ascii="Times New Roman" w:eastAsia="Times New Roman" w:hAnsi="Times New Roman" w:cs="Times New Roman"/>
          <w:sz w:val="24"/>
          <w:szCs w:val="24"/>
          <w:lang w:bidi="hi-IN"/>
        </w:rPr>
        <w:t xml:space="preserve"> project echo similar ambitions, though Dubai remains distinctive for combining digitalization with international branding and governance maturity. Scholars note that Dubai’s sustainability agenda intertwines economic diversification with global image-building—a dual motive that shapes its smart-tourism trajectory (Stephenson, 2022).</w:t>
      </w:r>
    </w:p>
    <w:p w:rsidR="00C83059" w:rsidRPr="00C83059" w:rsidRDefault="00C83059" w:rsidP="00C83059">
      <w:pPr>
        <w:spacing w:before="100" w:beforeAutospacing="1" w:after="100" w:afterAutospacing="1" w:line="240" w:lineRule="auto"/>
        <w:outlineLvl w:val="3"/>
        <w:rPr>
          <w:rFonts w:ascii="Times New Roman" w:eastAsia="Times New Roman" w:hAnsi="Times New Roman" w:cs="Times New Roman"/>
          <w:b/>
          <w:bCs/>
          <w:sz w:val="24"/>
          <w:szCs w:val="24"/>
          <w:lang w:bidi="hi-IN"/>
        </w:rPr>
      </w:pPr>
      <w:r w:rsidRPr="00C83059">
        <w:rPr>
          <w:rFonts w:ascii="Times New Roman" w:eastAsia="Times New Roman" w:hAnsi="Times New Roman" w:cs="Times New Roman"/>
          <w:b/>
          <w:bCs/>
          <w:sz w:val="24"/>
          <w:szCs w:val="24"/>
          <w:lang w:bidi="hi-IN"/>
        </w:rPr>
        <w:t>5. Dubai’s Smart-City Framework</w:t>
      </w:r>
    </w:p>
    <w:p w:rsidR="00C83059" w:rsidRPr="00C83059" w:rsidRDefault="00C83059" w:rsidP="00C83059">
      <w:p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t xml:space="preserve">The </w:t>
      </w:r>
      <w:r w:rsidRPr="00C83059">
        <w:rPr>
          <w:rFonts w:ascii="Times New Roman" w:eastAsia="Times New Roman" w:hAnsi="Times New Roman" w:cs="Times New Roman"/>
          <w:i/>
          <w:iCs/>
          <w:sz w:val="24"/>
          <w:szCs w:val="24"/>
          <w:lang w:bidi="hi-IN"/>
        </w:rPr>
        <w:t>Smart Dubai 2025 Strategy</w:t>
      </w:r>
      <w:r w:rsidRPr="00C83059">
        <w:rPr>
          <w:rFonts w:ascii="Times New Roman" w:eastAsia="Times New Roman" w:hAnsi="Times New Roman" w:cs="Times New Roman"/>
          <w:sz w:val="24"/>
          <w:szCs w:val="24"/>
          <w:lang w:bidi="hi-IN"/>
        </w:rPr>
        <w:t xml:space="preserve"> aims to make Dubai “the happiest and smartest city on earth” by uniting over 100 initiatives across energy, mobility, and government services (Smart Dubai </w:t>
      </w:r>
      <w:r w:rsidRPr="00C83059">
        <w:rPr>
          <w:rFonts w:ascii="Times New Roman" w:eastAsia="Times New Roman" w:hAnsi="Times New Roman" w:cs="Times New Roman"/>
          <w:sz w:val="24"/>
          <w:szCs w:val="24"/>
          <w:lang w:bidi="hi-IN"/>
        </w:rPr>
        <w:lastRenderedPageBreak/>
        <w:t xml:space="preserve">Office, 2023). Tourism falls under its </w:t>
      </w:r>
      <w:r w:rsidRPr="00C83059">
        <w:rPr>
          <w:rFonts w:ascii="Times New Roman" w:eastAsia="Times New Roman" w:hAnsi="Times New Roman" w:cs="Times New Roman"/>
          <w:i/>
          <w:iCs/>
          <w:sz w:val="24"/>
          <w:szCs w:val="24"/>
          <w:lang w:bidi="hi-IN"/>
        </w:rPr>
        <w:t>Smart Economy</w:t>
      </w:r>
      <w:r w:rsidRPr="00C83059">
        <w:rPr>
          <w:rFonts w:ascii="Times New Roman" w:eastAsia="Times New Roman" w:hAnsi="Times New Roman" w:cs="Times New Roman"/>
          <w:sz w:val="24"/>
          <w:szCs w:val="24"/>
          <w:lang w:bidi="hi-IN"/>
        </w:rPr>
        <w:t xml:space="preserve"> and </w:t>
      </w:r>
      <w:r w:rsidRPr="00C83059">
        <w:rPr>
          <w:rFonts w:ascii="Times New Roman" w:eastAsia="Times New Roman" w:hAnsi="Times New Roman" w:cs="Times New Roman"/>
          <w:i/>
          <w:iCs/>
          <w:sz w:val="24"/>
          <w:szCs w:val="24"/>
          <w:lang w:bidi="hi-IN"/>
        </w:rPr>
        <w:t>Smart Environment</w:t>
      </w:r>
      <w:r w:rsidRPr="00C83059">
        <w:rPr>
          <w:rFonts w:ascii="Times New Roman" w:eastAsia="Times New Roman" w:hAnsi="Times New Roman" w:cs="Times New Roman"/>
          <w:sz w:val="24"/>
          <w:szCs w:val="24"/>
          <w:lang w:bidi="hi-IN"/>
        </w:rPr>
        <w:t xml:space="preserve"> pillars. The </w:t>
      </w:r>
      <w:r w:rsidRPr="00C83059">
        <w:rPr>
          <w:rFonts w:ascii="Times New Roman" w:eastAsia="Times New Roman" w:hAnsi="Times New Roman" w:cs="Times New Roman"/>
          <w:i/>
          <w:iCs/>
          <w:sz w:val="24"/>
          <w:szCs w:val="24"/>
          <w:lang w:bidi="hi-IN"/>
        </w:rPr>
        <w:t>Dubai Sustainable Tourism (DST)</w:t>
      </w:r>
      <w:r w:rsidRPr="00C83059">
        <w:rPr>
          <w:rFonts w:ascii="Times New Roman" w:eastAsia="Times New Roman" w:hAnsi="Times New Roman" w:cs="Times New Roman"/>
          <w:sz w:val="24"/>
          <w:szCs w:val="24"/>
          <w:lang w:bidi="hi-IN"/>
        </w:rPr>
        <w:t xml:space="preserve"> program, administered by the Department of Economy and Tourism (DET), promotes green certifications, waste-reduction protocols, and renewable-energy integration in hotels and attractions.</w:t>
      </w:r>
    </w:p>
    <w:p w:rsidR="00C83059" w:rsidRPr="00C83059" w:rsidRDefault="00C83059" w:rsidP="00C83059">
      <w:p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t xml:space="preserve">Technologies such as </w:t>
      </w:r>
      <w:proofErr w:type="spellStart"/>
      <w:r w:rsidRPr="00C83059">
        <w:rPr>
          <w:rFonts w:ascii="Times New Roman" w:eastAsia="Times New Roman" w:hAnsi="Times New Roman" w:cs="Times New Roman"/>
          <w:sz w:val="24"/>
          <w:szCs w:val="24"/>
          <w:lang w:bidi="hi-IN"/>
        </w:rPr>
        <w:t>blockchain</w:t>
      </w:r>
      <w:proofErr w:type="spellEnd"/>
      <w:r w:rsidRPr="00C83059">
        <w:rPr>
          <w:rFonts w:ascii="Times New Roman" w:eastAsia="Times New Roman" w:hAnsi="Times New Roman" w:cs="Times New Roman"/>
          <w:sz w:val="24"/>
          <w:szCs w:val="24"/>
          <w:lang w:bidi="hi-IN"/>
        </w:rPr>
        <w:t xml:space="preserve"> ensure transparency in carbon-offset transactions, while AI-based monitoring systems manage water and electricity consumption. The alignment of these tools with TBL objectives suggests that Dubai’s model seeks systemic, not superficial, sustainability.</w:t>
      </w:r>
    </w:p>
    <w:p w:rsidR="00C83059" w:rsidRPr="00C83059" w:rsidRDefault="00C83059" w:rsidP="00C83059">
      <w:pPr>
        <w:spacing w:before="100" w:beforeAutospacing="1" w:after="100" w:afterAutospacing="1" w:line="240" w:lineRule="auto"/>
        <w:outlineLvl w:val="3"/>
        <w:rPr>
          <w:rFonts w:ascii="Times New Roman" w:eastAsia="Times New Roman" w:hAnsi="Times New Roman" w:cs="Times New Roman"/>
          <w:b/>
          <w:bCs/>
          <w:sz w:val="24"/>
          <w:szCs w:val="24"/>
          <w:lang w:bidi="hi-IN"/>
        </w:rPr>
      </w:pPr>
      <w:r w:rsidRPr="00C83059">
        <w:rPr>
          <w:rFonts w:ascii="Times New Roman" w:eastAsia="Times New Roman" w:hAnsi="Times New Roman" w:cs="Times New Roman"/>
          <w:b/>
          <w:bCs/>
          <w:sz w:val="24"/>
          <w:szCs w:val="24"/>
          <w:lang w:bidi="hi-IN"/>
        </w:rPr>
        <w:t>6. Technology as a Vehicle for Environmental Efficiency</w:t>
      </w:r>
    </w:p>
    <w:p w:rsidR="00C83059" w:rsidRPr="00C83059" w:rsidRDefault="00C83059" w:rsidP="00C83059">
      <w:p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t xml:space="preserve">The environmental strand of Dubai’s smart-tourism strategy relies on the integration of digital infrastructure into energy and waste systems. </w:t>
      </w:r>
      <w:proofErr w:type="spellStart"/>
      <w:r w:rsidRPr="00C83059">
        <w:rPr>
          <w:rFonts w:ascii="Times New Roman" w:eastAsia="Times New Roman" w:hAnsi="Times New Roman" w:cs="Times New Roman"/>
          <w:sz w:val="24"/>
          <w:szCs w:val="24"/>
          <w:lang w:bidi="hi-IN"/>
        </w:rPr>
        <w:t>IoT</w:t>
      </w:r>
      <w:proofErr w:type="spellEnd"/>
      <w:r w:rsidRPr="00C83059">
        <w:rPr>
          <w:rFonts w:ascii="Times New Roman" w:eastAsia="Times New Roman" w:hAnsi="Times New Roman" w:cs="Times New Roman"/>
          <w:sz w:val="24"/>
          <w:szCs w:val="24"/>
          <w:lang w:bidi="hi-IN"/>
        </w:rPr>
        <w:t xml:space="preserve"> sensors record real-time consumption data for electricity and water across hotels, shopping malls, and airports. These are connected to the </w:t>
      </w:r>
      <w:r w:rsidRPr="00C83059">
        <w:rPr>
          <w:rFonts w:ascii="Times New Roman" w:eastAsia="Times New Roman" w:hAnsi="Times New Roman" w:cs="Times New Roman"/>
          <w:i/>
          <w:iCs/>
          <w:sz w:val="24"/>
          <w:szCs w:val="24"/>
          <w:lang w:bidi="hi-IN"/>
        </w:rPr>
        <w:t>Dubai Pulse</w:t>
      </w:r>
      <w:r w:rsidRPr="00C83059">
        <w:rPr>
          <w:rFonts w:ascii="Times New Roman" w:eastAsia="Times New Roman" w:hAnsi="Times New Roman" w:cs="Times New Roman"/>
          <w:sz w:val="24"/>
          <w:szCs w:val="24"/>
          <w:lang w:bidi="hi-IN"/>
        </w:rPr>
        <w:t xml:space="preserve"> platform—the government’s open-data hub—where departments share analytics to coordinate sustainability measures (Smart Dubai Office, 2023).</w:t>
      </w:r>
    </w:p>
    <w:p w:rsidR="00C83059" w:rsidRPr="00C83059" w:rsidRDefault="00C83059" w:rsidP="00C83059">
      <w:p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t>This aligns with global research emphasizing that continuous data feedback enables adaptive environmental management (</w:t>
      </w:r>
      <w:proofErr w:type="spellStart"/>
      <w:r w:rsidRPr="00C83059">
        <w:rPr>
          <w:rFonts w:ascii="Times New Roman" w:eastAsia="Times New Roman" w:hAnsi="Times New Roman" w:cs="Times New Roman"/>
          <w:sz w:val="24"/>
          <w:szCs w:val="24"/>
          <w:lang w:bidi="hi-IN"/>
        </w:rPr>
        <w:t>Sigala</w:t>
      </w:r>
      <w:proofErr w:type="spellEnd"/>
      <w:r w:rsidRPr="00C83059">
        <w:rPr>
          <w:rFonts w:ascii="Times New Roman" w:eastAsia="Times New Roman" w:hAnsi="Times New Roman" w:cs="Times New Roman"/>
          <w:sz w:val="24"/>
          <w:szCs w:val="24"/>
          <w:lang w:bidi="hi-IN"/>
        </w:rPr>
        <w:t>, 2022). In Dubai, predictive algorithms identify peak-consumption patterns, prompting automatic adjustments in air-conditioning or street-lighting intensity. Such automation is particularly vital in arid climates where energy demand for cooling is extremely high.</w:t>
      </w:r>
    </w:p>
    <w:p w:rsidR="00C83059" w:rsidRPr="00C83059" w:rsidRDefault="00C83059" w:rsidP="00C83059">
      <w:p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t xml:space="preserve">Beyond efficiency, technology supports conservation through remote monitoring of fragile desert and coastal ecosystems. Satellite imaging and drones, managed by the Dubai Municipality’s Environmental Monitoring </w:t>
      </w:r>
      <w:proofErr w:type="gramStart"/>
      <w:r w:rsidRPr="00C83059">
        <w:rPr>
          <w:rFonts w:ascii="Times New Roman" w:eastAsia="Times New Roman" w:hAnsi="Times New Roman" w:cs="Times New Roman"/>
          <w:sz w:val="24"/>
          <w:szCs w:val="24"/>
          <w:lang w:bidi="hi-IN"/>
        </w:rPr>
        <w:t>Center,</w:t>
      </w:r>
      <w:proofErr w:type="gramEnd"/>
      <w:r w:rsidRPr="00C83059">
        <w:rPr>
          <w:rFonts w:ascii="Times New Roman" w:eastAsia="Times New Roman" w:hAnsi="Times New Roman" w:cs="Times New Roman"/>
          <w:sz w:val="24"/>
          <w:szCs w:val="24"/>
          <w:lang w:bidi="hi-IN"/>
        </w:rPr>
        <w:t xml:space="preserve"> detect dune movement, shoreline erosion, and pollution in marine reserves. This data guides tourism zoning and prevents habitat degradation (Al-</w:t>
      </w:r>
      <w:proofErr w:type="spellStart"/>
      <w:r w:rsidRPr="00C83059">
        <w:rPr>
          <w:rFonts w:ascii="Times New Roman" w:eastAsia="Times New Roman" w:hAnsi="Times New Roman" w:cs="Times New Roman"/>
          <w:sz w:val="24"/>
          <w:szCs w:val="24"/>
          <w:lang w:bidi="hi-IN"/>
        </w:rPr>
        <w:t>Zaabi</w:t>
      </w:r>
      <w:proofErr w:type="spellEnd"/>
      <w:r w:rsidRPr="00C83059">
        <w:rPr>
          <w:rFonts w:ascii="Times New Roman" w:eastAsia="Times New Roman" w:hAnsi="Times New Roman" w:cs="Times New Roman"/>
          <w:sz w:val="24"/>
          <w:szCs w:val="24"/>
          <w:lang w:bidi="hi-IN"/>
        </w:rPr>
        <w:t xml:space="preserve"> &amp; Stephenson, 2021).</w:t>
      </w:r>
    </w:p>
    <w:p w:rsidR="00C83059" w:rsidRPr="00C83059" w:rsidRDefault="00C83059" w:rsidP="00C83059">
      <w:pPr>
        <w:spacing w:before="100" w:beforeAutospacing="1" w:after="100" w:afterAutospacing="1" w:line="240" w:lineRule="auto"/>
        <w:outlineLvl w:val="3"/>
        <w:rPr>
          <w:rFonts w:ascii="Times New Roman" w:eastAsia="Times New Roman" w:hAnsi="Times New Roman" w:cs="Times New Roman"/>
          <w:b/>
          <w:bCs/>
          <w:sz w:val="24"/>
          <w:szCs w:val="24"/>
          <w:lang w:bidi="hi-IN"/>
        </w:rPr>
      </w:pPr>
      <w:r w:rsidRPr="00C83059">
        <w:rPr>
          <w:rFonts w:ascii="Times New Roman" w:eastAsia="Times New Roman" w:hAnsi="Times New Roman" w:cs="Times New Roman"/>
          <w:b/>
          <w:bCs/>
          <w:sz w:val="24"/>
          <w:szCs w:val="24"/>
          <w:lang w:bidi="hi-IN"/>
        </w:rPr>
        <w:t>7. Social Sustainability and Digital Inclusion</w:t>
      </w:r>
    </w:p>
    <w:p w:rsidR="00C83059" w:rsidRPr="00C83059" w:rsidRDefault="00C83059" w:rsidP="00C83059">
      <w:p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t xml:space="preserve">Smart tourism also reshapes social relationships between residents, authorities, and visitors. Dubai’s multilingual </w:t>
      </w:r>
      <w:r w:rsidRPr="00C83059">
        <w:rPr>
          <w:rFonts w:ascii="Times New Roman" w:eastAsia="Times New Roman" w:hAnsi="Times New Roman" w:cs="Times New Roman"/>
          <w:i/>
          <w:iCs/>
          <w:sz w:val="24"/>
          <w:szCs w:val="24"/>
          <w:lang w:bidi="hi-IN"/>
        </w:rPr>
        <w:t>Dubai Now</w:t>
      </w:r>
      <w:r w:rsidRPr="00C83059">
        <w:rPr>
          <w:rFonts w:ascii="Times New Roman" w:eastAsia="Times New Roman" w:hAnsi="Times New Roman" w:cs="Times New Roman"/>
          <w:sz w:val="24"/>
          <w:szCs w:val="24"/>
          <w:lang w:bidi="hi-IN"/>
        </w:rPr>
        <w:t xml:space="preserve"> and </w:t>
      </w:r>
      <w:r w:rsidRPr="00C83059">
        <w:rPr>
          <w:rFonts w:ascii="Times New Roman" w:eastAsia="Times New Roman" w:hAnsi="Times New Roman" w:cs="Times New Roman"/>
          <w:i/>
          <w:iCs/>
          <w:sz w:val="24"/>
          <w:szCs w:val="24"/>
          <w:lang w:bidi="hi-IN"/>
        </w:rPr>
        <w:t>Visit Dubai</w:t>
      </w:r>
      <w:r w:rsidRPr="00C83059">
        <w:rPr>
          <w:rFonts w:ascii="Times New Roman" w:eastAsia="Times New Roman" w:hAnsi="Times New Roman" w:cs="Times New Roman"/>
          <w:sz w:val="24"/>
          <w:szCs w:val="24"/>
          <w:lang w:bidi="hi-IN"/>
        </w:rPr>
        <w:t xml:space="preserve"> apps connect citizens and tourists with more than 130 public and tourism services, reinforcing accessibility and cultural exchange.</w:t>
      </w:r>
    </w:p>
    <w:p w:rsidR="00C83059" w:rsidRPr="00C83059" w:rsidRDefault="00C83059" w:rsidP="00C83059">
      <w:p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t xml:space="preserve">Social sustainability, however, goes beyond convenience. It requires participation and equity. Through the </w:t>
      </w:r>
      <w:r w:rsidRPr="00C83059">
        <w:rPr>
          <w:rFonts w:ascii="Times New Roman" w:eastAsia="Times New Roman" w:hAnsi="Times New Roman" w:cs="Times New Roman"/>
          <w:i/>
          <w:iCs/>
          <w:sz w:val="24"/>
          <w:szCs w:val="24"/>
          <w:lang w:bidi="hi-IN"/>
        </w:rPr>
        <w:t xml:space="preserve">Smart </w:t>
      </w:r>
      <w:proofErr w:type="spellStart"/>
      <w:r w:rsidRPr="00C83059">
        <w:rPr>
          <w:rFonts w:ascii="Times New Roman" w:eastAsia="Times New Roman" w:hAnsi="Times New Roman" w:cs="Times New Roman"/>
          <w:i/>
          <w:iCs/>
          <w:sz w:val="24"/>
          <w:szCs w:val="24"/>
          <w:lang w:bidi="hi-IN"/>
        </w:rPr>
        <w:t>Majlis</w:t>
      </w:r>
      <w:proofErr w:type="spellEnd"/>
      <w:r w:rsidRPr="00C83059">
        <w:rPr>
          <w:rFonts w:ascii="Times New Roman" w:eastAsia="Times New Roman" w:hAnsi="Times New Roman" w:cs="Times New Roman"/>
          <w:sz w:val="24"/>
          <w:szCs w:val="24"/>
          <w:lang w:bidi="hi-IN"/>
        </w:rPr>
        <w:t xml:space="preserve"> initiative, residents can submit sustainability proposals directly to the ruler’s office via digital platforms. Many projects—such as community solar installations in heritage districts—originated from citizen input. This participatory design mirrors Hall’s (2019) view that sustainable tourism must evolve into collaborative governance.</w:t>
      </w:r>
    </w:p>
    <w:p w:rsidR="00C83059" w:rsidRPr="00C83059" w:rsidRDefault="00C83059" w:rsidP="00C83059">
      <w:p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t>Nevertheless, critics argue that participation in Dubai remains mediated by top-down structures, where innovation is state-led rather than community-driven (Stephenson, 2022). Balancing efficiency with empowerment remains a key challenge.</w:t>
      </w:r>
    </w:p>
    <w:p w:rsidR="00C83059" w:rsidRPr="00C83059" w:rsidRDefault="00C83059" w:rsidP="00C83059">
      <w:pPr>
        <w:spacing w:before="100" w:beforeAutospacing="1" w:after="100" w:afterAutospacing="1" w:line="240" w:lineRule="auto"/>
        <w:outlineLvl w:val="3"/>
        <w:rPr>
          <w:rFonts w:ascii="Times New Roman" w:eastAsia="Times New Roman" w:hAnsi="Times New Roman" w:cs="Times New Roman"/>
          <w:b/>
          <w:bCs/>
          <w:sz w:val="24"/>
          <w:szCs w:val="24"/>
          <w:lang w:bidi="hi-IN"/>
        </w:rPr>
      </w:pPr>
      <w:r w:rsidRPr="00C83059">
        <w:rPr>
          <w:rFonts w:ascii="Times New Roman" w:eastAsia="Times New Roman" w:hAnsi="Times New Roman" w:cs="Times New Roman"/>
          <w:b/>
          <w:bCs/>
          <w:sz w:val="24"/>
          <w:szCs w:val="24"/>
          <w:lang w:bidi="hi-IN"/>
        </w:rPr>
        <w:lastRenderedPageBreak/>
        <w:t>8. Economic Transformation through Smart Tourism</w:t>
      </w:r>
    </w:p>
    <w:p w:rsidR="00C83059" w:rsidRPr="00C83059" w:rsidRDefault="00C83059" w:rsidP="00C83059">
      <w:p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t xml:space="preserve">Dubai’s digital transformation supports diversification away from oil dependence. The tourism sector benefits from </w:t>
      </w:r>
      <w:r w:rsidRPr="00C83059">
        <w:rPr>
          <w:rFonts w:ascii="Times New Roman" w:eastAsia="Times New Roman" w:hAnsi="Times New Roman" w:cs="Times New Roman"/>
          <w:i/>
          <w:iCs/>
          <w:sz w:val="24"/>
          <w:szCs w:val="24"/>
          <w:lang w:bidi="hi-IN"/>
        </w:rPr>
        <w:t>smart-data marketing</w:t>
      </w:r>
      <w:r w:rsidRPr="00C83059">
        <w:rPr>
          <w:rFonts w:ascii="Times New Roman" w:eastAsia="Times New Roman" w:hAnsi="Times New Roman" w:cs="Times New Roman"/>
          <w:sz w:val="24"/>
          <w:szCs w:val="24"/>
          <w:lang w:bidi="hi-IN"/>
        </w:rPr>
        <w:t xml:space="preserve">—AI systems that analyze traveler </w:t>
      </w:r>
      <w:proofErr w:type="spellStart"/>
      <w:r w:rsidRPr="00C83059">
        <w:rPr>
          <w:rFonts w:ascii="Times New Roman" w:eastAsia="Times New Roman" w:hAnsi="Times New Roman" w:cs="Times New Roman"/>
          <w:sz w:val="24"/>
          <w:szCs w:val="24"/>
          <w:lang w:bidi="hi-IN"/>
        </w:rPr>
        <w:t>behaviour</w:t>
      </w:r>
      <w:proofErr w:type="spellEnd"/>
      <w:r w:rsidRPr="00C83059">
        <w:rPr>
          <w:rFonts w:ascii="Times New Roman" w:eastAsia="Times New Roman" w:hAnsi="Times New Roman" w:cs="Times New Roman"/>
          <w:sz w:val="24"/>
          <w:szCs w:val="24"/>
          <w:lang w:bidi="hi-IN"/>
        </w:rPr>
        <w:t xml:space="preserve"> to target sustainable products. The </w:t>
      </w:r>
      <w:r w:rsidRPr="00C83059">
        <w:rPr>
          <w:rFonts w:ascii="Times New Roman" w:eastAsia="Times New Roman" w:hAnsi="Times New Roman" w:cs="Times New Roman"/>
          <w:i/>
          <w:iCs/>
          <w:sz w:val="24"/>
          <w:szCs w:val="24"/>
          <w:lang w:bidi="hi-IN"/>
        </w:rPr>
        <w:t>Dubai Economy and Tourism (DET)</w:t>
      </w:r>
      <w:r w:rsidRPr="00C83059">
        <w:rPr>
          <w:rFonts w:ascii="Times New Roman" w:eastAsia="Times New Roman" w:hAnsi="Times New Roman" w:cs="Times New Roman"/>
          <w:sz w:val="24"/>
          <w:szCs w:val="24"/>
          <w:lang w:bidi="hi-IN"/>
        </w:rPr>
        <w:t xml:space="preserve"> department reports that digital integration raised tourism revenues by 14 percent between 2021 and 2024 while reducing operational waste (DET, 2024).</w:t>
      </w:r>
    </w:p>
    <w:p w:rsidR="00C83059" w:rsidRPr="00C83059" w:rsidRDefault="00C83059" w:rsidP="00C83059">
      <w:p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t xml:space="preserve">Smart contracts based on </w:t>
      </w:r>
      <w:proofErr w:type="spellStart"/>
      <w:r w:rsidRPr="00C83059">
        <w:rPr>
          <w:rFonts w:ascii="Times New Roman" w:eastAsia="Times New Roman" w:hAnsi="Times New Roman" w:cs="Times New Roman"/>
          <w:sz w:val="24"/>
          <w:szCs w:val="24"/>
          <w:lang w:bidi="hi-IN"/>
        </w:rPr>
        <w:t>blockchain</w:t>
      </w:r>
      <w:proofErr w:type="spellEnd"/>
      <w:r w:rsidRPr="00C83059">
        <w:rPr>
          <w:rFonts w:ascii="Times New Roman" w:eastAsia="Times New Roman" w:hAnsi="Times New Roman" w:cs="Times New Roman"/>
          <w:sz w:val="24"/>
          <w:szCs w:val="24"/>
          <w:lang w:bidi="hi-IN"/>
        </w:rPr>
        <w:t xml:space="preserve"> facilitate transparent transactions in hotel energy audits and carbon-credit trading, fostering investor confidence. Moreover, smart-mobility systems—driverless metros, electric taxis, and integrated ticketing—cut travel times and enhance productivity, reflecting the TBL’s economic and environmental synergy.</w:t>
      </w:r>
    </w:p>
    <w:p w:rsidR="00C83059" w:rsidRPr="00C83059" w:rsidRDefault="00C83059" w:rsidP="00C83059">
      <w:pPr>
        <w:spacing w:before="100" w:beforeAutospacing="1" w:after="100" w:afterAutospacing="1" w:line="240" w:lineRule="auto"/>
        <w:outlineLvl w:val="3"/>
        <w:rPr>
          <w:rFonts w:ascii="Times New Roman" w:eastAsia="Times New Roman" w:hAnsi="Times New Roman" w:cs="Times New Roman"/>
          <w:b/>
          <w:bCs/>
          <w:sz w:val="24"/>
          <w:szCs w:val="24"/>
          <w:lang w:bidi="hi-IN"/>
        </w:rPr>
      </w:pPr>
      <w:r w:rsidRPr="00C83059">
        <w:rPr>
          <w:rFonts w:ascii="Times New Roman" w:eastAsia="Times New Roman" w:hAnsi="Times New Roman" w:cs="Times New Roman"/>
          <w:b/>
          <w:bCs/>
          <w:sz w:val="24"/>
          <w:szCs w:val="24"/>
          <w:lang w:bidi="hi-IN"/>
        </w:rPr>
        <w:t>9. Gaps in Research</w:t>
      </w:r>
    </w:p>
    <w:p w:rsidR="00C83059" w:rsidRPr="00C83059" w:rsidRDefault="00C83059" w:rsidP="00C83059">
      <w:p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t xml:space="preserve">While substantial progress has been documented, academic inquiry into Dubai’s </w:t>
      </w:r>
      <w:r w:rsidRPr="00C83059">
        <w:rPr>
          <w:rFonts w:ascii="Times New Roman" w:eastAsia="Times New Roman" w:hAnsi="Times New Roman" w:cs="Times New Roman"/>
          <w:i/>
          <w:iCs/>
          <w:sz w:val="24"/>
          <w:szCs w:val="24"/>
          <w:lang w:bidi="hi-IN"/>
        </w:rPr>
        <w:t>human dimension</w:t>
      </w:r>
      <w:r w:rsidRPr="00C83059">
        <w:rPr>
          <w:rFonts w:ascii="Times New Roman" w:eastAsia="Times New Roman" w:hAnsi="Times New Roman" w:cs="Times New Roman"/>
          <w:sz w:val="24"/>
          <w:szCs w:val="24"/>
          <w:lang w:bidi="hi-IN"/>
        </w:rPr>
        <w:t xml:space="preserve"> of smart tourism—such as migrant-worker inclusion and local entrepreneurship—is limited. Most literature focuses on technology adoption rather than lived experience. Future studies should apply ethnographic or participatory methods to understand how digital sustainability affects everyday life.</w:t>
      </w:r>
    </w:p>
    <w:p w:rsidR="00C83059" w:rsidRPr="00C83059" w:rsidRDefault="00C83059" w:rsidP="00C83059">
      <w:pPr>
        <w:spacing w:after="0" w:line="240" w:lineRule="auto"/>
        <w:rPr>
          <w:rFonts w:ascii="Times New Roman" w:eastAsia="Times New Roman" w:hAnsi="Times New Roman" w:cs="Times New Roman"/>
          <w:sz w:val="24"/>
          <w:szCs w:val="24"/>
          <w:lang w:bidi="hi-IN"/>
        </w:rPr>
      </w:pPr>
    </w:p>
    <w:p w:rsidR="00C83059" w:rsidRPr="00C83059" w:rsidRDefault="00C83059" w:rsidP="00C83059">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C83059">
        <w:rPr>
          <w:rFonts w:ascii="Times New Roman" w:eastAsia="Times New Roman" w:hAnsi="Times New Roman" w:cs="Times New Roman"/>
          <w:b/>
          <w:bCs/>
          <w:sz w:val="36"/>
          <w:szCs w:val="36"/>
          <w:lang w:bidi="hi-IN"/>
        </w:rPr>
        <w:t>Methodology</w:t>
      </w:r>
    </w:p>
    <w:p w:rsidR="00C83059" w:rsidRPr="00C83059" w:rsidRDefault="00C83059" w:rsidP="00C83059">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C83059">
        <w:rPr>
          <w:rFonts w:ascii="Times New Roman" w:eastAsia="Times New Roman" w:hAnsi="Times New Roman" w:cs="Times New Roman"/>
          <w:b/>
          <w:bCs/>
          <w:sz w:val="27"/>
          <w:szCs w:val="27"/>
          <w:lang w:bidi="hi-IN"/>
        </w:rPr>
        <w:t>1. Research Design</w:t>
      </w:r>
    </w:p>
    <w:p w:rsidR="00C83059" w:rsidRPr="00C83059" w:rsidRDefault="00C83059" w:rsidP="00C83059">
      <w:p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t xml:space="preserve">This paper adopts a </w:t>
      </w:r>
      <w:r w:rsidRPr="00C83059">
        <w:rPr>
          <w:rFonts w:ascii="Times New Roman" w:eastAsia="Times New Roman" w:hAnsi="Times New Roman" w:cs="Times New Roman"/>
          <w:b/>
          <w:bCs/>
          <w:sz w:val="24"/>
          <w:szCs w:val="24"/>
          <w:lang w:bidi="hi-IN"/>
        </w:rPr>
        <w:t>qualitative case-study approach</w:t>
      </w:r>
      <w:r w:rsidRPr="00C83059">
        <w:rPr>
          <w:rFonts w:ascii="Times New Roman" w:eastAsia="Times New Roman" w:hAnsi="Times New Roman" w:cs="Times New Roman"/>
          <w:sz w:val="24"/>
          <w:szCs w:val="24"/>
          <w:lang w:bidi="hi-IN"/>
        </w:rPr>
        <w:t>, chosen for its suitability in exploring complex, context-dependent phenomena. Dubai represents a purposive case because it exemplifies an advanced smart-city framework within a developing-region context.</w:t>
      </w:r>
    </w:p>
    <w:p w:rsidR="00C83059" w:rsidRPr="00C83059" w:rsidRDefault="00C83059" w:rsidP="00C83059">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C83059">
        <w:rPr>
          <w:rFonts w:ascii="Times New Roman" w:eastAsia="Times New Roman" w:hAnsi="Times New Roman" w:cs="Times New Roman"/>
          <w:b/>
          <w:bCs/>
          <w:sz w:val="27"/>
          <w:szCs w:val="27"/>
          <w:lang w:bidi="hi-IN"/>
        </w:rPr>
        <w:t>2. Data Sources</w:t>
      </w:r>
    </w:p>
    <w:p w:rsidR="00C83059" w:rsidRPr="00C83059" w:rsidRDefault="00C83059" w:rsidP="00C83059">
      <w:p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t>Secondary data were compiled from:</w:t>
      </w:r>
    </w:p>
    <w:p w:rsidR="00C83059" w:rsidRPr="00C83059" w:rsidRDefault="00C83059" w:rsidP="00C83059">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t xml:space="preserve">Official publications: </w:t>
      </w:r>
      <w:r w:rsidRPr="00C83059">
        <w:rPr>
          <w:rFonts w:ascii="Times New Roman" w:eastAsia="Times New Roman" w:hAnsi="Times New Roman" w:cs="Times New Roman"/>
          <w:i/>
          <w:iCs/>
          <w:sz w:val="24"/>
          <w:szCs w:val="24"/>
          <w:lang w:bidi="hi-IN"/>
        </w:rPr>
        <w:t>Smart Dubai Strategy 2025</w:t>
      </w:r>
      <w:r w:rsidRPr="00C83059">
        <w:rPr>
          <w:rFonts w:ascii="Times New Roman" w:eastAsia="Times New Roman" w:hAnsi="Times New Roman" w:cs="Times New Roman"/>
          <w:sz w:val="24"/>
          <w:szCs w:val="24"/>
          <w:lang w:bidi="hi-IN"/>
        </w:rPr>
        <w:t xml:space="preserve">, </w:t>
      </w:r>
      <w:r w:rsidRPr="00C83059">
        <w:rPr>
          <w:rFonts w:ascii="Times New Roman" w:eastAsia="Times New Roman" w:hAnsi="Times New Roman" w:cs="Times New Roman"/>
          <w:i/>
          <w:iCs/>
          <w:sz w:val="24"/>
          <w:szCs w:val="24"/>
          <w:lang w:bidi="hi-IN"/>
        </w:rPr>
        <w:t>Dubai Sustainable Tourism Guidelines</w:t>
      </w:r>
      <w:r w:rsidRPr="00C83059">
        <w:rPr>
          <w:rFonts w:ascii="Times New Roman" w:eastAsia="Times New Roman" w:hAnsi="Times New Roman" w:cs="Times New Roman"/>
          <w:sz w:val="24"/>
          <w:szCs w:val="24"/>
          <w:lang w:bidi="hi-IN"/>
        </w:rPr>
        <w:t xml:space="preserve">, and </w:t>
      </w:r>
      <w:r w:rsidRPr="00C83059">
        <w:rPr>
          <w:rFonts w:ascii="Times New Roman" w:eastAsia="Times New Roman" w:hAnsi="Times New Roman" w:cs="Times New Roman"/>
          <w:i/>
          <w:iCs/>
          <w:sz w:val="24"/>
          <w:szCs w:val="24"/>
          <w:lang w:bidi="hi-IN"/>
        </w:rPr>
        <w:t>DET Annual Reports (2020–2024)</w:t>
      </w:r>
      <w:r w:rsidRPr="00C83059">
        <w:rPr>
          <w:rFonts w:ascii="Times New Roman" w:eastAsia="Times New Roman" w:hAnsi="Times New Roman" w:cs="Times New Roman"/>
          <w:sz w:val="24"/>
          <w:szCs w:val="24"/>
          <w:lang w:bidi="hi-IN"/>
        </w:rPr>
        <w:t>.</w:t>
      </w:r>
    </w:p>
    <w:p w:rsidR="00C83059" w:rsidRPr="00C83059" w:rsidRDefault="00C83059" w:rsidP="00C83059">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t>Academic journals indexed in Scopus and Google Scholar (2018–2024).</w:t>
      </w:r>
    </w:p>
    <w:p w:rsidR="00C83059" w:rsidRPr="00C83059" w:rsidRDefault="00C83059" w:rsidP="00C83059">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t>Reports by UNWTO, OECD, and the World Economic Forum.</w:t>
      </w:r>
    </w:p>
    <w:p w:rsidR="00C83059" w:rsidRPr="00C83059" w:rsidRDefault="00C83059" w:rsidP="00C83059">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t>Reputable media and consultancy documents (PwC Middle East, 2023).</w:t>
      </w:r>
    </w:p>
    <w:p w:rsidR="00C83059" w:rsidRPr="00C83059" w:rsidRDefault="00C83059" w:rsidP="00C83059">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C83059">
        <w:rPr>
          <w:rFonts w:ascii="Times New Roman" w:eastAsia="Times New Roman" w:hAnsi="Times New Roman" w:cs="Times New Roman"/>
          <w:b/>
          <w:bCs/>
          <w:sz w:val="27"/>
          <w:szCs w:val="27"/>
          <w:lang w:bidi="hi-IN"/>
        </w:rPr>
        <w:t>3. Analytical Framework</w:t>
      </w:r>
    </w:p>
    <w:p w:rsidR="00C83059" w:rsidRPr="00C83059" w:rsidRDefault="00C83059" w:rsidP="00C83059">
      <w:p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lastRenderedPageBreak/>
        <w:t xml:space="preserve">Findings were interpreted through </w:t>
      </w:r>
      <w:proofErr w:type="spellStart"/>
      <w:r w:rsidRPr="00C83059">
        <w:rPr>
          <w:rFonts w:ascii="Times New Roman" w:eastAsia="Times New Roman" w:hAnsi="Times New Roman" w:cs="Times New Roman"/>
          <w:sz w:val="24"/>
          <w:szCs w:val="24"/>
          <w:lang w:bidi="hi-IN"/>
        </w:rPr>
        <w:t>Elkington’s</w:t>
      </w:r>
      <w:proofErr w:type="spellEnd"/>
      <w:r w:rsidRPr="00C83059">
        <w:rPr>
          <w:rFonts w:ascii="Times New Roman" w:eastAsia="Times New Roman" w:hAnsi="Times New Roman" w:cs="Times New Roman"/>
          <w:sz w:val="24"/>
          <w:szCs w:val="24"/>
          <w:lang w:bidi="hi-IN"/>
        </w:rPr>
        <w:t xml:space="preserve"> (1997) </w:t>
      </w:r>
      <w:r w:rsidRPr="00C83059">
        <w:rPr>
          <w:rFonts w:ascii="Times New Roman" w:eastAsia="Times New Roman" w:hAnsi="Times New Roman" w:cs="Times New Roman"/>
          <w:i/>
          <w:iCs/>
          <w:sz w:val="24"/>
          <w:szCs w:val="24"/>
          <w:lang w:bidi="hi-IN"/>
        </w:rPr>
        <w:t>Triple Bottom Line</w:t>
      </w:r>
      <w:r w:rsidRPr="00C83059">
        <w:rPr>
          <w:rFonts w:ascii="Times New Roman" w:eastAsia="Times New Roman" w:hAnsi="Times New Roman" w:cs="Times New Roman"/>
          <w:sz w:val="24"/>
          <w:szCs w:val="24"/>
          <w:lang w:bidi="hi-IN"/>
        </w:rPr>
        <w:t xml:space="preserve"> and mapped to relevant </w:t>
      </w:r>
      <w:r w:rsidRPr="00C83059">
        <w:rPr>
          <w:rFonts w:ascii="Times New Roman" w:eastAsia="Times New Roman" w:hAnsi="Times New Roman" w:cs="Times New Roman"/>
          <w:b/>
          <w:bCs/>
          <w:sz w:val="24"/>
          <w:szCs w:val="24"/>
          <w:lang w:bidi="hi-IN"/>
        </w:rPr>
        <w:t>Sustainable Development Goals (SDG 11 &amp; 12)</w:t>
      </w:r>
      <w:r w:rsidRPr="00C83059">
        <w:rPr>
          <w:rFonts w:ascii="Times New Roman" w:eastAsia="Times New Roman" w:hAnsi="Times New Roman" w:cs="Times New Roman"/>
          <w:sz w:val="24"/>
          <w:szCs w:val="24"/>
          <w:lang w:bidi="hi-IN"/>
        </w:rPr>
        <w:t xml:space="preserve">. Themes were categorized as </w:t>
      </w:r>
      <w:r w:rsidRPr="00C83059">
        <w:rPr>
          <w:rFonts w:ascii="Times New Roman" w:eastAsia="Times New Roman" w:hAnsi="Times New Roman" w:cs="Times New Roman"/>
          <w:i/>
          <w:iCs/>
          <w:sz w:val="24"/>
          <w:szCs w:val="24"/>
          <w:lang w:bidi="hi-IN"/>
        </w:rPr>
        <w:t>environmental efficiency</w:t>
      </w:r>
      <w:r w:rsidRPr="00C83059">
        <w:rPr>
          <w:rFonts w:ascii="Times New Roman" w:eastAsia="Times New Roman" w:hAnsi="Times New Roman" w:cs="Times New Roman"/>
          <w:sz w:val="24"/>
          <w:szCs w:val="24"/>
          <w:lang w:bidi="hi-IN"/>
        </w:rPr>
        <w:t xml:space="preserve">, </w:t>
      </w:r>
      <w:r w:rsidRPr="00C83059">
        <w:rPr>
          <w:rFonts w:ascii="Times New Roman" w:eastAsia="Times New Roman" w:hAnsi="Times New Roman" w:cs="Times New Roman"/>
          <w:i/>
          <w:iCs/>
          <w:sz w:val="24"/>
          <w:szCs w:val="24"/>
          <w:lang w:bidi="hi-IN"/>
        </w:rPr>
        <w:t>social inclusion</w:t>
      </w:r>
      <w:r w:rsidRPr="00C83059">
        <w:rPr>
          <w:rFonts w:ascii="Times New Roman" w:eastAsia="Times New Roman" w:hAnsi="Times New Roman" w:cs="Times New Roman"/>
          <w:sz w:val="24"/>
          <w:szCs w:val="24"/>
          <w:lang w:bidi="hi-IN"/>
        </w:rPr>
        <w:t xml:space="preserve">, and </w:t>
      </w:r>
      <w:r w:rsidRPr="00C83059">
        <w:rPr>
          <w:rFonts w:ascii="Times New Roman" w:eastAsia="Times New Roman" w:hAnsi="Times New Roman" w:cs="Times New Roman"/>
          <w:i/>
          <w:iCs/>
          <w:sz w:val="24"/>
          <w:szCs w:val="24"/>
          <w:lang w:bidi="hi-IN"/>
        </w:rPr>
        <w:t>economic resilience</w:t>
      </w:r>
      <w:r w:rsidRPr="00C83059">
        <w:rPr>
          <w:rFonts w:ascii="Times New Roman" w:eastAsia="Times New Roman" w:hAnsi="Times New Roman" w:cs="Times New Roman"/>
          <w:sz w:val="24"/>
          <w:szCs w:val="24"/>
          <w:lang w:bidi="hi-IN"/>
        </w:rPr>
        <w:t>.</w:t>
      </w:r>
    </w:p>
    <w:p w:rsidR="00C83059" w:rsidRPr="00C83059" w:rsidRDefault="00C83059" w:rsidP="00C83059">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C83059">
        <w:rPr>
          <w:rFonts w:ascii="Times New Roman" w:eastAsia="Times New Roman" w:hAnsi="Times New Roman" w:cs="Times New Roman"/>
          <w:b/>
          <w:bCs/>
          <w:sz w:val="27"/>
          <w:szCs w:val="27"/>
          <w:lang w:bidi="hi-IN"/>
        </w:rPr>
        <w:t>4. Validity and Limitations</w:t>
      </w:r>
    </w:p>
    <w:p w:rsidR="00C83059" w:rsidRPr="00C83059" w:rsidRDefault="00C83059" w:rsidP="00C83059">
      <w:p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t>Using multiple data types ensures triangulation and reduces bias. However, reliance on secondary sources restricts insight into on-ground perceptions. The absence of primary interviews means social interpretations draw from published surveys rather than firsthand narratives.</w:t>
      </w:r>
    </w:p>
    <w:p w:rsidR="00C83059" w:rsidRPr="00C83059" w:rsidRDefault="00C83059" w:rsidP="00C83059">
      <w:pPr>
        <w:spacing w:after="0" w:line="240" w:lineRule="auto"/>
        <w:rPr>
          <w:rFonts w:ascii="Times New Roman" w:eastAsia="Times New Roman" w:hAnsi="Times New Roman" w:cs="Times New Roman"/>
          <w:sz w:val="24"/>
          <w:szCs w:val="24"/>
          <w:lang w:bidi="hi-IN"/>
        </w:rPr>
      </w:pPr>
    </w:p>
    <w:p w:rsidR="00C83059" w:rsidRPr="00C83059" w:rsidRDefault="00C83059" w:rsidP="00C83059">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C83059">
        <w:rPr>
          <w:rFonts w:ascii="Times New Roman" w:eastAsia="Times New Roman" w:hAnsi="Times New Roman" w:cs="Times New Roman"/>
          <w:b/>
          <w:bCs/>
          <w:sz w:val="36"/>
          <w:szCs w:val="36"/>
          <w:lang w:bidi="hi-IN"/>
        </w:rPr>
        <w:t>Findings</w:t>
      </w:r>
    </w:p>
    <w:p w:rsidR="00C83059" w:rsidRPr="00C83059" w:rsidRDefault="00C83059" w:rsidP="00C83059">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C83059">
        <w:rPr>
          <w:rFonts w:ascii="Times New Roman" w:eastAsia="Times New Roman" w:hAnsi="Times New Roman" w:cs="Times New Roman"/>
          <w:b/>
          <w:bCs/>
          <w:sz w:val="27"/>
          <w:szCs w:val="27"/>
          <w:lang w:bidi="hi-IN"/>
        </w:rPr>
        <w:t>1. Environmental Performance and Smart Infrastructure</w:t>
      </w:r>
    </w:p>
    <w:p w:rsidR="00C83059" w:rsidRPr="00C83059" w:rsidRDefault="00C83059" w:rsidP="00C83059">
      <w:p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t>Dubai’s environmental sustainability is underpinned by digital monitoring systems integrated across tourism infrastructure:</w:t>
      </w:r>
    </w:p>
    <w:p w:rsidR="00C83059" w:rsidRPr="00C83059" w:rsidRDefault="00C83059" w:rsidP="00C83059">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b/>
          <w:bCs/>
          <w:sz w:val="24"/>
          <w:szCs w:val="24"/>
          <w:lang w:bidi="hi-IN"/>
        </w:rPr>
        <w:t>Smart Grid Energy Management:</w:t>
      </w:r>
      <w:r w:rsidRPr="00C83059">
        <w:rPr>
          <w:rFonts w:ascii="Times New Roman" w:eastAsia="Times New Roman" w:hAnsi="Times New Roman" w:cs="Times New Roman"/>
          <w:sz w:val="24"/>
          <w:szCs w:val="24"/>
          <w:lang w:bidi="hi-IN"/>
        </w:rPr>
        <w:t xml:space="preserve"> The </w:t>
      </w:r>
      <w:r w:rsidRPr="00C83059">
        <w:rPr>
          <w:rFonts w:ascii="Times New Roman" w:eastAsia="Times New Roman" w:hAnsi="Times New Roman" w:cs="Times New Roman"/>
          <w:i/>
          <w:iCs/>
          <w:sz w:val="24"/>
          <w:szCs w:val="24"/>
          <w:lang w:bidi="hi-IN"/>
        </w:rPr>
        <w:t>Dubai Electricity and Water Authority (DEWA)</w:t>
      </w:r>
      <w:r w:rsidRPr="00C83059">
        <w:rPr>
          <w:rFonts w:ascii="Times New Roman" w:eastAsia="Times New Roman" w:hAnsi="Times New Roman" w:cs="Times New Roman"/>
          <w:sz w:val="24"/>
          <w:szCs w:val="24"/>
          <w:lang w:bidi="hi-IN"/>
        </w:rPr>
        <w:t xml:space="preserve"> deploys smart meters and AI analytics in hotels and resorts to track carbon intensity per guest-night. As of 2024, 90 percent of four- and five-star properties were connected to the grid, achieving an average 25 percent reduction in energy consumption compared with 2016 levels (DEWA, 2024).</w:t>
      </w:r>
    </w:p>
    <w:p w:rsidR="00C83059" w:rsidRPr="00C83059" w:rsidRDefault="00C83059" w:rsidP="00C83059">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b/>
          <w:bCs/>
          <w:sz w:val="24"/>
          <w:szCs w:val="24"/>
          <w:lang w:bidi="hi-IN"/>
        </w:rPr>
        <w:t>Renewable Integration:</w:t>
      </w:r>
      <w:r w:rsidRPr="00C83059">
        <w:rPr>
          <w:rFonts w:ascii="Times New Roman" w:eastAsia="Times New Roman" w:hAnsi="Times New Roman" w:cs="Times New Roman"/>
          <w:sz w:val="24"/>
          <w:szCs w:val="24"/>
          <w:lang w:bidi="hi-IN"/>
        </w:rPr>
        <w:t xml:space="preserve"> The </w:t>
      </w:r>
      <w:r w:rsidRPr="00C83059">
        <w:rPr>
          <w:rFonts w:ascii="Times New Roman" w:eastAsia="Times New Roman" w:hAnsi="Times New Roman" w:cs="Times New Roman"/>
          <w:i/>
          <w:iCs/>
          <w:sz w:val="24"/>
          <w:szCs w:val="24"/>
          <w:lang w:bidi="hi-IN"/>
        </w:rPr>
        <w:t xml:space="preserve">Mohammed bin Rashid Al </w:t>
      </w:r>
      <w:proofErr w:type="spellStart"/>
      <w:r w:rsidRPr="00C83059">
        <w:rPr>
          <w:rFonts w:ascii="Times New Roman" w:eastAsia="Times New Roman" w:hAnsi="Times New Roman" w:cs="Times New Roman"/>
          <w:i/>
          <w:iCs/>
          <w:sz w:val="24"/>
          <w:szCs w:val="24"/>
          <w:lang w:bidi="hi-IN"/>
        </w:rPr>
        <w:t>Maktoum</w:t>
      </w:r>
      <w:proofErr w:type="spellEnd"/>
      <w:r w:rsidRPr="00C83059">
        <w:rPr>
          <w:rFonts w:ascii="Times New Roman" w:eastAsia="Times New Roman" w:hAnsi="Times New Roman" w:cs="Times New Roman"/>
          <w:i/>
          <w:iCs/>
          <w:sz w:val="24"/>
          <w:szCs w:val="24"/>
          <w:lang w:bidi="hi-IN"/>
        </w:rPr>
        <w:t xml:space="preserve"> Solar Park</w:t>
      </w:r>
      <w:r w:rsidRPr="00C83059">
        <w:rPr>
          <w:rFonts w:ascii="Times New Roman" w:eastAsia="Times New Roman" w:hAnsi="Times New Roman" w:cs="Times New Roman"/>
          <w:sz w:val="24"/>
          <w:szCs w:val="24"/>
          <w:lang w:bidi="hi-IN"/>
        </w:rPr>
        <w:t xml:space="preserve"> supplies clean electricity to major tourism districts. Smart controllers distribute renewable power according to demand, aligning with SDG 7.</w:t>
      </w:r>
    </w:p>
    <w:p w:rsidR="00C83059" w:rsidRPr="00C83059" w:rsidRDefault="00C83059" w:rsidP="00C83059">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b/>
          <w:bCs/>
          <w:sz w:val="24"/>
          <w:szCs w:val="24"/>
          <w:lang w:bidi="hi-IN"/>
        </w:rPr>
        <w:t>Waste and Water Systems:</w:t>
      </w:r>
      <w:r w:rsidRPr="00C83059">
        <w:rPr>
          <w:rFonts w:ascii="Times New Roman" w:eastAsia="Times New Roman" w:hAnsi="Times New Roman" w:cs="Times New Roman"/>
          <w:sz w:val="24"/>
          <w:szCs w:val="24"/>
          <w:lang w:bidi="hi-IN"/>
        </w:rPr>
        <w:t xml:space="preserve"> Sensor-equipped bins signal collection requirements; smart irrigation systems use moisture data to minimize water use on golf courses and resort landscaping.</w:t>
      </w:r>
    </w:p>
    <w:p w:rsidR="00C83059" w:rsidRPr="00C83059" w:rsidRDefault="00C83059" w:rsidP="00C83059">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C83059">
        <w:rPr>
          <w:rFonts w:ascii="Times New Roman" w:eastAsia="Times New Roman" w:hAnsi="Times New Roman" w:cs="Times New Roman"/>
          <w:b/>
          <w:bCs/>
          <w:sz w:val="27"/>
          <w:szCs w:val="27"/>
          <w:lang w:bidi="hi-IN"/>
        </w:rPr>
        <w:t>2. Smart Mobility and Visitor Flow Management</w:t>
      </w:r>
    </w:p>
    <w:p w:rsidR="00C83059" w:rsidRPr="00C83059" w:rsidRDefault="00C83059" w:rsidP="00C83059">
      <w:p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t xml:space="preserve">Mobility lies at the heart of sustainable tourism. Dubai’s transport authority introduced </w:t>
      </w:r>
      <w:r w:rsidRPr="00C83059">
        <w:rPr>
          <w:rFonts w:ascii="Times New Roman" w:eastAsia="Times New Roman" w:hAnsi="Times New Roman" w:cs="Times New Roman"/>
          <w:i/>
          <w:iCs/>
          <w:sz w:val="24"/>
          <w:szCs w:val="24"/>
          <w:lang w:bidi="hi-IN"/>
        </w:rPr>
        <w:t>RTA Smart Drive</w:t>
      </w:r>
      <w:r w:rsidRPr="00C83059">
        <w:rPr>
          <w:rFonts w:ascii="Times New Roman" w:eastAsia="Times New Roman" w:hAnsi="Times New Roman" w:cs="Times New Roman"/>
          <w:sz w:val="24"/>
          <w:szCs w:val="24"/>
          <w:lang w:bidi="hi-IN"/>
        </w:rPr>
        <w:t xml:space="preserve"> and </w:t>
      </w:r>
      <w:proofErr w:type="spellStart"/>
      <w:r w:rsidRPr="00C83059">
        <w:rPr>
          <w:rFonts w:ascii="Times New Roman" w:eastAsia="Times New Roman" w:hAnsi="Times New Roman" w:cs="Times New Roman"/>
          <w:i/>
          <w:iCs/>
          <w:sz w:val="24"/>
          <w:szCs w:val="24"/>
          <w:lang w:bidi="hi-IN"/>
        </w:rPr>
        <w:t>S’hail</w:t>
      </w:r>
      <w:proofErr w:type="spellEnd"/>
      <w:r w:rsidRPr="00C83059">
        <w:rPr>
          <w:rFonts w:ascii="Times New Roman" w:eastAsia="Times New Roman" w:hAnsi="Times New Roman" w:cs="Times New Roman"/>
          <w:sz w:val="24"/>
          <w:szCs w:val="24"/>
          <w:lang w:bidi="hi-IN"/>
        </w:rPr>
        <w:t>—integrated apps providing multimodal routing that combine metro, tram, bus, taxi, and bicycle options. Machine-learning algorithms adjust schedules based on passenger loads and weather conditions, thereby reducing congestion and emissions.</w:t>
      </w:r>
    </w:p>
    <w:p w:rsidR="00C83059" w:rsidRPr="00C83059" w:rsidRDefault="00C83059" w:rsidP="00C83059">
      <w:p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t xml:space="preserve">During Expo 2020, predictive crowd-management tools processed </w:t>
      </w:r>
      <w:proofErr w:type="spellStart"/>
      <w:r w:rsidRPr="00C83059">
        <w:rPr>
          <w:rFonts w:ascii="Times New Roman" w:eastAsia="Times New Roman" w:hAnsi="Times New Roman" w:cs="Times New Roman"/>
          <w:sz w:val="24"/>
          <w:szCs w:val="24"/>
          <w:lang w:bidi="hi-IN"/>
        </w:rPr>
        <w:t>anonymized</w:t>
      </w:r>
      <w:proofErr w:type="spellEnd"/>
      <w:r w:rsidRPr="00C83059">
        <w:rPr>
          <w:rFonts w:ascii="Times New Roman" w:eastAsia="Times New Roman" w:hAnsi="Times New Roman" w:cs="Times New Roman"/>
          <w:sz w:val="24"/>
          <w:szCs w:val="24"/>
          <w:lang w:bidi="hi-IN"/>
        </w:rPr>
        <w:t xml:space="preserve"> mobile-signal data to direct visitors, achieving 30 percent shorter waiting times and smoother dispersal (Expo 2020 Dubai, 2022). These systems continue to operate at major events, embodying real-time sustainable mobility.</w:t>
      </w:r>
    </w:p>
    <w:p w:rsidR="00C83059" w:rsidRPr="00C83059" w:rsidRDefault="00C83059" w:rsidP="00C83059">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C83059">
        <w:rPr>
          <w:rFonts w:ascii="Times New Roman" w:eastAsia="Times New Roman" w:hAnsi="Times New Roman" w:cs="Times New Roman"/>
          <w:b/>
          <w:bCs/>
          <w:sz w:val="27"/>
          <w:szCs w:val="27"/>
          <w:lang w:bidi="hi-IN"/>
        </w:rPr>
        <w:t>3. Sustainable Accommodation and Green Building Innovation</w:t>
      </w:r>
    </w:p>
    <w:p w:rsidR="00C83059" w:rsidRPr="00C83059" w:rsidRDefault="00C83059" w:rsidP="00C83059">
      <w:p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lastRenderedPageBreak/>
        <w:t xml:space="preserve">The </w:t>
      </w:r>
      <w:r w:rsidRPr="00C83059">
        <w:rPr>
          <w:rFonts w:ascii="Times New Roman" w:eastAsia="Times New Roman" w:hAnsi="Times New Roman" w:cs="Times New Roman"/>
          <w:i/>
          <w:iCs/>
          <w:sz w:val="24"/>
          <w:szCs w:val="24"/>
          <w:lang w:bidi="hi-IN"/>
        </w:rPr>
        <w:t>Dubai Sustainable Tourism (DST)</w:t>
      </w:r>
      <w:r w:rsidRPr="00C83059">
        <w:rPr>
          <w:rFonts w:ascii="Times New Roman" w:eastAsia="Times New Roman" w:hAnsi="Times New Roman" w:cs="Times New Roman"/>
          <w:sz w:val="24"/>
          <w:szCs w:val="24"/>
          <w:lang w:bidi="hi-IN"/>
        </w:rPr>
        <w:t xml:space="preserve"> program mandates hotels to comply with energy and water benchmarks. </w:t>
      </w:r>
      <w:proofErr w:type="spellStart"/>
      <w:r w:rsidRPr="00C83059">
        <w:rPr>
          <w:rFonts w:ascii="Times New Roman" w:eastAsia="Times New Roman" w:hAnsi="Times New Roman" w:cs="Times New Roman"/>
          <w:sz w:val="24"/>
          <w:szCs w:val="24"/>
          <w:lang w:bidi="hi-IN"/>
        </w:rPr>
        <w:t>IoT</w:t>
      </w:r>
      <w:proofErr w:type="spellEnd"/>
      <w:r w:rsidRPr="00C83059">
        <w:rPr>
          <w:rFonts w:ascii="Times New Roman" w:eastAsia="Times New Roman" w:hAnsi="Times New Roman" w:cs="Times New Roman"/>
          <w:sz w:val="24"/>
          <w:szCs w:val="24"/>
          <w:lang w:bidi="hi-IN"/>
        </w:rPr>
        <w:t xml:space="preserve"> devices monitor room-level consumption; guests receive feedback on their carbon footprint through in-room dashboards.</w:t>
      </w:r>
    </w:p>
    <w:p w:rsidR="00C83059" w:rsidRPr="00C83059" w:rsidRDefault="00C83059" w:rsidP="00C83059">
      <w:p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t xml:space="preserve">By 2024, more than 500 hotels had adopted DST’s </w:t>
      </w:r>
      <w:r w:rsidRPr="00C83059">
        <w:rPr>
          <w:rFonts w:ascii="Times New Roman" w:eastAsia="Times New Roman" w:hAnsi="Times New Roman" w:cs="Times New Roman"/>
          <w:i/>
          <w:iCs/>
          <w:sz w:val="24"/>
          <w:szCs w:val="24"/>
          <w:lang w:bidi="hi-IN"/>
        </w:rPr>
        <w:t>Carbon Calculator</w:t>
      </w:r>
      <w:r w:rsidRPr="00C83059">
        <w:rPr>
          <w:rFonts w:ascii="Times New Roman" w:eastAsia="Times New Roman" w:hAnsi="Times New Roman" w:cs="Times New Roman"/>
          <w:sz w:val="24"/>
          <w:szCs w:val="24"/>
          <w:lang w:bidi="hi-IN"/>
        </w:rPr>
        <w:t xml:space="preserve">, resulting in a collective reduction of 180,000 tons of CO₂ since 2017 (DET, 2024). Additionally, 70 percent of new tourism buildings comply with the </w:t>
      </w:r>
      <w:r w:rsidRPr="00C83059">
        <w:rPr>
          <w:rFonts w:ascii="Times New Roman" w:eastAsia="Times New Roman" w:hAnsi="Times New Roman" w:cs="Times New Roman"/>
          <w:i/>
          <w:iCs/>
          <w:sz w:val="24"/>
          <w:szCs w:val="24"/>
          <w:lang w:bidi="hi-IN"/>
        </w:rPr>
        <w:t>Dubai Green Building Regulations</w:t>
      </w:r>
      <w:r w:rsidRPr="00C83059">
        <w:rPr>
          <w:rFonts w:ascii="Times New Roman" w:eastAsia="Times New Roman" w:hAnsi="Times New Roman" w:cs="Times New Roman"/>
          <w:sz w:val="24"/>
          <w:szCs w:val="24"/>
          <w:lang w:bidi="hi-IN"/>
        </w:rPr>
        <w:t>, which require smart energy controls and renewable integration.</w:t>
      </w:r>
    </w:p>
    <w:p w:rsidR="00C83059" w:rsidRPr="00C83059" w:rsidRDefault="00C83059" w:rsidP="00C83059">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C83059">
        <w:rPr>
          <w:rFonts w:ascii="Times New Roman" w:eastAsia="Times New Roman" w:hAnsi="Times New Roman" w:cs="Times New Roman"/>
          <w:b/>
          <w:bCs/>
          <w:sz w:val="27"/>
          <w:szCs w:val="27"/>
          <w:lang w:bidi="hi-IN"/>
        </w:rPr>
        <w:t>4. Cultural Preservation and Digital Experience</w:t>
      </w:r>
    </w:p>
    <w:p w:rsidR="00C83059" w:rsidRPr="00C83059" w:rsidRDefault="00C83059" w:rsidP="00C83059">
      <w:p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t xml:space="preserve">Dubai employs technology not only for efficiency but for cultural sustainability. The </w:t>
      </w:r>
      <w:r w:rsidRPr="00C83059">
        <w:rPr>
          <w:rFonts w:ascii="Times New Roman" w:eastAsia="Times New Roman" w:hAnsi="Times New Roman" w:cs="Times New Roman"/>
          <w:i/>
          <w:iCs/>
          <w:sz w:val="24"/>
          <w:szCs w:val="24"/>
          <w:lang w:bidi="hi-IN"/>
        </w:rPr>
        <w:t xml:space="preserve">Al </w:t>
      </w:r>
      <w:proofErr w:type="spellStart"/>
      <w:r w:rsidRPr="00C83059">
        <w:rPr>
          <w:rFonts w:ascii="Times New Roman" w:eastAsia="Times New Roman" w:hAnsi="Times New Roman" w:cs="Times New Roman"/>
          <w:i/>
          <w:iCs/>
          <w:sz w:val="24"/>
          <w:szCs w:val="24"/>
          <w:lang w:bidi="hi-IN"/>
        </w:rPr>
        <w:t>Seef</w:t>
      </w:r>
      <w:proofErr w:type="spellEnd"/>
      <w:r w:rsidRPr="00C83059">
        <w:rPr>
          <w:rFonts w:ascii="Times New Roman" w:eastAsia="Times New Roman" w:hAnsi="Times New Roman" w:cs="Times New Roman"/>
          <w:i/>
          <w:iCs/>
          <w:sz w:val="24"/>
          <w:szCs w:val="24"/>
          <w:lang w:bidi="hi-IN"/>
        </w:rPr>
        <w:t xml:space="preserve"> Heritage District</w:t>
      </w:r>
      <w:r w:rsidRPr="00C83059">
        <w:rPr>
          <w:rFonts w:ascii="Times New Roman" w:eastAsia="Times New Roman" w:hAnsi="Times New Roman" w:cs="Times New Roman"/>
          <w:sz w:val="24"/>
          <w:szCs w:val="24"/>
          <w:lang w:bidi="hi-IN"/>
        </w:rPr>
        <w:t xml:space="preserve"> integrates augmented-reality storytelling accessible via </w:t>
      </w:r>
      <w:proofErr w:type="spellStart"/>
      <w:r w:rsidRPr="00C83059">
        <w:rPr>
          <w:rFonts w:ascii="Times New Roman" w:eastAsia="Times New Roman" w:hAnsi="Times New Roman" w:cs="Times New Roman"/>
          <w:sz w:val="24"/>
          <w:szCs w:val="24"/>
          <w:lang w:bidi="hi-IN"/>
        </w:rPr>
        <w:t>smartphones</w:t>
      </w:r>
      <w:proofErr w:type="spellEnd"/>
      <w:r w:rsidRPr="00C83059">
        <w:rPr>
          <w:rFonts w:ascii="Times New Roman" w:eastAsia="Times New Roman" w:hAnsi="Times New Roman" w:cs="Times New Roman"/>
          <w:sz w:val="24"/>
          <w:szCs w:val="24"/>
          <w:lang w:bidi="hi-IN"/>
        </w:rPr>
        <w:t>, combining preservation with innovation. AR-guided walking tours recreate historical scenes using archival imagery, enhancing awareness of Emirati heritage.</w:t>
      </w:r>
    </w:p>
    <w:p w:rsidR="00C83059" w:rsidRPr="00C83059" w:rsidRDefault="00C83059" w:rsidP="00C83059">
      <w:p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t xml:space="preserve">Museums such as </w:t>
      </w:r>
      <w:proofErr w:type="spellStart"/>
      <w:r w:rsidRPr="00C83059">
        <w:rPr>
          <w:rFonts w:ascii="Times New Roman" w:eastAsia="Times New Roman" w:hAnsi="Times New Roman" w:cs="Times New Roman"/>
          <w:i/>
          <w:iCs/>
          <w:sz w:val="24"/>
          <w:szCs w:val="24"/>
          <w:lang w:bidi="hi-IN"/>
        </w:rPr>
        <w:t>Etihad</w:t>
      </w:r>
      <w:proofErr w:type="spellEnd"/>
      <w:r w:rsidRPr="00C83059">
        <w:rPr>
          <w:rFonts w:ascii="Times New Roman" w:eastAsia="Times New Roman" w:hAnsi="Times New Roman" w:cs="Times New Roman"/>
          <w:i/>
          <w:iCs/>
          <w:sz w:val="24"/>
          <w:szCs w:val="24"/>
          <w:lang w:bidi="hi-IN"/>
        </w:rPr>
        <w:t xml:space="preserve"> Museum</w:t>
      </w:r>
      <w:r w:rsidRPr="00C83059">
        <w:rPr>
          <w:rFonts w:ascii="Times New Roman" w:eastAsia="Times New Roman" w:hAnsi="Times New Roman" w:cs="Times New Roman"/>
          <w:sz w:val="24"/>
          <w:szCs w:val="24"/>
          <w:lang w:bidi="hi-IN"/>
        </w:rPr>
        <w:t xml:space="preserve"> and </w:t>
      </w:r>
      <w:r w:rsidRPr="00C83059">
        <w:rPr>
          <w:rFonts w:ascii="Times New Roman" w:eastAsia="Times New Roman" w:hAnsi="Times New Roman" w:cs="Times New Roman"/>
          <w:i/>
          <w:iCs/>
          <w:sz w:val="24"/>
          <w:szCs w:val="24"/>
          <w:lang w:bidi="hi-IN"/>
        </w:rPr>
        <w:t>Museum of the Future</w:t>
      </w:r>
      <w:r w:rsidRPr="00C83059">
        <w:rPr>
          <w:rFonts w:ascii="Times New Roman" w:eastAsia="Times New Roman" w:hAnsi="Times New Roman" w:cs="Times New Roman"/>
          <w:sz w:val="24"/>
          <w:szCs w:val="24"/>
          <w:lang w:bidi="hi-IN"/>
        </w:rPr>
        <w:t xml:space="preserve"> utilize digital </w:t>
      </w:r>
      <w:proofErr w:type="spellStart"/>
      <w:r w:rsidRPr="00C83059">
        <w:rPr>
          <w:rFonts w:ascii="Times New Roman" w:eastAsia="Times New Roman" w:hAnsi="Times New Roman" w:cs="Times New Roman"/>
          <w:sz w:val="24"/>
          <w:szCs w:val="24"/>
          <w:lang w:bidi="hi-IN"/>
        </w:rPr>
        <w:t>curation</w:t>
      </w:r>
      <w:proofErr w:type="spellEnd"/>
      <w:r w:rsidRPr="00C83059">
        <w:rPr>
          <w:rFonts w:ascii="Times New Roman" w:eastAsia="Times New Roman" w:hAnsi="Times New Roman" w:cs="Times New Roman"/>
          <w:sz w:val="24"/>
          <w:szCs w:val="24"/>
          <w:lang w:bidi="hi-IN"/>
        </w:rPr>
        <w:t xml:space="preserve">, aligning with </w:t>
      </w:r>
      <w:proofErr w:type="spellStart"/>
      <w:r w:rsidRPr="00C83059">
        <w:rPr>
          <w:rFonts w:ascii="Times New Roman" w:eastAsia="Times New Roman" w:hAnsi="Times New Roman" w:cs="Times New Roman"/>
          <w:sz w:val="24"/>
          <w:szCs w:val="24"/>
          <w:lang w:bidi="hi-IN"/>
        </w:rPr>
        <w:t>Buhalis</w:t>
      </w:r>
      <w:proofErr w:type="spellEnd"/>
      <w:r w:rsidRPr="00C83059">
        <w:rPr>
          <w:rFonts w:ascii="Times New Roman" w:eastAsia="Times New Roman" w:hAnsi="Times New Roman" w:cs="Times New Roman"/>
          <w:sz w:val="24"/>
          <w:szCs w:val="24"/>
          <w:lang w:bidi="hi-IN"/>
        </w:rPr>
        <w:t xml:space="preserve"> and </w:t>
      </w:r>
      <w:proofErr w:type="spellStart"/>
      <w:r w:rsidRPr="00C83059">
        <w:rPr>
          <w:rFonts w:ascii="Times New Roman" w:eastAsia="Times New Roman" w:hAnsi="Times New Roman" w:cs="Times New Roman"/>
          <w:sz w:val="24"/>
          <w:szCs w:val="24"/>
          <w:lang w:bidi="hi-IN"/>
        </w:rPr>
        <w:t>Sinarta’s</w:t>
      </w:r>
      <w:proofErr w:type="spellEnd"/>
      <w:r w:rsidRPr="00C83059">
        <w:rPr>
          <w:rFonts w:ascii="Times New Roman" w:eastAsia="Times New Roman" w:hAnsi="Times New Roman" w:cs="Times New Roman"/>
          <w:sz w:val="24"/>
          <w:szCs w:val="24"/>
          <w:lang w:bidi="hi-IN"/>
        </w:rPr>
        <w:t xml:space="preserve"> (2019) argument that immersive technologies deepen cultural engagement while reducing physical impact on heritage </w:t>
      </w:r>
      <w:proofErr w:type="spellStart"/>
      <w:r w:rsidRPr="00C83059">
        <w:rPr>
          <w:rFonts w:ascii="Times New Roman" w:eastAsia="Times New Roman" w:hAnsi="Times New Roman" w:cs="Times New Roman"/>
          <w:sz w:val="24"/>
          <w:szCs w:val="24"/>
          <w:lang w:bidi="hi-IN"/>
        </w:rPr>
        <w:t>artefacts</w:t>
      </w:r>
      <w:proofErr w:type="spellEnd"/>
      <w:r w:rsidRPr="00C83059">
        <w:rPr>
          <w:rFonts w:ascii="Times New Roman" w:eastAsia="Times New Roman" w:hAnsi="Times New Roman" w:cs="Times New Roman"/>
          <w:sz w:val="24"/>
          <w:szCs w:val="24"/>
          <w:lang w:bidi="hi-IN"/>
        </w:rPr>
        <w:t>.</w:t>
      </w:r>
    </w:p>
    <w:p w:rsidR="00C83059" w:rsidRPr="00C83059" w:rsidRDefault="00C83059" w:rsidP="00C83059">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C83059">
        <w:rPr>
          <w:rFonts w:ascii="Times New Roman" w:eastAsia="Times New Roman" w:hAnsi="Times New Roman" w:cs="Times New Roman"/>
          <w:b/>
          <w:bCs/>
          <w:sz w:val="27"/>
          <w:szCs w:val="27"/>
          <w:lang w:bidi="hi-IN"/>
        </w:rPr>
        <w:t>5. Economic Outcomes and Tourism Resilience</w:t>
      </w:r>
    </w:p>
    <w:p w:rsidR="00C83059" w:rsidRPr="00C83059" w:rsidRDefault="00C83059" w:rsidP="00C83059">
      <w:p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t xml:space="preserve">Dubai’s smart-tourism transformation has bolstered post-pandemic recovery. </w:t>
      </w:r>
      <w:proofErr w:type="gramStart"/>
      <w:r w:rsidRPr="00C83059">
        <w:rPr>
          <w:rFonts w:ascii="Times New Roman" w:eastAsia="Times New Roman" w:hAnsi="Times New Roman" w:cs="Times New Roman"/>
          <w:sz w:val="24"/>
          <w:szCs w:val="24"/>
          <w:lang w:bidi="hi-IN"/>
        </w:rPr>
        <w:t>Digital integration across booking, ticketing, and payment systems facilitated contactless tourism, restoring confidence among travelers.</w:t>
      </w:r>
      <w:proofErr w:type="gramEnd"/>
      <w:r w:rsidRPr="00C83059">
        <w:rPr>
          <w:rFonts w:ascii="Times New Roman" w:eastAsia="Times New Roman" w:hAnsi="Times New Roman" w:cs="Times New Roman"/>
          <w:sz w:val="24"/>
          <w:szCs w:val="24"/>
          <w:lang w:bidi="hi-IN"/>
        </w:rPr>
        <w:t xml:space="preserve"> According to DET (2024), international visitor revenue grew 9 percent between 2022 and 2024 despite only a 3 percent increase in arrivals, illustrating efficiency rather than expansion.</w:t>
      </w:r>
    </w:p>
    <w:p w:rsidR="00C83059" w:rsidRPr="00C83059" w:rsidRDefault="00C83059" w:rsidP="00C83059">
      <w:p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t xml:space="preserve">Moreover, the </w:t>
      </w:r>
      <w:r w:rsidRPr="00C83059">
        <w:rPr>
          <w:rFonts w:ascii="Times New Roman" w:eastAsia="Times New Roman" w:hAnsi="Times New Roman" w:cs="Times New Roman"/>
          <w:i/>
          <w:iCs/>
          <w:sz w:val="24"/>
          <w:szCs w:val="24"/>
          <w:lang w:bidi="hi-IN"/>
        </w:rPr>
        <w:t>Dubai Tourism Innovation Hub</w:t>
      </w:r>
      <w:r w:rsidRPr="00C83059">
        <w:rPr>
          <w:rFonts w:ascii="Times New Roman" w:eastAsia="Times New Roman" w:hAnsi="Times New Roman" w:cs="Times New Roman"/>
          <w:sz w:val="24"/>
          <w:szCs w:val="24"/>
          <w:lang w:bidi="hi-IN"/>
        </w:rPr>
        <w:t xml:space="preserve"> incubates start-ups in green mobility and digital hospitality, attracting over US$200 million in venture investment by 2025 (PwC Middle </w:t>
      </w:r>
      <w:proofErr w:type="gramStart"/>
      <w:r w:rsidRPr="00C83059">
        <w:rPr>
          <w:rFonts w:ascii="Times New Roman" w:eastAsia="Times New Roman" w:hAnsi="Times New Roman" w:cs="Times New Roman"/>
          <w:sz w:val="24"/>
          <w:szCs w:val="24"/>
          <w:lang w:bidi="hi-IN"/>
        </w:rPr>
        <w:t>East</w:t>
      </w:r>
      <w:proofErr w:type="gramEnd"/>
      <w:r w:rsidRPr="00C83059">
        <w:rPr>
          <w:rFonts w:ascii="Times New Roman" w:eastAsia="Times New Roman" w:hAnsi="Times New Roman" w:cs="Times New Roman"/>
          <w:sz w:val="24"/>
          <w:szCs w:val="24"/>
          <w:lang w:bidi="hi-IN"/>
        </w:rPr>
        <w:t>, 2023). This ecosystem reflects the TBL’s economic pillar through sustained innovation and job creation.</w:t>
      </w:r>
    </w:p>
    <w:p w:rsidR="00C83059" w:rsidRPr="00C83059" w:rsidRDefault="00C83059" w:rsidP="00C83059">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C83059">
        <w:rPr>
          <w:rFonts w:ascii="Times New Roman" w:eastAsia="Times New Roman" w:hAnsi="Times New Roman" w:cs="Times New Roman"/>
          <w:b/>
          <w:bCs/>
          <w:sz w:val="27"/>
          <w:szCs w:val="27"/>
          <w:lang w:bidi="hi-IN"/>
        </w:rPr>
        <w:t>6. Governance and Data Ethics</w:t>
      </w:r>
    </w:p>
    <w:p w:rsidR="00C83059" w:rsidRPr="00C83059" w:rsidRDefault="00C83059" w:rsidP="00C83059">
      <w:p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t xml:space="preserve">Smart governance underpins all technological deployment. The </w:t>
      </w:r>
      <w:r w:rsidRPr="00C83059">
        <w:rPr>
          <w:rFonts w:ascii="Times New Roman" w:eastAsia="Times New Roman" w:hAnsi="Times New Roman" w:cs="Times New Roman"/>
          <w:i/>
          <w:iCs/>
          <w:sz w:val="24"/>
          <w:szCs w:val="24"/>
          <w:lang w:bidi="hi-IN"/>
        </w:rPr>
        <w:t>Smart Dubai Data Law</w:t>
      </w:r>
      <w:r w:rsidRPr="00C83059">
        <w:rPr>
          <w:rFonts w:ascii="Times New Roman" w:eastAsia="Times New Roman" w:hAnsi="Times New Roman" w:cs="Times New Roman"/>
          <w:sz w:val="24"/>
          <w:szCs w:val="24"/>
          <w:lang w:bidi="hi-IN"/>
        </w:rPr>
        <w:t xml:space="preserve"> enforces transparency and privacy compliance, while the </w:t>
      </w:r>
      <w:r w:rsidRPr="00C83059">
        <w:rPr>
          <w:rFonts w:ascii="Times New Roman" w:eastAsia="Times New Roman" w:hAnsi="Times New Roman" w:cs="Times New Roman"/>
          <w:i/>
          <w:iCs/>
          <w:sz w:val="24"/>
          <w:szCs w:val="24"/>
          <w:lang w:bidi="hi-IN"/>
        </w:rPr>
        <w:t>Data Ethics Framework (2022)</w:t>
      </w:r>
      <w:r w:rsidRPr="00C83059">
        <w:rPr>
          <w:rFonts w:ascii="Times New Roman" w:eastAsia="Times New Roman" w:hAnsi="Times New Roman" w:cs="Times New Roman"/>
          <w:sz w:val="24"/>
          <w:szCs w:val="24"/>
          <w:lang w:bidi="hi-IN"/>
        </w:rPr>
        <w:t xml:space="preserve"> specifies consent, minimization, and </w:t>
      </w:r>
      <w:proofErr w:type="spellStart"/>
      <w:r w:rsidRPr="00C83059">
        <w:rPr>
          <w:rFonts w:ascii="Times New Roman" w:eastAsia="Times New Roman" w:hAnsi="Times New Roman" w:cs="Times New Roman"/>
          <w:sz w:val="24"/>
          <w:szCs w:val="24"/>
          <w:lang w:bidi="hi-IN"/>
        </w:rPr>
        <w:t>anonymization</w:t>
      </w:r>
      <w:proofErr w:type="spellEnd"/>
      <w:r w:rsidRPr="00C83059">
        <w:rPr>
          <w:rFonts w:ascii="Times New Roman" w:eastAsia="Times New Roman" w:hAnsi="Times New Roman" w:cs="Times New Roman"/>
          <w:sz w:val="24"/>
          <w:szCs w:val="24"/>
          <w:lang w:bidi="hi-IN"/>
        </w:rPr>
        <w:t xml:space="preserve"> principles. Public dashboards display key sustainability indicators—energy consumption, emissions, and recycling rates—reinforcing accountability.</w:t>
      </w:r>
    </w:p>
    <w:p w:rsidR="00263A37" w:rsidRDefault="00C83059" w:rsidP="00263A37">
      <w:pPr>
        <w:spacing w:before="100" w:beforeAutospacing="1" w:after="100" w:afterAutospacing="1" w:line="240" w:lineRule="auto"/>
        <w:rPr>
          <w:rFonts w:ascii="Times New Roman" w:eastAsia="Times New Roman" w:hAnsi="Times New Roman" w:cs="Times New Roman"/>
          <w:sz w:val="24"/>
          <w:szCs w:val="24"/>
          <w:lang w:bidi="hi-IN"/>
        </w:rPr>
      </w:pPr>
      <w:r w:rsidRPr="00C83059">
        <w:rPr>
          <w:rFonts w:ascii="Times New Roman" w:eastAsia="Times New Roman" w:hAnsi="Times New Roman" w:cs="Times New Roman"/>
          <w:sz w:val="24"/>
          <w:szCs w:val="24"/>
          <w:lang w:bidi="hi-IN"/>
        </w:rPr>
        <w:t xml:space="preserve">Experts regard this transparency as crucial for trust: as </w:t>
      </w:r>
      <w:proofErr w:type="spellStart"/>
      <w:r w:rsidRPr="00C83059">
        <w:rPr>
          <w:rFonts w:ascii="Times New Roman" w:eastAsia="Times New Roman" w:hAnsi="Times New Roman" w:cs="Times New Roman"/>
          <w:sz w:val="24"/>
          <w:szCs w:val="24"/>
          <w:lang w:bidi="hi-IN"/>
        </w:rPr>
        <w:t>Sigala</w:t>
      </w:r>
      <w:proofErr w:type="spellEnd"/>
      <w:r w:rsidRPr="00C83059">
        <w:rPr>
          <w:rFonts w:ascii="Times New Roman" w:eastAsia="Times New Roman" w:hAnsi="Times New Roman" w:cs="Times New Roman"/>
          <w:sz w:val="24"/>
          <w:szCs w:val="24"/>
          <w:lang w:bidi="hi-IN"/>
        </w:rPr>
        <w:t xml:space="preserve"> (2022) notes, technological sustainability depends on ethical data stewardship as much as hardware efficiency.</w:t>
      </w:r>
    </w:p>
    <w:p w:rsidR="001726BF" w:rsidRDefault="001726BF" w:rsidP="00263A37">
      <w:pPr>
        <w:spacing w:before="100" w:beforeAutospacing="1" w:after="100" w:afterAutospacing="1" w:line="240" w:lineRule="auto"/>
      </w:pPr>
    </w:p>
    <w:p w:rsidR="00263A37" w:rsidRPr="00263A37" w:rsidRDefault="00263A37" w:rsidP="00263A37">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263A37">
        <w:rPr>
          <w:rFonts w:ascii="Times New Roman" w:eastAsia="Times New Roman" w:hAnsi="Times New Roman" w:cs="Times New Roman"/>
          <w:b/>
          <w:bCs/>
          <w:sz w:val="36"/>
          <w:szCs w:val="36"/>
          <w:lang w:bidi="hi-IN"/>
        </w:rPr>
        <w:lastRenderedPageBreak/>
        <w:t>Discussion</w:t>
      </w:r>
    </w:p>
    <w:p w:rsidR="00263A37" w:rsidRPr="00263A37" w:rsidRDefault="00263A37" w:rsidP="00263A37">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263A37">
        <w:rPr>
          <w:rFonts w:ascii="Times New Roman" w:eastAsia="Times New Roman" w:hAnsi="Times New Roman" w:cs="Times New Roman"/>
          <w:b/>
          <w:bCs/>
          <w:sz w:val="27"/>
          <w:szCs w:val="27"/>
          <w:lang w:bidi="hi-IN"/>
        </w:rPr>
        <w:t>1. Integrating Technology and Environmental Sustainability</w:t>
      </w:r>
    </w:p>
    <w:p w:rsidR="00263A37" w:rsidRPr="00263A37" w:rsidRDefault="00263A37" w:rsidP="00263A37">
      <w:pPr>
        <w:spacing w:before="100" w:beforeAutospacing="1" w:after="100" w:afterAutospacing="1" w:line="240" w:lineRule="auto"/>
        <w:rPr>
          <w:rFonts w:ascii="Times New Roman" w:eastAsia="Times New Roman" w:hAnsi="Times New Roman" w:cs="Times New Roman"/>
          <w:sz w:val="24"/>
          <w:szCs w:val="24"/>
          <w:lang w:bidi="hi-IN"/>
        </w:rPr>
      </w:pPr>
      <w:r w:rsidRPr="00263A37">
        <w:rPr>
          <w:rFonts w:ascii="Times New Roman" w:eastAsia="Times New Roman" w:hAnsi="Times New Roman" w:cs="Times New Roman"/>
          <w:sz w:val="24"/>
          <w:szCs w:val="24"/>
          <w:lang w:bidi="hi-IN"/>
        </w:rPr>
        <w:t>Dubai’s tourism system demonstrates that technology can be a decisive tool for environmental stewardship when aligned with clear sustainability objectives. The introduction of smart grids, automated waste collection, and AI-powered energy management has significantly reduced the city’s carbon footprint. DEWA’s (2024) data show that tourism-related energy intensity fell by one-quarter in less than a decade.</w:t>
      </w:r>
      <w:r w:rsidRPr="00263A37">
        <w:rPr>
          <w:rFonts w:ascii="Times New Roman" w:eastAsia="Times New Roman" w:hAnsi="Times New Roman" w:cs="Times New Roman"/>
          <w:sz w:val="24"/>
          <w:szCs w:val="24"/>
          <w:lang w:bidi="hi-IN"/>
        </w:rPr>
        <w:br/>
        <w:t xml:space="preserve">These improvements confirm the argument of </w:t>
      </w:r>
      <w:proofErr w:type="spellStart"/>
      <w:r w:rsidRPr="00263A37">
        <w:rPr>
          <w:rFonts w:ascii="Times New Roman" w:eastAsia="Times New Roman" w:hAnsi="Times New Roman" w:cs="Times New Roman"/>
          <w:sz w:val="24"/>
          <w:szCs w:val="24"/>
          <w:lang w:bidi="hi-IN"/>
        </w:rPr>
        <w:t>Sigala</w:t>
      </w:r>
      <w:proofErr w:type="spellEnd"/>
      <w:r w:rsidRPr="00263A37">
        <w:rPr>
          <w:rFonts w:ascii="Times New Roman" w:eastAsia="Times New Roman" w:hAnsi="Times New Roman" w:cs="Times New Roman"/>
          <w:sz w:val="24"/>
          <w:szCs w:val="24"/>
          <w:lang w:bidi="hi-IN"/>
        </w:rPr>
        <w:t xml:space="preserve"> (2022) that real-time digital feedback loops enable cities to shift from reactive to preventive environmental management.</w:t>
      </w:r>
    </w:p>
    <w:p w:rsidR="00263A37" w:rsidRPr="00263A37" w:rsidRDefault="00263A37" w:rsidP="00263A37">
      <w:pPr>
        <w:spacing w:before="100" w:beforeAutospacing="1" w:after="100" w:afterAutospacing="1" w:line="240" w:lineRule="auto"/>
        <w:rPr>
          <w:rFonts w:ascii="Times New Roman" w:eastAsia="Times New Roman" w:hAnsi="Times New Roman" w:cs="Times New Roman"/>
          <w:sz w:val="24"/>
          <w:szCs w:val="24"/>
          <w:lang w:bidi="hi-IN"/>
        </w:rPr>
      </w:pPr>
      <w:r w:rsidRPr="00263A37">
        <w:rPr>
          <w:rFonts w:ascii="Times New Roman" w:eastAsia="Times New Roman" w:hAnsi="Times New Roman" w:cs="Times New Roman"/>
          <w:sz w:val="24"/>
          <w:szCs w:val="24"/>
          <w:lang w:bidi="hi-IN"/>
        </w:rPr>
        <w:t xml:space="preserve">However, efficiency gains can also obscure rebound effects. As energy systems become cheaper and more efficient, demand for luxury experiences—such as climate-controlled malls or desert safaris—can rise, partially offsetting savings. This echoes </w:t>
      </w:r>
      <w:proofErr w:type="spellStart"/>
      <w:r w:rsidRPr="00263A37">
        <w:rPr>
          <w:rFonts w:ascii="Times New Roman" w:eastAsia="Times New Roman" w:hAnsi="Times New Roman" w:cs="Times New Roman"/>
          <w:sz w:val="24"/>
          <w:szCs w:val="24"/>
          <w:lang w:bidi="hi-IN"/>
        </w:rPr>
        <w:t>Gössling</w:t>
      </w:r>
      <w:proofErr w:type="spellEnd"/>
      <w:r w:rsidRPr="00263A37">
        <w:rPr>
          <w:rFonts w:ascii="Times New Roman" w:eastAsia="Times New Roman" w:hAnsi="Times New Roman" w:cs="Times New Roman"/>
          <w:sz w:val="24"/>
          <w:szCs w:val="24"/>
          <w:lang w:bidi="hi-IN"/>
        </w:rPr>
        <w:t xml:space="preserve"> and Hall’s (2021) warning that sustainability must include </w:t>
      </w:r>
      <w:proofErr w:type="spellStart"/>
      <w:r w:rsidRPr="00263A37">
        <w:rPr>
          <w:rFonts w:ascii="Times New Roman" w:eastAsia="Times New Roman" w:hAnsi="Times New Roman" w:cs="Times New Roman"/>
          <w:sz w:val="24"/>
          <w:szCs w:val="24"/>
          <w:lang w:bidi="hi-IN"/>
        </w:rPr>
        <w:t>behavioural</w:t>
      </w:r>
      <w:proofErr w:type="spellEnd"/>
      <w:r w:rsidRPr="00263A37">
        <w:rPr>
          <w:rFonts w:ascii="Times New Roman" w:eastAsia="Times New Roman" w:hAnsi="Times New Roman" w:cs="Times New Roman"/>
          <w:sz w:val="24"/>
          <w:szCs w:val="24"/>
          <w:lang w:bidi="hi-IN"/>
        </w:rPr>
        <w:t xml:space="preserve"> and policy change, not just technological substitution. Dubai has begun to address this through differential pricing for high-emission activities and incentives for eco-certified operators, but long-term success depends on embedding conservation values in visitor culture.</w:t>
      </w:r>
    </w:p>
    <w:p w:rsidR="00263A37" w:rsidRPr="00263A37" w:rsidRDefault="00263A37" w:rsidP="00263A37">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263A37">
        <w:rPr>
          <w:rFonts w:ascii="Times New Roman" w:eastAsia="Times New Roman" w:hAnsi="Times New Roman" w:cs="Times New Roman"/>
          <w:b/>
          <w:bCs/>
          <w:sz w:val="27"/>
          <w:szCs w:val="27"/>
          <w:lang w:bidi="hi-IN"/>
        </w:rPr>
        <w:t>2. Social Inclusion and Cultural Integrity</w:t>
      </w:r>
    </w:p>
    <w:p w:rsidR="00263A37" w:rsidRPr="00263A37" w:rsidRDefault="00263A37" w:rsidP="00263A37">
      <w:pPr>
        <w:spacing w:before="100" w:beforeAutospacing="1" w:after="100" w:afterAutospacing="1" w:line="240" w:lineRule="auto"/>
        <w:rPr>
          <w:rFonts w:ascii="Times New Roman" w:eastAsia="Times New Roman" w:hAnsi="Times New Roman" w:cs="Times New Roman"/>
          <w:sz w:val="24"/>
          <w:szCs w:val="24"/>
          <w:lang w:bidi="hi-IN"/>
        </w:rPr>
      </w:pPr>
      <w:r w:rsidRPr="00263A37">
        <w:rPr>
          <w:rFonts w:ascii="Times New Roman" w:eastAsia="Times New Roman" w:hAnsi="Times New Roman" w:cs="Times New Roman"/>
          <w:sz w:val="24"/>
          <w:szCs w:val="24"/>
          <w:lang w:bidi="hi-IN"/>
        </w:rPr>
        <w:t xml:space="preserve">Smart tourism’s social dimension involves more than digital convenience; it concerns inclusion, accessibility, and cultural authenticity. Dubai’s </w:t>
      </w:r>
      <w:r w:rsidRPr="00263A37">
        <w:rPr>
          <w:rFonts w:ascii="Times New Roman" w:eastAsia="Times New Roman" w:hAnsi="Times New Roman" w:cs="Times New Roman"/>
          <w:i/>
          <w:iCs/>
          <w:sz w:val="24"/>
          <w:szCs w:val="24"/>
          <w:lang w:bidi="hi-IN"/>
        </w:rPr>
        <w:t xml:space="preserve">Smart </w:t>
      </w:r>
      <w:proofErr w:type="spellStart"/>
      <w:r w:rsidRPr="00263A37">
        <w:rPr>
          <w:rFonts w:ascii="Times New Roman" w:eastAsia="Times New Roman" w:hAnsi="Times New Roman" w:cs="Times New Roman"/>
          <w:i/>
          <w:iCs/>
          <w:sz w:val="24"/>
          <w:szCs w:val="24"/>
          <w:lang w:bidi="hi-IN"/>
        </w:rPr>
        <w:t>Majlis</w:t>
      </w:r>
      <w:proofErr w:type="spellEnd"/>
      <w:r w:rsidRPr="00263A37">
        <w:rPr>
          <w:rFonts w:ascii="Times New Roman" w:eastAsia="Times New Roman" w:hAnsi="Times New Roman" w:cs="Times New Roman"/>
          <w:sz w:val="24"/>
          <w:szCs w:val="24"/>
          <w:lang w:bidi="hi-IN"/>
        </w:rPr>
        <w:t xml:space="preserve"> and </w:t>
      </w:r>
      <w:r w:rsidRPr="00263A37">
        <w:rPr>
          <w:rFonts w:ascii="Times New Roman" w:eastAsia="Times New Roman" w:hAnsi="Times New Roman" w:cs="Times New Roman"/>
          <w:i/>
          <w:iCs/>
          <w:sz w:val="24"/>
          <w:szCs w:val="24"/>
          <w:lang w:bidi="hi-IN"/>
        </w:rPr>
        <w:t>Visit Dubai</w:t>
      </w:r>
      <w:r w:rsidRPr="00263A37">
        <w:rPr>
          <w:rFonts w:ascii="Times New Roman" w:eastAsia="Times New Roman" w:hAnsi="Times New Roman" w:cs="Times New Roman"/>
          <w:sz w:val="24"/>
          <w:szCs w:val="24"/>
          <w:lang w:bidi="hi-IN"/>
        </w:rPr>
        <w:t xml:space="preserve"> platforms have opened two-way communication between government and citizens, fulfilling Hall’s (2019) call for participatory governance. Digital heritage projects such as the </w:t>
      </w:r>
      <w:r w:rsidRPr="00263A37">
        <w:rPr>
          <w:rFonts w:ascii="Times New Roman" w:eastAsia="Times New Roman" w:hAnsi="Times New Roman" w:cs="Times New Roman"/>
          <w:i/>
          <w:iCs/>
          <w:sz w:val="24"/>
          <w:szCs w:val="24"/>
          <w:lang w:bidi="hi-IN"/>
        </w:rPr>
        <w:t xml:space="preserve">Al </w:t>
      </w:r>
      <w:proofErr w:type="spellStart"/>
      <w:r w:rsidRPr="00263A37">
        <w:rPr>
          <w:rFonts w:ascii="Times New Roman" w:eastAsia="Times New Roman" w:hAnsi="Times New Roman" w:cs="Times New Roman"/>
          <w:i/>
          <w:iCs/>
          <w:sz w:val="24"/>
          <w:szCs w:val="24"/>
          <w:lang w:bidi="hi-IN"/>
        </w:rPr>
        <w:t>Seef</w:t>
      </w:r>
      <w:proofErr w:type="spellEnd"/>
      <w:r w:rsidRPr="00263A37">
        <w:rPr>
          <w:rFonts w:ascii="Times New Roman" w:eastAsia="Times New Roman" w:hAnsi="Times New Roman" w:cs="Times New Roman"/>
          <w:i/>
          <w:iCs/>
          <w:sz w:val="24"/>
          <w:szCs w:val="24"/>
          <w:lang w:bidi="hi-IN"/>
        </w:rPr>
        <w:t xml:space="preserve"> AR trail</w:t>
      </w:r>
      <w:r w:rsidRPr="00263A37">
        <w:rPr>
          <w:rFonts w:ascii="Times New Roman" w:eastAsia="Times New Roman" w:hAnsi="Times New Roman" w:cs="Times New Roman"/>
          <w:sz w:val="24"/>
          <w:szCs w:val="24"/>
          <w:lang w:bidi="hi-IN"/>
        </w:rPr>
        <w:t xml:space="preserve"> allow residents and tourists to co-create cultural meaning, turning heritage from a static exhibit into an interactive narrative.</w:t>
      </w:r>
    </w:p>
    <w:p w:rsidR="00263A37" w:rsidRPr="00263A37" w:rsidRDefault="00263A37" w:rsidP="00263A37">
      <w:pPr>
        <w:spacing w:before="100" w:beforeAutospacing="1" w:after="100" w:afterAutospacing="1" w:line="240" w:lineRule="auto"/>
        <w:rPr>
          <w:rFonts w:ascii="Times New Roman" w:eastAsia="Times New Roman" w:hAnsi="Times New Roman" w:cs="Times New Roman"/>
          <w:sz w:val="24"/>
          <w:szCs w:val="24"/>
          <w:lang w:bidi="hi-IN"/>
        </w:rPr>
      </w:pPr>
      <w:r w:rsidRPr="00263A37">
        <w:rPr>
          <w:rFonts w:ascii="Times New Roman" w:eastAsia="Times New Roman" w:hAnsi="Times New Roman" w:cs="Times New Roman"/>
          <w:sz w:val="24"/>
          <w:szCs w:val="24"/>
          <w:lang w:bidi="hi-IN"/>
        </w:rPr>
        <w:t xml:space="preserve">Nevertheless, participation in Dubai remains largely institutionalized. The majority of innovation still originates from state agencies or major developers. Small and medium-sized enterprises (SMEs)—especially those run by expatriate or migrant entrepreneurs—often face barriers in accessing the same digital infrastructure or funding opportunities. </w:t>
      </w:r>
      <w:proofErr w:type="spellStart"/>
      <w:r w:rsidRPr="00263A37">
        <w:rPr>
          <w:rFonts w:ascii="Times New Roman" w:eastAsia="Times New Roman" w:hAnsi="Times New Roman" w:cs="Times New Roman"/>
          <w:sz w:val="24"/>
          <w:szCs w:val="24"/>
          <w:lang w:bidi="hi-IN"/>
        </w:rPr>
        <w:t>Farmaki</w:t>
      </w:r>
      <w:proofErr w:type="spellEnd"/>
      <w:r w:rsidRPr="00263A37">
        <w:rPr>
          <w:rFonts w:ascii="Times New Roman" w:eastAsia="Times New Roman" w:hAnsi="Times New Roman" w:cs="Times New Roman"/>
          <w:sz w:val="24"/>
          <w:szCs w:val="24"/>
          <w:lang w:bidi="hi-IN"/>
        </w:rPr>
        <w:t xml:space="preserve"> and </w:t>
      </w:r>
      <w:proofErr w:type="spellStart"/>
      <w:r w:rsidRPr="00263A37">
        <w:rPr>
          <w:rFonts w:ascii="Times New Roman" w:eastAsia="Times New Roman" w:hAnsi="Times New Roman" w:cs="Times New Roman"/>
          <w:sz w:val="24"/>
          <w:szCs w:val="24"/>
          <w:lang w:bidi="hi-IN"/>
        </w:rPr>
        <w:t>Stergiou</w:t>
      </w:r>
      <w:proofErr w:type="spellEnd"/>
      <w:r w:rsidRPr="00263A37">
        <w:rPr>
          <w:rFonts w:ascii="Times New Roman" w:eastAsia="Times New Roman" w:hAnsi="Times New Roman" w:cs="Times New Roman"/>
          <w:sz w:val="24"/>
          <w:szCs w:val="24"/>
          <w:lang w:bidi="hi-IN"/>
        </w:rPr>
        <w:t xml:space="preserve"> (2022) highlight this “digital divide” as a risk to equity within smart destinations. Expanding open-source tools and micro-grants for local innovators could make Dubai’s tourism ecosystem more socially balanced.</w:t>
      </w:r>
    </w:p>
    <w:p w:rsidR="00263A37" w:rsidRPr="00263A37" w:rsidRDefault="00263A37" w:rsidP="00263A37">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263A37">
        <w:rPr>
          <w:rFonts w:ascii="Times New Roman" w:eastAsia="Times New Roman" w:hAnsi="Times New Roman" w:cs="Times New Roman"/>
          <w:b/>
          <w:bCs/>
          <w:sz w:val="27"/>
          <w:szCs w:val="27"/>
          <w:lang w:bidi="hi-IN"/>
        </w:rPr>
        <w:t>3. Economic Resilience and Diversification</w:t>
      </w:r>
    </w:p>
    <w:p w:rsidR="00263A37" w:rsidRPr="00263A37" w:rsidRDefault="00263A37" w:rsidP="00263A37">
      <w:pPr>
        <w:spacing w:before="100" w:beforeAutospacing="1" w:after="100" w:afterAutospacing="1" w:line="240" w:lineRule="auto"/>
        <w:rPr>
          <w:rFonts w:ascii="Times New Roman" w:eastAsia="Times New Roman" w:hAnsi="Times New Roman" w:cs="Times New Roman"/>
          <w:sz w:val="24"/>
          <w:szCs w:val="24"/>
          <w:lang w:bidi="hi-IN"/>
        </w:rPr>
      </w:pPr>
      <w:r w:rsidRPr="00263A37">
        <w:rPr>
          <w:rFonts w:ascii="Times New Roman" w:eastAsia="Times New Roman" w:hAnsi="Times New Roman" w:cs="Times New Roman"/>
          <w:sz w:val="24"/>
          <w:szCs w:val="24"/>
          <w:lang w:bidi="hi-IN"/>
        </w:rPr>
        <w:t>From an economic perspective, Dubai illustrates how smart tourism supports diversification and resilience. The integration of analytics across hospitality, retail, and transport has reduced inefficiencies while generating new value streams. According to DET (2024), digital optimization produced a 12-percent operational cost saving in hotels and attractions.</w:t>
      </w:r>
      <w:r w:rsidRPr="00263A37">
        <w:rPr>
          <w:rFonts w:ascii="Times New Roman" w:eastAsia="Times New Roman" w:hAnsi="Times New Roman" w:cs="Times New Roman"/>
          <w:sz w:val="24"/>
          <w:szCs w:val="24"/>
          <w:lang w:bidi="hi-IN"/>
        </w:rPr>
        <w:br/>
        <w:t xml:space="preserve">In addition, innovation hubs connected to tourism—such as the </w:t>
      </w:r>
      <w:r w:rsidRPr="00263A37">
        <w:rPr>
          <w:rFonts w:ascii="Times New Roman" w:eastAsia="Times New Roman" w:hAnsi="Times New Roman" w:cs="Times New Roman"/>
          <w:i/>
          <w:iCs/>
          <w:sz w:val="24"/>
          <w:szCs w:val="24"/>
          <w:lang w:bidi="hi-IN"/>
        </w:rPr>
        <w:t>Dubai Tourism Innovation Hub</w:t>
      </w:r>
      <w:r w:rsidRPr="00263A37">
        <w:rPr>
          <w:rFonts w:ascii="Times New Roman" w:eastAsia="Times New Roman" w:hAnsi="Times New Roman" w:cs="Times New Roman"/>
          <w:sz w:val="24"/>
          <w:szCs w:val="24"/>
          <w:lang w:bidi="hi-IN"/>
        </w:rPr>
        <w:t xml:space="preserve"> </w:t>
      </w:r>
      <w:r w:rsidRPr="00263A37">
        <w:rPr>
          <w:rFonts w:ascii="Times New Roman" w:eastAsia="Times New Roman" w:hAnsi="Times New Roman" w:cs="Times New Roman"/>
          <w:sz w:val="24"/>
          <w:szCs w:val="24"/>
          <w:lang w:bidi="hi-IN"/>
        </w:rPr>
        <w:lastRenderedPageBreak/>
        <w:t xml:space="preserve">and </w:t>
      </w:r>
      <w:r w:rsidRPr="00263A37">
        <w:rPr>
          <w:rFonts w:ascii="Times New Roman" w:eastAsia="Times New Roman" w:hAnsi="Times New Roman" w:cs="Times New Roman"/>
          <w:i/>
          <w:iCs/>
          <w:sz w:val="24"/>
          <w:szCs w:val="24"/>
          <w:lang w:bidi="hi-IN"/>
        </w:rPr>
        <w:t>Expo City Innovation District</w:t>
      </w:r>
      <w:r w:rsidRPr="00263A37">
        <w:rPr>
          <w:rFonts w:ascii="Times New Roman" w:eastAsia="Times New Roman" w:hAnsi="Times New Roman" w:cs="Times New Roman"/>
          <w:sz w:val="24"/>
          <w:szCs w:val="24"/>
          <w:lang w:bidi="hi-IN"/>
        </w:rPr>
        <w:t>—</w:t>
      </w:r>
      <w:proofErr w:type="gramStart"/>
      <w:r w:rsidRPr="00263A37">
        <w:rPr>
          <w:rFonts w:ascii="Times New Roman" w:eastAsia="Times New Roman" w:hAnsi="Times New Roman" w:cs="Times New Roman"/>
          <w:sz w:val="24"/>
          <w:szCs w:val="24"/>
          <w:lang w:bidi="hi-IN"/>
        </w:rPr>
        <w:t>have</w:t>
      </w:r>
      <w:proofErr w:type="gramEnd"/>
      <w:r w:rsidRPr="00263A37">
        <w:rPr>
          <w:rFonts w:ascii="Times New Roman" w:eastAsia="Times New Roman" w:hAnsi="Times New Roman" w:cs="Times New Roman"/>
          <w:sz w:val="24"/>
          <w:szCs w:val="24"/>
          <w:lang w:bidi="hi-IN"/>
        </w:rPr>
        <w:t xml:space="preserve"> attracted foreign investment and skilled employment, extending benefits beyond the visitor economy.</w:t>
      </w:r>
    </w:p>
    <w:p w:rsidR="00263A37" w:rsidRPr="00263A37" w:rsidRDefault="00263A37" w:rsidP="00263A37">
      <w:pPr>
        <w:spacing w:before="100" w:beforeAutospacing="1" w:after="100" w:afterAutospacing="1" w:line="240" w:lineRule="auto"/>
        <w:rPr>
          <w:rFonts w:ascii="Times New Roman" w:eastAsia="Times New Roman" w:hAnsi="Times New Roman" w:cs="Times New Roman"/>
          <w:sz w:val="24"/>
          <w:szCs w:val="24"/>
          <w:lang w:bidi="hi-IN"/>
        </w:rPr>
      </w:pPr>
      <w:r w:rsidRPr="00263A37">
        <w:rPr>
          <w:rFonts w:ascii="Times New Roman" w:eastAsia="Times New Roman" w:hAnsi="Times New Roman" w:cs="Times New Roman"/>
          <w:sz w:val="24"/>
          <w:szCs w:val="24"/>
          <w:lang w:bidi="hi-IN"/>
        </w:rPr>
        <w:t>However, dependence on high-end, technology-intensive infrastructure poses future vulnerabilities. Rapid obsolescence of hardware and software requires continuous reinvestment, and reliance on imported technology may limit local capacity building. To maintain resilience, Dubai must cultivate domestic digital talent and promote research partnerships with regional universities, ensuring that sustainability expertise becomes a local asset rather than an imported service.</w:t>
      </w:r>
    </w:p>
    <w:p w:rsidR="00263A37" w:rsidRPr="00263A37" w:rsidRDefault="00263A37" w:rsidP="00263A37">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263A37">
        <w:rPr>
          <w:rFonts w:ascii="Times New Roman" w:eastAsia="Times New Roman" w:hAnsi="Times New Roman" w:cs="Times New Roman"/>
          <w:b/>
          <w:bCs/>
          <w:sz w:val="27"/>
          <w:szCs w:val="27"/>
          <w:lang w:bidi="hi-IN"/>
        </w:rPr>
        <w:t>4. Governance, Ethics, and Data Transparency</w:t>
      </w:r>
    </w:p>
    <w:p w:rsidR="00263A37" w:rsidRPr="00263A37" w:rsidRDefault="00263A37" w:rsidP="00263A37">
      <w:pPr>
        <w:spacing w:before="100" w:beforeAutospacing="1" w:after="100" w:afterAutospacing="1" w:line="240" w:lineRule="auto"/>
        <w:rPr>
          <w:rFonts w:ascii="Times New Roman" w:eastAsia="Times New Roman" w:hAnsi="Times New Roman" w:cs="Times New Roman"/>
          <w:sz w:val="24"/>
          <w:szCs w:val="24"/>
          <w:lang w:bidi="hi-IN"/>
        </w:rPr>
      </w:pPr>
      <w:r w:rsidRPr="00263A37">
        <w:rPr>
          <w:rFonts w:ascii="Times New Roman" w:eastAsia="Times New Roman" w:hAnsi="Times New Roman" w:cs="Times New Roman"/>
          <w:sz w:val="24"/>
          <w:szCs w:val="24"/>
          <w:lang w:bidi="hi-IN"/>
        </w:rPr>
        <w:t xml:space="preserve">Good governance underpins every successful smart-tourism model. Dubai’s </w:t>
      </w:r>
      <w:r w:rsidRPr="00263A37">
        <w:rPr>
          <w:rFonts w:ascii="Times New Roman" w:eastAsia="Times New Roman" w:hAnsi="Times New Roman" w:cs="Times New Roman"/>
          <w:i/>
          <w:iCs/>
          <w:sz w:val="24"/>
          <w:szCs w:val="24"/>
          <w:lang w:bidi="hi-IN"/>
        </w:rPr>
        <w:t>Data Ethics Framework (2022)</w:t>
      </w:r>
      <w:r w:rsidRPr="00263A37">
        <w:rPr>
          <w:rFonts w:ascii="Times New Roman" w:eastAsia="Times New Roman" w:hAnsi="Times New Roman" w:cs="Times New Roman"/>
          <w:sz w:val="24"/>
          <w:szCs w:val="24"/>
          <w:lang w:bidi="hi-IN"/>
        </w:rPr>
        <w:t xml:space="preserve"> and compliance with international privacy standards represent significant progress. Public sustainability dashboards help citizens understand environmental performance and build trust in government data use.</w:t>
      </w:r>
      <w:r w:rsidRPr="00263A37">
        <w:rPr>
          <w:rFonts w:ascii="Times New Roman" w:eastAsia="Times New Roman" w:hAnsi="Times New Roman" w:cs="Times New Roman"/>
          <w:sz w:val="24"/>
          <w:szCs w:val="24"/>
          <w:lang w:bidi="hi-IN"/>
        </w:rPr>
        <w:br/>
        <w:t xml:space="preserve">Yet ethical concerns persist. Facial-recognition systems in airports and malls, though efficient, raise issues of consent and surveillance. </w:t>
      </w:r>
      <w:proofErr w:type="spellStart"/>
      <w:r w:rsidRPr="00263A37">
        <w:rPr>
          <w:rFonts w:ascii="Times New Roman" w:eastAsia="Times New Roman" w:hAnsi="Times New Roman" w:cs="Times New Roman"/>
          <w:sz w:val="24"/>
          <w:szCs w:val="24"/>
          <w:lang w:bidi="hi-IN"/>
        </w:rPr>
        <w:t>Sigala</w:t>
      </w:r>
      <w:proofErr w:type="spellEnd"/>
      <w:r w:rsidRPr="00263A37">
        <w:rPr>
          <w:rFonts w:ascii="Times New Roman" w:eastAsia="Times New Roman" w:hAnsi="Times New Roman" w:cs="Times New Roman"/>
          <w:sz w:val="24"/>
          <w:szCs w:val="24"/>
          <w:lang w:bidi="hi-IN"/>
        </w:rPr>
        <w:t xml:space="preserve"> (2022) proposes adding </w:t>
      </w:r>
      <w:r w:rsidRPr="00263A37">
        <w:rPr>
          <w:rFonts w:ascii="Times New Roman" w:eastAsia="Times New Roman" w:hAnsi="Times New Roman" w:cs="Times New Roman"/>
          <w:i/>
          <w:iCs/>
          <w:sz w:val="24"/>
          <w:szCs w:val="24"/>
          <w:lang w:bidi="hi-IN"/>
        </w:rPr>
        <w:t>technological ethics</w:t>
      </w:r>
      <w:r w:rsidRPr="00263A37">
        <w:rPr>
          <w:rFonts w:ascii="Times New Roman" w:eastAsia="Times New Roman" w:hAnsi="Times New Roman" w:cs="Times New Roman"/>
          <w:sz w:val="24"/>
          <w:szCs w:val="24"/>
          <w:lang w:bidi="hi-IN"/>
        </w:rPr>
        <w:t xml:space="preserve"> as a fourth pillar to the traditional Triple Bottom Line—a concept that fits Dubai’s context well. Embedding ethical audits and independent oversight committees could institutionalize responsible innovation.</w:t>
      </w:r>
    </w:p>
    <w:p w:rsidR="00263A37" w:rsidRPr="00263A37" w:rsidRDefault="00263A37" w:rsidP="00263A37">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263A37">
        <w:rPr>
          <w:rFonts w:ascii="Times New Roman" w:eastAsia="Times New Roman" w:hAnsi="Times New Roman" w:cs="Times New Roman"/>
          <w:b/>
          <w:bCs/>
          <w:sz w:val="27"/>
          <w:szCs w:val="27"/>
          <w:lang w:bidi="hi-IN"/>
        </w:rPr>
        <w:t>5. Lessons for Developing Urban Destinations</w:t>
      </w:r>
    </w:p>
    <w:p w:rsidR="00263A37" w:rsidRPr="00263A37" w:rsidRDefault="00263A37" w:rsidP="00263A37">
      <w:pPr>
        <w:spacing w:before="100" w:beforeAutospacing="1" w:after="100" w:afterAutospacing="1" w:line="240" w:lineRule="auto"/>
        <w:rPr>
          <w:rFonts w:ascii="Times New Roman" w:eastAsia="Times New Roman" w:hAnsi="Times New Roman" w:cs="Times New Roman"/>
          <w:sz w:val="24"/>
          <w:szCs w:val="24"/>
          <w:lang w:bidi="hi-IN"/>
        </w:rPr>
      </w:pPr>
      <w:r w:rsidRPr="00263A37">
        <w:rPr>
          <w:rFonts w:ascii="Times New Roman" w:eastAsia="Times New Roman" w:hAnsi="Times New Roman" w:cs="Times New Roman"/>
          <w:sz w:val="24"/>
          <w:szCs w:val="24"/>
          <w:lang w:bidi="hi-IN"/>
        </w:rPr>
        <w:t>The Dubai case offers several transferable lessons:</w:t>
      </w:r>
    </w:p>
    <w:p w:rsidR="00263A37" w:rsidRPr="00263A37" w:rsidRDefault="00263A37" w:rsidP="00263A37">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63A37">
        <w:rPr>
          <w:rFonts w:ascii="Times New Roman" w:eastAsia="Times New Roman" w:hAnsi="Times New Roman" w:cs="Times New Roman"/>
          <w:b/>
          <w:bCs/>
          <w:sz w:val="24"/>
          <w:szCs w:val="24"/>
          <w:lang w:bidi="hi-IN"/>
        </w:rPr>
        <w:t>Incremental scaling:</w:t>
      </w:r>
      <w:r w:rsidRPr="00263A37">
        <w:rPr>
          <w:rFonts w:ascii="Times New Roman" w:eastAsia="Times New Roman" w:hAnsi="Times New Roman" w:cs="Times New Roman"/>
          <w:sz w:val="24"/>
          <w:szCs w:val="24"/>
          <w:lang w:bidi="hi-IN"/>
        </w:rPr>
        <w:t xml:space="preserve"> Start with pilot zones—such as a tourism corridor or waterfront—before expanding city-wide digital systems.</w:t>
      </w:r>
    </w:p>
    <w:p w:rsidR="00263A37" w:rsidRPr="00263A37" w:rsidRDefault="00263A37" w:rsidP="00263A37">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63A37">
        <w:rPr>
          <w:rFonts w:ascii="Times New Roman" w:eastAsia="Times New Roman" w:hAnsi="Times New Roman" w:cs="Times New Roman"/>
          <w:b/>
          <w:bCs/>
          <w:sz w:val="24"/>
          <w:szCs w:val="24"/>
          <w:lang w:bidi="hi-IN"/>
        </w:rPr>
        <w:t>Public-private partnerships:</w:t>
      </w:r>
      <w:r w:rsidRPr="00263A37">
        <w:rPr>
          <w:rFonts w:ascii="Times New Roman" w:eastAsia="Times New Roman" w:hAnsi="Times New Roman" w:cs="Times New Roman"/>
          <w:sz w:val="24"/>
          <w:szCs w:val="24"/>
          <w:lang w:bidi="hi-IN"/>
        </w:rPr>
        <w:t xml:space="preserve"> Share risks and knowledge between government, telecom operators, and start-ups.</w:t>
      </w:r>
    </w:p>
    <w:p w:rsidR="00263A37" w:rsidRPr="00263A37" w:rsidRDefault="00263A37" w:rsidP="00263A37">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63A37">
        <w:rPr>
          <w:rFonts w:ascii="Times New Roman" w:eastAsia="Times New Roman" w:hAnsi="Times New Roman" w:cs="Times New Roman"/>
          <w:b/>
          <w:bCs/>
          <w:sz w:val="24"/>
          <w:szCs w:val="24"/>
          <w:lang w:bidi="hi-IN"/>
        </w:rPr>
        <w:t>Integration with circular economy:</w:t>
      </w:r>
      <w:r w:rsidRPr="00263A37">
        <w:rPr>
          <w:rFonts w:ascii="Times New Roman" w:eastAsia="Times New Roman" w:hAnsi="Times New Roman" w:cs="Times New Roman"/>
          <w:sz w:val="24"/>
          <w:szCs w:val="24"/>
          <w:lang w:bidi="hi-IN"/>
        </w:rPr>
        <w:t xml:space="preserve"> Use technology to close resource loops, e.g., turning food waste into biogas.</w:t>
      </w:r>
    </w:p>
    <w:p w:rsidR="00263A37" w:rsidRPr="00263A37" w:rsidRDefault="00263A37" w:rsidP="00263A37">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63A37">
        <w:rPr>
          <w:rFonts w:ascii="Times New Roman" w:eastAsia="Times New Roman" w:hAnsi="Times New Roman" w:cs="Times New Roman"/>
          <w:b/>
          <w:bCs/>
          <w:sz w:val="24"/>
          <w:szCs w:val="24"/>
          <w:lang w:bidi="hi-IN"/>
        </w:rPr>
        <w:t>Community engagement:</w:t>
      </w:r>
      <w:r w:rsidRPr="00263A37">
        <w:rPr>
          <w:rFonts w:ascii="Times New Roman" w:eastAsia="Times New Roman" w:hAnsi="Times New Roman" w:cs="Times New Roman"/>
          <w:sz w:val="24"/>
          <w:szCs w:val="24"/>
          <w:lang w:bidi="hi-IN"/>
        </w:rPr>
        <w:t xml:space="preserve"> Pair high-tech tools with low-tech outreach, such as multilingual sustainability campaigns.</w:t>
      </w:r>
    </w:p>
    <w:p w:rsidR="00263A37" w:rsidRPr="00263A37" w:rsidRDefault="00263A37" w:rsidP="00263A37">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63A37">
        <w:rPr>
          <w:rFonts w:ascii="Times New Roman" w:eastAsia="Times New Roman" w:hAnsi="Times New Roman" w:cs="Times New Roman"/>
          <w:b/>
          <w:bCs/>
          <w:sz w:val="24"/>
          <w:szCs w:val="24"/>
          <w:lang w:bidi="hi-IN"/>
        </w:rPr>
        <w:t>Open data and regional cooperation:</w:t>
      </w:r>
      <w:r w:rsidRPr="00263A37">
        <w:rPr>
          <w:rFonts w:ascii="Times New Roman" w:eastAsia="Times New Roman" w:hAnsi="Times New Roman" w:cs="Times New Roman"/>
          <w:sz w:val="24"/>
          <w:szCs w:val="24"/>
          <w:lang w:bidi="hi-IN"/>
        </w:rPr>
        <w:t xml:space="preserve"> Encourage knowledge exchange among cities in similar climatic or economic contexts.</w:t>
      </w:r>
    </w:p>
    <w:p w:rsidR="00263A37" w:rsidRPr="00263A37" w:rsidRDefault="00263A37" w:rsidP="00263A37">
      <w:pPr>
        <w:spacing w:before="100" w:beforeAutospacing="1" w:after="100" w:afterAutospacing="1" w:line="240" w:lineRule="auto"/>
        <w:rPr>
          <w:rFonts w:ascii="Times New Roman" w:eastAsia="Times New Roman" w:hAnsi="Times New Roman" w:cs="Times New Roman"/>
          <w:sz w:val="24"/>
          <w:szCs w:val="24"/>
          <w:lang w:bidi="hi-IN"/>
        </w:rPr>
      </w:pPr>
      <w:r w:rsidRPr="00263A37">
        <w:rPr>
          <w:rFonts w:ascii="Times New Roman" w:eastAsia="Times New Roman" w:hAnsi="Times New Roman" w:cs="Times New Roman"/>
          <w:sz w:val="24"/>
          <w:szCs w:val="24"/>
          <w:lang w:bidi="hi-IN"/>
        </w:rPr>
        <w:t>These principles can guide developing cities that lack Dubai’s financial capacity but aim to replicate its sustainability logic. The success factor lies not in capital investment but in cross-sector collaboration and transparent governance.</w:t>
      </w:r>
    </w:p>
    <w:p w:rsidR="00263A37" w:rsidRPr="00263A37" w:rsidRDefault="00263A37" w:rsidP="00263A37">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263A37">
        <w:rPr>
          <w:rFonts w:ascii="Times New Roman" w:eastAsia="Times New Roman" w:hAnsi="Times New Roman" w:cs="Times New Roman"/>
          <w:b/>
          <w:bCs/>
          <w:sz w:val="27"/>
          <w:szCs w:val="27"/>
          <w:lang w:bidi="hi-IN"/>
        </w:rPr>
        <w:t>6. Theoretical Implications</w:t>
      </w:r>
    </w:p>
    <w:p w:rsidR="00263A37" w:rsidRPr="00263A37" w:rsidRDefault="00263A37" w:rsidP="00263A37">
      <w:pPr>
        <w:spacing w:before="100" w:beforeAutospacing="1" w:after="100" w:afterAutospacing="1" w:line="240" w:lineRule="auto"/>
        <w:rPr>
          <w:rFonts w:ascii="Times New Roman" w:eastAsia="Times New Roman" w:hAnsi="Times New Roman" w:cs="Times New Roman"/>
          <w:sz w:val="24"/>
          <w:szCs w:val="24"/>
          <w:lang w:bidi="hi-IN"/>
        </w:rPr>
      </w:pPr>
      <w:r w:rsidRPr="00263A37">
        <w:rPr>
          <w:rFonts w:ascii="Times New Roman" w:eastAsia="Times New Roman" w:hAnsi="Times New Roman" w:cs="Times New Roman"/>
          <w:sz w:val="24"/>
          <w:szCs w:val="24"/>
          <w:lang w:bidi="hi-IN"/>
        </w:rPr>
        <w:t xml:space="preserve">Applying the </w:t>
      </w:r>
      <w:r w:rsidRPr="00263A37">
        <w:rPr>
          <w:rFonts w:ascii="Times New Roman" w:eastAsia="Times New Roman" w:hAnsi="Times New Roman" w:cs="Times New Roman"/>
          <w:i/>
          <w:iCs/>
          <w:sz w:val="24"/>
          <w:szCs w:val="24"/>
          <w:lang w:bidi="hi-IN"/>
        </w:rPr>
        <w:t>Triple Bottom Line</w:t>
      </w:r>
      <w:r w:rsidRPr="00263A37">
        <w:rPr>
          <w:rFonts w:ascii="Times New Roman" w:eastAsia="Times New Roman" w:hAnsi="Times New Roman" w:cs="Times New Roman"/>
          <w:sz w:val="24"/>
          <w:szCs w:val="24"/>
          <w:lang w:bidi="hi-IN"/>
        </w:rPr>
        <w:t xml:space="preserve"> framework reveals Dubai’s balanced yet evolving sustainability trajectory:</w:t>
      </w:r>
    </w:p>
    <w:p w:rsidR="00263A37" w:rsidRPr="00263A37" w:rsidRDefault="00263A37" w:rsidP="00263A37">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63A37">
        <w:rPr>
          <w:rFonts w:ascii="Times New Roman" w:eastAsia="Times New Roman" w:hAnsi="Times New Roman" w:cs="Times New Roman"/>
          <w:b/>
          <w:bCs/>
          <w:sz w:val="24"/>
          <w:szCs w:val="24"/>
          <w:lang w:bidi="hi-IN"/>
        </w:rPr>
        <w:lastRenderedPageBreak/>
        <w:t>Environmental pillar:</w:t>
      </w:r>
      <w:r w:rsidRPr="00263A37">
        <w:rPr>
          <w:rFonts w:ascii="Times New Roman" w:eastAsia="Times New Roman" w:hAnsi="Times New Roman" w:cs="Times New Roman"/>
          <w:sz w:val="24"/>
          <w:szCs w:val="24"/>
          <w:lang w:bidi="hi-IN"/>
        </w:rPr>
        <w:t xml:space="preserve"> measurable reductions in energy use and emissions through </w:t>
      </w:r>
      <w:proofErr w:type="spellStart"/>
      <w:r w:rsidRPr="00263A37">
        <w:rPr>
          <w:rFonts w:ascii="Times New Roman" w:eastAsia="Times New Roman" w:hAnsi="Times New Roman" w:cs="Times New Roman"/>
          <w:sz w:val="24"/>
          <w:szCs w:val="24"/>
          <w:lang w:bidi="hi-IN"/>
        </w:rPr>
        <w:t>IoT</w:t>
      </w:r>
      <w:proofErr w:type="spellEnd"/>
      <w:r w:rsidRPr="00263A37">
        <w:rPr>
          <w:rFonts w:ascii="Times New Roman" w:eastAsia="Times New Roman" w:hAnsi="Times New Roman" w:cs="Times New Roman"/>
          <w:sz w:val="24"/>
          <w:szCs w:val="24"/>
          <w:lang w:bidi="hi-IN"/>
        </w:rPr>
        <w:t>-driven systems;</w:t>
      </w:r>
    </w:p>
    <w:p w:rsidR="00263A37" w:rsidRPr="00263A37" w:rsidRDefault="00263A37" w:rsidP="00263A37">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63A37">
        <w:rPr>
          <w:rFonts w:ascii="Times New Roman" w:eastAsia="Times New Roman" w:hAnsi="Times New Roman" w:cs="Times New Roman"/>
          <w:b/>
          <w:bCs/>
          <w:sz w:val="24"/>
          <w:szCs w:val="24"/>
          <w:lang w:bidi="hi-IN"/>
        </w:rPr>
        <w:t>Social pillar:</w:t>
      </w:r>
      <w:r w:rsidRPr="00263A37">
        <w:rPr>
          <w:rFonts w:ascii="Times New Roman" w:eastAsia="Times New Roman" w:hAnsi="Times New Roman" w:cs="Times New Roman"/>
          <w:sz w:val="24"/>
          <w:szCs w:val="24"/>
          <w:lang w:bidi="hi-IN"/>
        </w:rPr>
        <w:t xml:space="preserve"> progress in accessibility and heritage engagement, though participation gaps remain;</w:t>
      </w:r>
    </w:p>
    <w:p w:rsidR="00263A37" w:rsidRPr="00263A37" w:rsidRDefault="00263A37" w:rsidP="00263A37">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63A37">
        <w:rPr>
          <w:rFonts w:ascii="Times New Roman" w:eastAsia="Times New Roman" w:hAnsi="Times New Roman" w:cs="Times New Roman"/>
          <w:b/>
          <w:bCs/>
          <w:sz w:val="24"/>
          <w:szCs w:val="24"/>
          <w:lang w:bidi="hi-IN"/>
        </w:rPr>
        <w:t>Economic pillar:</w:t>
      </w:r>
      <w:r w:rsidRPr="00263A37">
        <w:rPr>
          <w:rFonts w:ascii="Times New Roman" w:eastAsia="Times New Roman" w:hAnsi="Times New Roman" w:cs="Times New Roman"/>
          <w:sz w:val="24"/>
          <w:szCs w:val="24"/>
          <w:lang w:bidi="hi-IN"/>
        </w:rPr>
        <w:t xml:space="preserve"> diversification and resilience achieved through innovation ecosystems.</w:t>
      </w:r>
    </w:p>
    <w:p w:rsidR="00263A37" w:rsidRPr="00263A37" w:rsidRDefault="00263A37" w:rsidP="00263A37">
      <w:pPr>
        <w:spacing w:before="100" w:beforeAutospacing="1" w:after="100" w:afterAutospacing="1" w:line="240" w:lineRule="auto"/>
        <w:rPr>
          <w:rFonts w:ascii="Times New Roman" w:eastAsia="Times New Roman" w:hAnsi="Times New Roman" w:cs="Times New Roman"/>
          <w:sz w:val="24"/>
          <w:szCs w:val="24"/>
          <w:lang w:bidi="hi-IN"/>
        </w:rPr>
      </w:pPr>
      <w:r w:rsidRPr="00263A37">
        <w:rPr>
          <w:rFonts w:ascii="Times New Roman" w:eastAsia="Times New Roman" w:hAnsi="Times New Roman" w:cs="Times New Roman"/>
          <w:sz w:val="24"/>
          <w:szCs w:val="24"/>
          <w:lang w:bidi="hi-IN"/>
        </w:rPr>
        <w:t xml:space="preserve">Building on </w:t>
      </w:r>
      <w:proofErr w:type="spellStart"/>
      <w:r w:rsidRPr="00263A37">
        <w:rPr>
          <w:rFonts w:ascii="Times New Roman" w:eastAsia="Times New Roman" w:hAnsi="Times New Roman" w:cs="Times New Roman"/>
          <w:sz w:val="24"/>
          <w:szCs w:val="24"/>
          <w:lang w:bidi="hi-IN"/>
        </w:rPr>
        <w:t>Sigala’s</w:t>
      </w:r>
      <w:proofErr w:type="spellEnd"/>
      <w:r w:rsidRPr="00263A37">
        <w:rPr>
          <w:rFonts w:ascii="Times New Roman" w:eastAsia="Times New Roman" w:hAnsi="Times New Roman" w:cs="Times New Roman"/>
          <w:sz w:val="24"/>
          <w:szCs w:val="24"/>
          <w:lang w:bidi="hi-IN"/>
        </w:rPr>
        <w:t xml:space="preserve"> (2022) proposal, a </w:t>
      </w:r>
      <w:r w:rsidRPr="00263A37">
        <w:rPr>
          <w:rFonts w:ascii="Times New Roman" w:eastAsia="Times New Roman" w:hAnsi="Times New Roman" w:cs="Times New Roman"/>
          <w:i/>
          <w:iCs/>
          <w:sz w:val="24"/>
          <w:szCs w:val="24"/>
          <w:lang w:bidi="hi-IN"/>
        </w:rPr>
        <w:t>Quadruple Bottom Line</w:t>
      </w:r>
      <w:r w:rsidRPr="00263A37">
        <w:rPr>
          <w:rFonts w:ascii="Times New Roman" w:eastAsia="Times New Roman" w:hAnsi="Times New Roman" w:cs="Times New Roman"/>
          <w:sz w:val="24"/>
          <w:szCs w:val="24"/>
          <w:lang w:bidi="hi-IN"/>
        </w:rPr>
        <w:t xml:space="preserve"> perspective—including ethics and technological governance—better captures the complexity of digital sustainability. In this sense, Dubai serves as a prototype for “four-dimensional” smart tourism, integrating ecology, society, economy, and ethics into one adaptive system.</w:t>
      </w:r>
    </w:p>
    <w:p w:rsidR="00263A37" w:rsidRPr="00263A37" w:rsidRDefault="00263A37" w:rsidP="00263A37">
      <w:pPr>
        <w:spacing w:after="0" w:line="240" w:lineRule="auto"/>
        <w:rPr>
          <w:rFonts w:ascii="Times New Roman" w:eastAsia="Times New Roman" w:hAnsi="Times New Roman" w:cs="Times New Roman"/>
          <w:sz w:val="24"/>
          <w:szCs w:val="24"/>
          <w:lang w:bidi="hi-IN"/>
        </w:rPr>
      </w:pPr>
    </w:p>
    <w:p w:rsidR="00086153" w:rsidRPr="00086153" w:rsidRDefault="00263A37" w:rsidP="00086153">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263A37">
        <w:rPr>
          <w:rFonts w:ascii="Times New Roman" w:eastAsia="Times New Roman" w:hAnsi="Times New Roman" w:cs="Times New Roman"/>
          <w:b/>
          <w:bCs/>
          <w:sz w:val="36"/>
          <w:szCs w:val="36"/>
          <w:lang w:bidi="hi-IN"/>
        </w:rPr>
        <w:t>Conclusion</w:t>
      </w:r>
    </w:p>
    <w:p w:rsidR="00086153" w:rsidRPr="00086153" w:rsidRDefault="00086153" w:rsidP="00086153">
      <w:pPr>
        <w:spacing w:before="100" w:beforeAutospacing="1" w:after="100" w:afterAutospacing="1" w:line="240" w:lineRule="auto"/>
        <w:rPr>
          <w:rFonts w:ascii="Times New Roman" w:eastAsia="Times New Roman" w:hAnsi="Times New Roman" w:cs="Times New Roman"/>
          <w:sz w:val="24"/>
          <w:szCs w:val="24"/>
          <w:lang w:bidi="hi-IN"/>
        </w:rPr>
      </w:pPr>
      <w:r w:rsidRPr="00086153">
        <w:rPr>
          <w:rFonts w:ascii="Times New Roman" w:eastAsia="Times New Roman" w:hAnsi="Times New Roman" w:cs="Times New Roman"/>
          <w:sz w:val="24"/>
          <w:szCs w:val="24"/>
          <w:lang w:bidi="hi-IN"/>
        </w:rPr>
        <w:t xml:space="preserve">Dubai’s transformation into a global model of smart and sustainable tourism illustrates how technology can become a catalyst for environmental and social progress rather than just a symbol of modernization. Through its Smart Dubai 2025 and Dubai Sustainable Tourism (DST) programs, the city has demonstrated how integrating digital infrastructure—such as </w:t>
      </w:r>
      <w:proofErr w:type="spellStart"/>
      <w:r w:rsidRPr="00086153">
        <w:rPr>
          <w:rFonts w:ascii="Times New Roman" w:eastAsia="Times New Roman" w:hAnsi="Times New Roman" w:cs="Times New Roman"/>
          <w:sz w:val="24"/>
          <w:szCs w:val="24"/>
          <w:lang w:bidi="hi-IN"/>
        </w:rPr>
        <w:t>IoT</w:t>
      </w:r>
      <w:proofErr w:type="spellEnd"/>
      <w:r w:rsidRPr="00086153">
        <w:rPr>
          <w:rFonts w:ascii="Times New Roman" w:eastAsia="Times New Roman" w:hAnsi="Times New Roman" w:cs="Times New Roman"/>
          <w:sz w:val="24"/>
          <w:szCs w:val="24"/>
          <w:lang w:bidi="hi-IN"/>
        </w:rPr>
        <w:t xml:space="preserve"> sensors, AI-driven mobility systems, and </w:t>
      </w:r>
      <w:proofErr w:type="spellStart"/>
      <w:r w:rsidRPr="00086153">
        <w:rPr>
          <w:rFonts w:ascii="Times New Roman" w:eastAsia="Times New Roman" w:hAnsi="Times New Roman" w:cs="Times New Roman"/>
          <w:sz w:val="24"/>
          <w:szCs w:val="24"/>
          <w:lang w:bidi="hi-IN"/>
        </w:rPr>
        <w:t>blockchain</w:t>
      </w:r>
      <w:proofErr w:type="spellEnd"/>
      <w:r w:rsidRPr="00086153">
        <w:rPr>
          <w:rFonts w:ascii="Times New Roman" w:eastAsia="Times New Roman" w:hAnsi="Times New Roman" w:cs="Times New Roman"/>
          <w:sz w:val="24"/>
          <w:szCs w:val="24"/>
          <w:lang w:bidi="hi-IN"/>
        </w:rPr>
        <w:t>-based transparency frameworks—can generate measurable benefits across multiple sectors (</w:t>
      </w:r>
      <w:proofErr w:type="spellStart"/>
      <w:r w:rsidRPr="00086153">
        <w:rPr>
          <w:rFonts w:ascii="Times New Roman" w:eastAsia="Times New Roman" w:hAnsi="Times New Roman" w:cs="Times New Roman"/>
          <w:sz w:val="24"/>
          <w:szCs w:val="24"/>
          <w:lang w:bidi="hi-IN"/>
        </w:rPr>
        <w:t>Buhalis</w:t>
      </w:r>
      <w:proofErr w:type="spellEnd"/>
      <w:r w:rsidRPr="00086153">
        <w:rPr>
          <w:rFonts w:ascii="Times New Roman" w:eastAsia="Times New Roman" w:hAnsi="Times New Roman" w:cs="Times New Roman"/>
          <w:sz w:val="24"/>
          <w:szCs w:val="24"/>
          <w:lang w:bidi="hi-IN"/>
        </w:rPr>
        <w:t>, 2020; Dubai Municipality, 2023). These technologies enable not only improved operational efficiency but also smarter energy management, reduced carbon emissions, and enhanced visitor satisfaction (</w:t>
      </w:r>
      <w:proofErr w:type="spellStart"/>
      <w:r w:rsidRPr="00086153">
        <w:rPr>
          <w:rFonts w:ascii="Times New Roman" w:eastAsia="Times New Roman" w:hAnsi="Times New Roman" w:cs="Times New Roman"/>
          <w:sz w:val="24"/>
          <w:szCs w:val="24"/>
          <w:lang w:bidi="hi-IN"/>
        </w:rPr>
        <w:t>Sigala</w:t>
      </w:r>
      <w:proofErr w:type="spellEnd"/>
      <w:r w:rsidRPr="00086153">
        <w:rPr>
          <w:rFonts w:ascii="Times New Roman" w:eastAsia="Times New Roman" w:hAnsi="Times New Roman" w:cs="Times New Roman"/>
          <w:sz w:val="24"/>
          <w:szCs w:val="24"/>
          <w:lang w:bidi="hi-IN"/>
        </w:rPr>
        <w:t xml:space="preserve">, 2023; Li et al., 2022). More importantly, Dubai’s approach reaffirms that sustainability is not a passive outcome of growth but a deliberate strategy anchored in innovation and governance (Hall, 2019; </w:t>
      </w:r>
      <w:proofErr w:type="spellStart"/>
      <w:r w:rsidRPr="00086153">
        <w:rPr>
          <w:rFonts w:ascii="Times New Roman" w:eastAsia="Times New Roman" w:hAnsi="Times New Roman" w:cs="Times New Roman"/>
          <w:sz w:val="24"/>
          <w:szCs w:val="24"/>
          <w:lang w:bidi="hi-IN"/>
        </w:rPr>
        <w:t>Gretzel</w:t>
      </w:r>
      <w:proofErr w:type="spellEnd"/>
      <w:r w:rsidRPr="00086153">
        <w:rPr>
          <w:rFonts w:ascii="Times New Roman" w:eastAsia="Times New Roman" w:hAnsi="Times New Roman" w:cs="Times New Roman"/>
          <w:sz w:val="24"/>
          <w:szCs w:val="24"/>
          <w:lang w:bidi="hi-IN"/>
        </w:rPr>
        <w:t xml:space="preserve"> &amp; </w:t>
      </w:r>
      <w:proofErr w:type="spellStart"/>
      <w:r w:rsidRPr="00086153">
        <w:rPr>
          <w:rFonts w:ascii="Times New Roman" w:eastAsia="Times New Roman" w:hAnsi="Times New Roman" w:cs="Times New Roman"/>
          <w:sz w:val="24"/>
          <w:szCs w:val="24"/>
          <w:lang w:bidi="hi-IN"/>
        </w:rPr>
        <w:t>Scarpino</w:t>
      </w:r>
      <w:proofErr w:type="spellEnd"/>
      <w:r w:rsidRPr="00086153">
        <w:rPr>
          <w:rFonts w:ascii="Times New Roman" w:eastAsia="Times New Roman" w:hAnsi="Times New Roman" w:cs="Times New Roman"/>
          <w:sz w:val="24"/>
          <w:szCs w:val="24"/>
          <w:lang w:bidi="hi-IN"/>
        </w:rPr>
        <w:t>, 2020).</w:t>
      </w:r>
    </w:p>
    <w:p w:rsidR="00086153" w:rsidRPr="00086153" w:rsidRDefault="00086153" w:rsidP="00086153">
      <w:pPr>
        <w:spacing w:before="100" w:beforeAutospacing="1" w:after="100" w:afterAutospacing="1" w:line="240" w:lineRule="auto"/>
        <w:rPr>
          <w:rFonts w:ascii="Times New Roman" w:eastAsia="Times New Roman" w:hAnsi="Times New Roman" w:cs="Times New Roman"/>
          <w:sz w:val="24"/>
          <w:szCs w:val="24"/>
          <w:lang w:bidi="hi-IN"/>
        </w:rPr>
      </w:pPr>
      <w:r w:rsidRPr="00086153">
        <w:rPr>
          <w:rFonts w:ascii="Times New Roman" w:eastAsia="Times New Roman" w:hAnsi="Times New Roman" w:cs="Times New Roman"/>
          <w:sz w:val="24"/>
          <w:szCs w:val="24"/>
          <w:lang w:bidi="hi-IN"/>
        </w:rPr>
        <w:t>A central insight emerging from this analysis is that technology functions best as an enabler rather than an end in itself. The effectiveness of smart initiatives depends on coherent policy frameworks and widespread behavioral adaptation among stakeholders (</w:t>
      </w:r>
      <w:proofErr w:type="spellStart"/>
      <w:r w:rsidRPr="00086153">
        <w:rPr>
          <w:rFonts w:ascii="Times New Roman" w:eastAsia="Times New Roman" w:hAnsi="Times New Roman" w:cs="Times New Roman"/>
          <w:sz w:val="24"/>
          <w:szCs w:val="24"/>
          <w:lang w:bidi="hi-IN"/>
        </w:rPr>
        <w:t>Gössling</w:t>
      </w:r>
      <w:proofErr w:type="spellEnd"/>
      <w:r w:rsidRPr="00086153">
        <w:rPr>
          <w:rFonts w:ascii="Times New Roman" w:eastAsia="Times New Roman" w:hAnsi="Times New Roman" w:cs="Times New Roman"/>
          <w:sz w:val="24"/>
          <w:szCs w:val="24"/>
          <w:lang w:bidi="hi-IN"/>
        </w:rPr>
        <w:t xml:space="preserve"> &amp; Hall, 2021; </w:t>
      </w:r>
      <w:proofErr w:type="spellStart"/>
      <w:r w:rsidRPr="00086153">
        <w:rPr>
          <w:rFonts w:ascii="Times New Roman" w:eastAsia="Times New Roman" w:hAnsi="Times New Roman" w:cs="Times New Roman"/>
          <w:sz w:val="24"/>
          <w:szCs w:val="24"/>
          <w:lang w:bidi="hi-IN"/>
        </w:rPr>
        <w:t>Farmaki</w:t>
      </w:r>
      <w:proofErr w:type="spellEnd"/>
      <w:r w:rsidRPr="00086153">
        <w:rPr>
          <w:rFonts w:ascii="Times New Roman" w:eastAsia="Times New Roman" w:hAnsi="Times New Roman" w:cs="Times New Roman"/>
          <w:sz w:val="24"/>
          <w:szCs w:val="24"/>
          <w:lang w:bidi="hi-IN"/>
        </w:rPr>
        <w:t xml:space="preserve"> &amp; </w:t>
      </w:r>
      <w:proofErr w:type="spellStart"/>
      <w:r w:rsidRPr="00086153">
        <w:rPr>
          <w:rFonts w:ascii="Times New Roman" w:eastAsia="Times New Roman" w:hAnsi="Times New Roman" w:cs="Times New Roman"/>
          <w:sz w:val="24"/>
          <w:szCs w:val="24"/>
          <w:lang w:bidi="hi-IN"/>
        </w:rPr>
        <w:t>Stergiou</w:t>
      </w:r>
      <w:proofErr w:type="spellEnd"/>
      <w:r w:rsidRPr="00086153">
        <w:rPr>
          <w:rFonts w:ascii="Times New Roman" w:eastAsia="Times New Roman" w:hAnsi="Times New Roman" w:cs="Times New Roman"/>
          <w:sz w:val="24"/>
          <w:szCs w:val="24"/>
          <w:lang w:bidi="hi-IN"/>
        </w:rPr>
        <w:t>, 2022). For example, the success of Dubai’s intelligent mobility system relies as much on residents’ willingness to adopt public transport as it does on algorithmic precision (</w:t>
      </w:r>
      <w:proofErr w:type="spellStart"/>
      <w:r w:rsidRPr="00086153">
        <w:rPr>
          <w:rFonts w:ascii="Times New Roman" w:eastAsia="Times New Roman" w:hAnsi="Times New Roman" w:cs="Times New Roman"/>
          <w:sz w:val="24"/>
          <w:szCs w:val="24"/>
          <w:lang w:bidi="hi-IN"/>
        </w:rPr>
        <w:t>Alzahrani</w:t>
      </w:r>
      <w:proofErr w:type="spellEnd"/>
      <w:r w:rsidRPr="00086153">
        <w:rPr>
          <w:rFonts w:ascii="Times New Roman" w:eastAsia="Times New Roman" w:hAnsi="Times New Roman" w:cs="Times New Roman"/>
          <w:sz w:val="24"/>
          <w:szCs w:val="24"/>
          <w:lang w:bidi="hi-IN"/>
        </w:rPr>
        <w:t xml:space="preserve"> &amp; Seth, 2022). As </w:t>
      </w:r>
      <w:proofErr w:type="spellStart"/>
      <w:r w:rsidRPr="00086153">
        <w:rPr>
          <w:rFonts w:ascii="Times New Roman" w:eastAsia="Times New Roman" w:hAnsi="Times New Roman" w:cs="Times New Roman"/>
          <w:sz w:val="24"/>
          <w:szCs w:val="24"/>
          <w:lang w:bidi="hi-IN"/>
        </w:rPr>
        <w:t>Sharpley</w:t>
      </w:r>
      <w:proofErr w:type="spellEnd"/>
      <w:r w:rsidRPr="00086153">
        <w:rPr>
          <w:rFonts w:ascii="Times New Roman" w:eastAsia="Times New Roman" w:hAnsi="Times New Roman" w:cs="Times New Roman"/>
          <w:sz w:val="24"/>
          <w:szCs w:val="24"/>
          <w:lang w:bidi="hi-IN"/>
        </w:rPr>
        <w:t xml:space="preserve"> (2020) and Dredge and </w:t>
      </w:r>
      <w:proofErr w:type="spellStart"/>
      <w:r w:rsidRPr="00086153">
        <w:rPr>
          <w:rFonts w:ascii="Times New Roman" w:eastAsia="Times New Roman" w:hAnsi="Times New Roman" w:cs="Times New Roman"/>
          <w:sz w:val="24"/>
          <w:szCs w:val="24"/>
          <w:lang w:bidi="hi-IN"/>
        </w:rPr>
        <w:t>Gyimóthy</w:t>
      </w:r>
      <w:proofErr w:type="spellEnd"/>
      <w:r w:rsidRPr="00086153">
        <w:rPr>
          <w:rFonts w:ascii="Times New Roman" w:eastAsia="Times New Roman" w:hAnsi="Times New Roman" w:cs="Times New Roman"/>
          <w:sz w:val="24"/>
          <w:szCs w:val="24"/>
          <w:lang w:bidi="hi-IN"/>
        </w:rPr>
        <w:t xml:space="preserve"> (2017) argue, sustainable tourism outcomes require not only digital solutions but also shifts in social norms and institutional cultures. Dubai’s focus on education, awareness, and public participation shows how human engagement remains at the heart of technological innovation.</w:t>
      </w:r>
    </w:p>
    <w:p w:rsidR="00086153" w:rsidRPr="00086153" w:rsidRDefault="00086153" w:rsidP="00086153">
      <w:pPr>
        <w:spacing w:before="100" w:beforeAutospacing="1" w:after="100" w:afterAutospacing="1" w:line="240" w:lineRule="auto"/>
        <w:rPr>
          <w:rFonts w:ascii="Times New Roman" w:eastAsia="Times New Roman" w:hAnsi="Times New Roman" w:cs="Times New Roman"/>
          <w:sz w:val="24"/>
          <w:szCs w:val="24"/>
          <w:lang w:bidi="hi-IN"/>
        </w:rPr>
      </w:pPr>
      <w:r w:rsidRPr="00086153">
        <w:rPr>
          <w:rFonts w:ascii="Times New Roman" w:eastAsia="Times New Roman" w:hAnsi="Times New Roman" w:cs="Times New Roman"/>
          <w:sz w:val="24"/>
          <w:szCs w:val="24"/>
          <w:lang w:bidi="hi-IN"/>
        </w:rPr>
        <w:t>Equally significant is the understanding that sustainability must be systemic and interconnected. Isolated interventions in mobility, energy, or waste management are insufficient if they are not aligned with broader cultural and governance frameworks (</w:t>
      </w:r>
      <w:proofErr w:type="spellStart"/>
      <w:r w:rsidRPr="00086153">
        <w:rPr>
          <w:rFonts w:ascii="Times New Roman" w:eastAsia="Times New Roman" w:hAnsi="Times New Roman" w:cs="Times New Roman"/>
          <w:sz w:val="24"/>
          <w:szCs w:val="24"/>
          <w:lang w:bidi="hi-IN"/>
        </w:rPr>
        <w:t>Camilleri</w:t>
      </w:r>
      <w:proofErr w:type="spellEnd"/>
      <w:r w:rsidRPr="00086153">
        <w:rPr>
          <w:rFonts w:ascii="Times New Roman" w:eastAsia="Times New Roman" w:hAnsi="Times New Roman" w:cs="Times New Roman"/>
          <w:sz w:val="24"/>
          <w:szCs w:val="24"/>
          <w:lang w:bidi="hi-IN"/>
        </w:rPr>
        <w:t xml:space="preserve">, 2018; </w:t>
      </w:r>
      <w:proofErr w:type="spellStart"/>
      <w:r w:rsidRPr="00086153">
        <w:rPr>
          <w:rFonts w:ascii="Times New Roman" w:eastAsia="Times New Roman" w:hAnsi="Times New Roman" w:cs="Times New Roman"/>
          <w:sz w:val="24"/>
          <w:szCs w:val="24"/>
          <w:lang w:bidi="hi-IN"/>
        </w:rPr>
        <w:t>Hernández</w:t>
      </w:r>
      <w:proofErr w:type="spellEnd"/>
      <w:r w:rsidRPr="00086153">
        <w:rPr>
          <w:rFonts w:ascii="Times New Roman" w:eastAsia="Times New Roman" w:hAnsi="Times New Roman" w:cs="Times New Roman"/>
          <w:sz w:val="24"/>
          <w:szCs w:val="24"/>
          <w:lang w:bidi="hi-IN"/>
        </w:rPr>
        <w:t xml:space="preserve"> et al., 2020). Dubai’s model exemplifies the “whole-of-system” approach promoted by the Triple Bottom Line (TBL) framework, where environmental, social, and economic dimensions are balanced to create long-term resilience (</w:t>
      </w:r>
      <w:proofErr w:type="spellStart"/>
      <w:r w:rsidRPr="00086153">
        <w:rPr>
          <w:rFonts w:ascii="Times New Roman" w:eastAsia="Times New Roman" w:hAnsi="Times New Roman" w:cs="Times New Roman"/>
          <w:sz w:val="24"/>
          <w:szCs w:val="24"/>
          <w:lang w:bidi="hi-IN"/>
        </w:rPr>
        <w:t>Elkington</w:t>
      </w:r>
      <w:proofErr w:type="spellEnd"/>
      <w:r w:rsidRPr="00086153">
        <w:rPr>
          <w:rFonts w:ascii="Times New Roman" w:eastAsia="Times New Roman" w:hAnsi="Times New Roman" w:cs="Times New Roman"/>
          <w:sz w:val="24"/>
          <w:szCs w:val="24"/>
          <w:lang w:bidi="hi-IN"/>
        </w:rPr>
        <w:t xml:space="preserve">, 1997; </w:t>
      </w:r>
      <w:proofErr w:type="spellStart"/>
      <w:r w:rsidRPr="00086153">
        <w:rPr>
          <w:rFonts w:ascii="Times New Roman" w:eastAsia="Times New Roman" w:hAnsi="Times New Roman" w:cs="Times New Roman"/>
          <w:sz w:val="24"/>
          <w:szCs w:val="24"/>
          <w:lang w:bidi="hi-IN"/>
        </w:rPr>
        <w:t>Buhalis</w:t>
      </w:r>
      <w:proofErr w:type="spellEnd"/>
      <w:r w:rsidRPr="00086153">
        <w:rPr>
          <w:rFonts w:ascii="Times New Roman" w:eastAsia="Times New Roman" w:hAnsi="Times New Roman" w:cs="Times New Roman"/>
          <w:sz w:val="24"/>
          <w:szCs w:val="24"/>
          <w:lang w:bidi="hi-IN"/>
        </w:rPr>
        <w:t xml:space="preserve"> &amp; </w:t>
      </w:r>
      <w:proofErr w:type="spellStart"/>
      <w:r w:rsidRPr="00086153">
        <w:rPr>
          <w:rFonts w:ascii="Times New Roman" w:eastAsia="Times New Roman" w:hAnsi="Times New Roman" w:cs="Times New Roman"/>
          <w:sz w:val="24"/>
          <w:szCs w:val="24"/>
          <w:lang w:bidi="hi-IN"/>
        </w:rPr>
        <w:t>Amaranggana</w:t>
      </w:r>
      <w:proofErr w:type="spellEnd"/>
      <w:r w:rsidRPr="00086153">
        <w:rPr>
          <w:rFonts w:ascii="Times New Roman" w:eastAsia="Times New Roman" w:hAnsi="Times New Roman" w:cs="Times New Roman"/>
          <w:sz w:val="24"/>
          <w:szCs w:val="24"/>
          <w:lang w:bidi="hi-IN"/>
        </w:rPr>
        <w:t>, 2015). Projects such as the Dubai Carbon Abatement Strategy and Green Building Regulations demonstrate how integrated policies can generate cross-</w:t>
      </w:r>
      <w:proofErr w:type="spellStart"/>
      <w:r w:rsidRPr="00086153">
        <w:rPr>
          <w:rFonts w:ascii="Times New Roman" w:eastAsia="Times New Roman" w:hAnsi="Times New Roman" w:cs="Times New Roman"/>
          <w:sz w:val="24"/>
          <w:szCs w:val="24"/>
          <w:lang w:bidi="hi-IN"/>
        </w:rPr>
        <w:t>sectoral</w:t>
      </w:r>
      <w:proofErr w:type="spellEnd"/>
      <w:r w:rsidRPr="00086153">
        <w:rPr>
          <w:rFonts w:ascii="Times New Roman" w:eastAsia="Times New Roman" w:hAnsi="Times New Roman" w:cs="Times New Roman"/>
          <w:sz w:val="24"/>
          <w:szCs w:val="24"/>
          <w:lang w:bidi="hi-IN"/>
        </w:rPr>
        <w:t xml:space="preserve"> benefits—from reducing energy </w:t>
      </w:r>
      <w:r w:rsidRPr="00086153">
        <w:rPr>
          <w:rFonts w:ascii="Times New Roman" w:eastAsia="Times New Roman" w:hAnsi="Times New Roman" w:cs="Times New Roman"/>
          <w:sz w:val="24"/>
          <w:szCs w:val="24"/>
          <w:lang w:bidi="hi-IN"/>
        </w:rPr>
        <w:lastRenderedPageBreak/>
        <w:t>demand to fostering green innovation (City of Dubai, 2021; UNEP, 2022). This systemic coherence transforms sustainability from a policy aspiration into an operational reality.</w:t>
      </w:r>
    </w:p>
    <w:p w:rsidR="00086153" w:rsidRPr="00086153" w:rsidRDefault="00086153" w:rsidP="00086153">
      <w:pPr>
        <w:spacing w:before="100" w:beforeAutospacing="1" w:after="100" w:afterAutospacing="1" w:line="240" w:lineRule="auto"/>
        <w:rPr>
          <w:rFonts w:ascii="Times New Roman" w:eastAsia="Times New Roman" w:hAnsi="Times New Roman" w:cs="Times New Roman"/>
          <w:sz w:val="24"/>
          <w:szCs w:val="24"/>
          <w:lang w:bidi="hi-IN"/>
        </w:rPr>
      </w:pPr>
      <w:r w:rsidRPr="00086153">
        <w:rPr>
          <w:rFonts w:ascii="Times New Roman" w:eastAsia="Times New Roman" w:hAnsi="Times New Roman" w:cs="Times New Roman"/>
          <w:sz w:val="24"/>
          <w:szCs w:val="24"/>
          <w:lang w:bidi="hi-IN"/>
        </w:rPr>
        <w:t>A further conclusion concerns ethics and inclusion, which have become the new frontiers of smart tourism competitiveness. As destinations become increasingly data-driven, issues of privacy, fairness, and accessibility gain strategic importance (</w:t>
      </w:r>
      <w:proofErr w:type="spellStart"/>
      <w:r w:rsidRPr="00086153">
        <w:rPr>
          <w:rFonts w:ascii="Times New Roman" w:eastAsia="Times New Roman" w:hAnsi="Times New Roman" w:cs="Times New Roman"/>
          <w:sz w:val="24"/>
          <w:szCs w:val="24"/>
          <w:lang w:bidi="hi-IN"/>
        </w:rPr>
        <w:t>Tussyadiah</w:t>
      </w:r>
      <w:proofErr w:type="spellEnd"/>
      <w:r w:rsidRPr="00086153">
        <w:rPr>
          <w:rFonts w:ascii="Times New Roman" w:eastAsia="Times New Roman" w:hAnsi="Times New Roman" w:cs="Times New Roman"/>
          <w:sz w:val="24"/>
          <w:szCs w:val="24"/>
          <w:lang w:bidi="hi-IN"/>
        </w:rPr>
        <w:t>, 2020; Moreno-</w:t>
      </w:r>
      <w:proofErr w:type="spellStart"/>
      <w:r w:rsidRPr="00086153">
        <w:rPr>
          <w:rFonts w:ascii="Times New Roman" w:eastAsia="Times New Roman" w:hAnsi="Times New Roman" w:cs="Times New Roman"/>
          <w:sz w:val="24"/>
          <w:szCs w:val="24"/>
          <w:lang w:bidi="hi-IN"/>
        </w:rPr>
        <w:t>Izquierdo</w:t>
      </w:r>
      <w:proofErr w:type="spellEnd"/>
      <w:r w:rsidRPr="00086153">
        <w:rPr>
          <w:rFonts w:ascii="Times New Roman" w:eastAsia="Times New Roman" w:hAnsi="Times New Roman" w:cs="Times New Roman"/>
          <w:sz w:val="24"/>
          <w:szCs w:val="24"/>
          <w:lang w:bidi="hi-IN"/>
        </w:rPr>
        <w:t xml:space="preserve"> et al., 2023). Dubai’s establishment of the Algorithm Register and AI ethics framework reflects </w:t>
      </w:r>
      <w:proofErr w:type="gramStart"/>
      <w:r w:rsidRPr="00086153">
        <w:rPr>
          <w:rFonts w:ascii="Times New Roman" w:eastAsia="Times New Roman" w:hAnsi="Times New Roman" w:cs="Times New Roman"/>
          <w:sz w:val="24"/>
          <w:szCs w:val="24"/>
          <w:lang w:bidi="hi-IN"/>
        </w:rPr>
        <w:t>an awareness</w:t>
      </w:r>
      <w:proofErr w:type="gramEnd"/>
      <w:r w:rsidRPr="00086153">
        <w:rPr>
          <w:rFonts w:ascii="Times New Roman" w:eastAsia="Times New Roman" w:hAnsi="Times New Roman" w:cs="Times New Roman"/>
          <w:sz w:val="24"/>
          <w:szCs w:val="24"/>
          <w:lang w:bidi="hi-IN"/>
        </w:rPr>
        <w:t xml:space="preserve"> that technological progress must be tempered with accountability (City of Amsterdam, 2022; </w:t>
      </w:r>
      <w:proofErr w:type="spellStart"/>
      <w:r w:rsidRPr="00086153">
        <w:rPr>
          <w:rFonts w:ascii="Times New Roman" w:eastAsia="Times New Roman" w:hAnsi="Times New Roman" w:cs="Times New Roman"/>
          <w:sz w:val="24"/>
          <w:szCs w:val="24"/>
          <w:lang w:bidi="hi-IN"/>
        </w:rPr>
        <w:t>Caragliu</w:t>
      </w:r>
      <w:proofErr w:type="spellEnd"/>
      <w:r w:rsidRPr="00086153">
        <w:rPr>
          <w:rFonts w:ascii="Times New Roman" w:eastAsia="Times New Roman" w:hAnsi="Times New Roman" w:cs="Times New Roman"/>
          <w:sz w:val="24"/>
          <w:szCs w:val="24"/>
          <w:lang w:bidi="hi-IN"/>
        </w:rPr>
        <w:t xml:space="preserve"> &amp; del Bo, 2019). </w:t>
      </w:r>
      <w:proofErr w:type="spellStart"/>
      <w:proofErr w:type="gramStart"/>
      <w:r w:rsidRPr="00086153">
        <w:rPr>
          <w:rFonts w:ascii="Times New Roman" w:eastAsia="Times New Roman" w:hAnsi="Times New Roman" w:cs="Times New Roman"/>
          <w:sz w:val="24"/>
          <w:szCs w:val="24"/>
          <w:lang w:bidi="hi-IN"/>
        </w:rPr>
        <w:t>Gretzel</w:t>
      </w:r>
      <w:proofErr w:type="spellEnd"/>
      <w:r w:rsidRPr="00086153">
        <w:rPr>
          <w:rFonts w:ascii="Times New Roman" w:eastAsia="Times New Roman" w:hAnsi="Times New Roman" w:cs="Times New Roman"/>
          <w:sz w:val="24"/>
          <w:szCs w:val="24"/>
          <w:lang w:bidi="hi-IN"/>
        </w:rPr>
        <w:t xml:space="preserve"> and </w:t>
      </w:r>
      <w:proofErr w:type="spellStart"/>
      <w:r w:rsidRPr="00086153">
        <w:rPr>
          <w:rFonts w:ascii="Times New Roman" w:eastAsia="Times New Roman" w:hAnsi="Times New Roman" w:cs="Times New Roman"/>
          <w:sz w:val="24"/>
          <w:szCs w:val="24"/>
          <w:lang w:bidi="hi-IN"/>
        </w:rPr>
        <w:t>Scarpino</w:t>
      </w:r>
      <w:proofErr w:type="spellEnd"/>
      <w:r w:rsidRPr="00086153">
        <w:rPr>
          <w:rFonts w:ascii="Times New Roman" w:eastAsia="Times New Roman" w:hAnsi="Times New Roman" w:cs="Times New Roman"/>
          <w:sz w:val="24"/>
          <w:szCs w:val="24"/>
          <w:lang w:bidi="hi-IN"/>
        </w:rPr>
        <w:t xml:space="preserve"> (2020) note that ethical digital governance strengthens public trust, which in turn enhances destination reputation and visitor loyalty.</w:t>
      </w:r>
      <w:proofErr w:type="gramEnd"/>
      <w:r w:rsidRPr="00086153">
        <w:rPr>
          <w:rFonts w:ascii="Times New Roman" w:eastAsia="Times New Roman" w:hAnsi="Times New Roman" w:cs="Times New Roman"/>
          <w:sz w:val="24"/>
          <w:szCs w:val="24"/>
          <w:lang w:bidi="hi-IN"/>
        </w:rPr>
        <w:t xml:space="preserve"> In this light, the future of smart tourism lies not in the proliferation of gadgets but in the responsible and transparent use of data to serve communities and ecosystems alike.</w:t>
      </w:r>
    </w:p>
    <w:p w:rsidR="00086153" w:rsidRPr="00086153" w:rsidRDefault="00086153" w:rsidP="00086153">
      <w:pPr>
        <w:spacing w:before="100" w:beforeAutospacing="1" w:after="100" w:afterAutospacing="1" w:line="240" w:lineRule="auto"/>
        <w:rPr>
          <w:rFonts w:ascii="Times New Roman" w:eastAsia="Times New Roman" w:hAnsi="Times New Roman" w:cs="Times New Roman"/>
          <w:sz w:val="24"/>
          <w:szCs w:val="24"/>
          <w:lang w:bidi="hi-IN"/>
        </w:rPr>
      </w:pPr>
      <w:r w:rsidRPr="00086153">
        <w:rPr>
          <w:rFonts w:ascii="Times New Roman" w:eastAsia="Times New Roman" w:hAnsi="Times New Roman" w:cs="Times New Roman"/>
          <w:sz w:val="24"/>
          <w:szCs w:val="24"/>
          <w:lang w:bidi="hi-IN"/>
        </w:rPr>
        <w:t>For developing urban destinations, Dubai’s journey offers valuable lessons in adaptive governance and collaborative innovation. The emirate’s success stems from institutional partnerships between government, industry, academia, and citizens—structures that ensure both top-down vision and bottom-up participation (</w:t>
      </w:r>
      <w:proofErr w:type="spellStart"/>
      <w:r w:rsidRPr="00086153">
        <w:rPr>
          <w:rFonts w:ascii="Times New Roman" w:eastAsia="Times New Roman" w:hAnsi="Times New Roman" w:cs="Times New Roman"/>
          <w:sz w:val="24"/>
          <w:szCs w:val="24"/>
          <w:lang w:bidi="hi-IN"/>
        </w:rPr>
        <w:t>Gretzel</w:t>
      </w:r>
      <w:proofErr w:type="spellEnd"/>
      <w:r w:rsidRPr="00086153">
        <w:rPr>
          <w:rFonts w:ascii="Times New Roman" w:eastAsia="Times New Roman" w:hAnsi="Times New Roman" w:cs="Times New Roman"/>
          <w:sz w:val="24"/>
          <w:szCs w:val="24"/>
          <w:lang w:bidi="hi-IN"/>
        </w:rPr>
        <w:t xml:space="preserve"> et al., 2015; van </w:t>
      </w:r>
      <w:proofErr w:type="spellStart"/>
      <w:r w:rsidRPr="00086153">
        <w:rPr>
          <w:rFonts w:ascii="Times New Roman" w:eastAsia="Times New Roman" w:hAnsi="Times New Roman" w:cs="Times New Roman"/>
          <w:sz w:val="24"/>
          <w:szCs w:val="24"/>
          <w:lang w:bidi="hi-IN"/>
        </w:rPr>
        <w:t>Winden</w:t>
      </w:r>
      <w:proofErr w:type="spellEnd"/>
      <w:r w:rsidRPr="00086153">
        <w:rPr>
          <w:rFonts w:ascii="Times New Roman" w:eastAsia="Times New Roman" w:hAnsi="Times New Roman" w:cs="Times New Roman"/>
          <w:sz w:val="24"/>
          <w:szCs w:val="24"/>
          <w:lang w:bidi="hi-IN"/>
        </w:rPr>
        <w:t xml:space="preserve"> &amp; </w:t>
      </w:r>
      <w:proofErr w:type="spellStart"/>
      <w:r w:rsidRPr="00086153">
        <w:rPr>
          <w:rFonts w:ascii="Times New Roman" w:eastAsia="Times New Roman" w:hAnsi="Times New Roman" w:cs="Times New Roman"/>
          <w:sz w:val="24"/>
          <w:szCs w:val="24"/>
          <w:lang w:bidi="hi-IN"/>
        </w:rPr>
        <w:t>Carvalho</w:t>
      </w:r>
      <w:proofErr w:type="spellEnd"/>
      <w:r w:rsidRPr="00086153">
        <w:rPr>
          <w:rFonts w:ascii="Times New Roman" w:eastAsia="Times New Roman" w:hAnsi="Times New Roman" w:cs="Times New Roman"/>
          <w:sz w:val="24"/>
          <w:szCs w:val="24"/>
          <w:lang w:bidi="hi-IN"/>
        </w:rPr>
        <w:t xml:space="preserve">, 2019). This cooperative model aligns technological investment with measurable sustainability metrics, such as carbon intensity, energy use, and community well-being (Li et al., 2022; </w:t>
      </w:r>
      <w:proofErr w:type="spellStart"/>
      <w:r w:rsidRPr="00086153">
        <w:rPr>
          <w:rFonts w:ascii="Times New Roman" w:eastAsia="Times New Roman" w:hAnsi="Times New Roman" w:cs="Times New Roman"/>
          <w:sz w:val="24"/>
          <w:szCs w:val="24"/>
          <w:lang w:bidi="hi-IN"/>
        </w:rPr>
        <w:t>Buhalis</w:t>
      </w:r>
      <w:proofErr w:type="spellEnd"/>
      <w:r w:rsidRPr="00086153">
        <w:rPr>
          <w:rFonts w:ascii="Times New Roman" w:eastAsia="Times New Roman" w:hAnsi="Times New Roman" w:cs="Times New Roman"/>
          <w:sz w:val="24"/>
          <w:szCs w:val="24"/>
          <w:lang w:bidi="hi-IN"/>
        </w:rPr>
        <w:t xml:space="preserve">, 2020). Cities in emerging economies can learn from this integrative framework by prioritizing data interoperability, stakeholder inclusivity, and transparent monitoring mechanisms rather than focusing solely on physical infrastructure or tourism volume (Hall, 2019; </w:t>
      </w:r>
      <w:proofErr w:type="spellStart"/>
      <w:r w:rsidRPr="00086153">
        <w:rPr>
          <w:rFonts w:ascii="Times New Roman" w:eastAsia="Times New Roman" w:hAnsi="Times New Roman" w:cs="Times New Roman"/>
          <w:sz w:val="24"/>
          <w:szCs w:val="24"/>
          <w:lang w:bidi="hi-IN"/>
        </w:rPr>
        <w:t>Sigala</w:t>
      </w:r>
      <w:proofErr w:type="spellEnd"/>
      <w:r w:rsidRPr="00086153">
        <w:rPr>
          <w:rFonts w:ascii="Times New Roman" w:eastAsia="Times New Roman" w:hAnsi="Times New Roman" w:cs="Times New Roman"/>
          <w:sz w:val="24"/>
          <w:szCs w:val="24"/>
          <w:lang w:bidi="hi-IN"/>
        </w:rPr>
        <w:t>, 2023).</w:t>
      </w:r>
    </w:p>
    <w:p w:rsidR="00086153" w:rsidRPr="00086153" w:rsidRDefault="00086153" w:rsidP="00086153">
      <w:pPr>
        <w:spacing w:before="100" w:beforeAutospacing="1" w:after="100" w:afterAutospacing="1" w:line="240" w:lineRule="auto"/>
        <w:rPr>
          <w:rFonts w:ascii="Times New Roman" w:eastAsia="Times New Roman" w:hAnsi="Times New Roman" w:cs="Times New Roman"/>
          <w:sz w:val="24"/>
          <w:szCs w:val="24"/>
          <w:lang w:bidi="hi-IN"/>
        </w:rPr>
      </w:pPr>
      <w:r w:rsidRPr="00086153">
        <w:rPr>
          <w:rFonts w:ascii="Times New Roman" w:eastAsia="Times New Roman" w:hAnsi="Times New Roman" w:cs="Times New Roman"/>
          <w:sz w:val="24"/>
          <w:szCs w:val="24"/>
          <w:lang w:bidi="hi-IN"/>
        </w:rPr>
        <w:t>Ultimately, Dubai’s experience reveals that the future of tourism depends on merging intelligence with empathy. The challenge for other destinations is not to replicate Dubai’s skyline or luxury appeal but to emulate its integrative mindset—where progress is defined by balance rather than expansion (</w:t>
      </w:r>
      <w:proofErr w:type="spellStart"/>
      <w:r w:rsidRPr="00086153">
        <w:rPr>
          <w:rFonts w:ascii="Times New Roman" w:eastAsia="Times New Roman" w:hAnsi="Times New Roman" w:cs="Times New Roman"/>
          <w:sz w:val="24"/>
          <w:szCs w:val="24"/>
          <w:lang w:bidi="hi-IN"/>
        </w:rPr>
        <w:t>Gössling</w:t>
      </w:r>
      <w:proofErr w:type="spellEnd"/>
      <w:r w:rsidRPr="00086153">
        <w:rPr>
          <w:rFonts w:ascii="Times New Roman" w:eastAsia="Times New Roman" w:hAnsi="Times New Roman" w:cs="Times New Roman"/>
          <w:sz w:val="24"/>
          <w:szCs w:val="24"/>
          <w:lang w:bidi="hi-IN"/>
        </w:rPr>
        <w:t xml:space="preserve"> &amp; Hall, 2021; Reimer &amp; </w:t>
      </w:r>
      <w:proofErr w:type="spellStart"/>
      <w:r w:rsidRPr="00086153">
        <w:rPr>
          <w:rFonts w:ascii="Times New Roman" w:eastAsia="Times New Roman" w:hAnsi="Times New Roman" w:cs="Times New Roman"/>
          <w:sz w:val="24"/>
          <w:szCs w:val="24"/>
          <w:lang w:bidi="hi-IN"/>
        </w:rPr>
        <w:t>Schäfer</w:t>
      </w:r>
      <w:proofErr w:type="spellEnd"/>
      <w:r w:rsidRPr="00086153">
        <w:rPr>
          <w:rFonts w:ascii="Times New Roman" w:eastAsia="Times New Roman" w:hAnsi="Times New Roman" w:cs="Times New Roman"/>
          <w:sz w:val="24"/>
          <w:szCs w:val="24"/>
          <w:lang w:bidi="hi-IN"/>
        </w:rPr>
        <w:t xml:space="preserve">, 2021). By combining digital transformation with environmental stewardship and ethical governance, Dubai has reframed what urban competitiveness can mean in the twenty-first century. In a world where data increasingly drives decision-making, Dubai reminds us that sustainable tourism flourishes only when technology, policy, and humanity evolve together toward a common goal of shared prosperity and planetary care (Xiang et al., 2021; </w:t>
      </w:r>
      <w:proofErr w:type="spellStart"/>
      <w:r w:rsidRPr="00086153">
        <w:rPr>
          <w:rFonts w:ascii="Times New Roman" w:eastAsia="Times New Roman" w:hAnsi="Times New Roman" w:cs="Times New Roman"/>
          <w:sz w:val="24"/>
          <w:szCs w:val="24"/>
          <w:lang w:bidi="hi-IN"/>
        </w:rPr>
        <w:t>Sigala</w:t>
      </w:r>
      <w:proofErr w:type="spellEnd"/>
      <w:r w:rsidRPr="00086153">
        <w:rPr>
          <w:rFonts w:ascii="Times New Roman" w:eastAsia="Times New Roman" w:hAnsi="Times New Roman" w:cs="Times New Roman"/>
          <w:sz w:val="24"/>
          <w:szCs w:val="24"/>
          <w:lang w:bidi="hi-IN"/>
        </w:rPr>
        <w:t>, 2023).</w:t>
      </w:r>
    </w:p>
    <w:p w:rsidR="00086153" w:rsidRDefault="00086153" w:rsidP="00263A37">
      <w:pPr>
        <w:spacing w:before="100" w:beforeAutospacing="1" w:after="100" w:afterAutospacing="1" w:line="240" w:lineRule="auto"/>
        <w:outlineLvl w:val="2"/>
        <w:rPr>
          <w:rFonts w:ascii="Times New Roman" w:eastAsia="Times New Roman" w:hAnsi="Times New Roman" w:cs="Times New Roman"/>
          <w:sz w:val="24"/>
          <w:szCs w:val="24"/>
          <w:lang w:bidi="hi-IN"/>
        </w:rPr>
      </w:pPr>
    </w:p>
    <w:p w:rsidR="00263A37" w:rsidRPr="00263A37" w:rsidRDefault="00263A37" w:rsidP="00263A37">
      <w:pPr>
        <w:spacing w:before="100" w:beforeAutospacing="1" w:after="100" w:afterAutospacing="1" w:line="240" w:lineRule="auto"/>
        <w:outlineLvl w:val="2"/>
        <w:rPr>
          <w:rFonts w:ascii="Times New Roman" w:eastAsia="Times New Roman" w:hAnsi="Times New Roman" w:cs="Times New Roman"/>
          <w:sz w:val="24"/>
          <w:szCs w:val="24"/>
          <w:lang w:bidi="hi-IN"/>
        </w:rPr>
      </w:pPr>
      <w:r w:rsidRPr="00263A37">
        <w:rPr>
          <w:rFonts w:ascii="Times New Roman" w:eastAsia="Times New Roman" w:hAnsi="Times New Roman" w:cs="Times New Roman"/>
          <w:b/>
          <w:bCs/>
          <w:sz w:val="27"/>
          <w:szCs w:val="27"/>
          <w:lang w:bidi="hi-IN"/>
        </w:rPr>
        <w:t xml:space="preserve">References </w:t>
      </w:r>
    </w:p>
    <w:p w:rsidR="00263A37" w:rsidRPr="00086153" w:rsidRDefault="00263A37" w:rsidP="00263A37">
      <w:p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263A37">
        <w:rPr>
          <w:rFonts w:ascii="Times New Roman" w:eastAsia="Times New Roman" w:hAnsi="Times New Roman" w:cs="Times New Roman"/>
          <w:sz w:val="24"/>
          <w:szCs w:val="24"/>
          <w:lang w:bidi="hi-IN"/>
        </w:rPr>
        <w:t>Al-</w:t>
      </w:r>
      <w:proofErr w:type="spellStart"/>
      <w:r w:rsidRPr="00263A37">
        <w:rPr>
          <w:rFonts w:ascii="Times New Roman" w:eastAsia="Times New Roman" w:hAnsi="Times New Roman" w:cs="Times New Roman"/>
          <w:sz w:val="24"/>
          <w:szCs w:val="24"/>
          <w:lang w:bidi="hi-IN"/>
        </w:rPr>
        <w:t>Zaabi</w:t>
      </w:r>
      <w:proofErr w:type="spellEnd"/>
      <w:r w:rsidRPr="00263A37">
        <w:rPr>
          <w:rFonts w:ascii="Times New Roman" w:eastAsia="Times New Roman" w:hAnsi="Times New Roman" w:cs="Times New Roman"/>
          <w:sz w:val="24"/>
          <w:szCs w:val="24"/>
          <w:lang w:bidi="hi-IN"/>
        </w:rPr>
        <w:t>, K., &amp; Stephenson, M. L. (2021).</w:t>
      </w:r>
      <w:proofErr w:type="gramEnd"/>
      <w:r w:rsidRPr="00263A37">
        <w:rPr>
          <w:rFonts w:ascii="Times New Roman" w:eastAsia="Times New Roman" w:hAnsi="Times New Roman" w:cs="Times New Roman"/>
          <w:sz w:val="24"/>
          <w:szCs w:val="24"/>
          <w:lang w:bidi="hi-IN"/>
        </w:rPr>
        <w:t xml:space="preserve"> </w:t>
      </w:r>
      <w:proofErr w:type="gramStart"/>
      <w:r w:rsidRPr="00263A37">
        <w:rPr>
          <w:rFonts w:ascii="Times New Roman" w:eastAsia="Times New Roman" w:hAnsi="Times New Roman" w:cs="Times New Roman"/>
          <w:sz w:val="24"/>
          <w:szCs w:val="24"/>
          <w:lang w:bidi="hi-IN"/>
        </w:rPr>
        <w:t>Desert sustainability and technological innovation in Gulf tourism.</w:t>
      </w:r>
      <w:proofErr w:type="gramEnd"/>
      <w:r w:rsidRPr="00263A37">
        <w:rPr>
          <w:rFonts w:ascii="Times New Roman" w:eastAsia="Times New Roman" w:hAnsi="Times New Roman" w:cs="Times New Roman"/>
          <w:sz w:val="24"/>
          <w:szCs w:val="24"/>
          <w:lang w:bidi="hi-IN"/>
        </w:rPr>
        <w:t xml:space="preserve"> </w:t>
      </w:r>
      <w:r w:rsidRPr="00263A37">
        <w:rPr>
          <w:rFonts w:ascii="Times New Roman" w:eastAsia="Times New Roman" w:hAnsi="Times New Roman" w:cs="Times New Roman"/>
          <w:i/>
          <w:iCs/>
          <w:sz w:val="24"/>
          <w:szCs w:val="24"/>
          <w:lang w:bidi="hi-IN"/>
        </w:rPr>
        <w:t>Journal of Sustainable Tourism, 29</w:t>
      </w:r>
      <w:r w:rsidRPr="00263A37">
        <w:rPr>
          <w:rFonts w:ascii="Times New Roman" w:eastAsia="Times New Roman" w:hAnsi="Times New Roman" w:cs="Times New Roman"/>
          <w:sz w:val="24"/>
          <w:szCs w:val="24"/>
          <w:lang w:bidi="hi-IN"/>
        </w:rPr>
        <w:t>(9), 1387–1404.</w:t>
      </w:r>
      <w:r w:rsidRPr="00263A37">
        <w:rPr>
          <w:rFonts w:ascii="Times New Roman" w:eastAsia="Times New Roman" w:hAnsi="Times New Roman" w:cs="Times New Roman"/>
          <w:sz w:val="24"/>
          <w:szCs w:val="24"/>
          <w:lang w:bidi="hi-IN"/>
        </w:rPr>
        <w:br/>
      </w:r>
      <w:proofErr w:type="spellStart"/>
      <w:proofErr w:type="gramStart"/>
      <w:r w:rsidRPr="00263A37">
        <w:rPr>
          <w:rFonts w:ascii="Times New Roman" w:eastAsia="Times New Roman" w:hAnsi="Times New Roman" w:cs="Times New Roman"/>
          <w:sz w:val="24"/>
          <w:szCs w:val="24"/>
          <w:lang w:bidi="hi-IN"/>
        </w:rPr>
        <w:t>Buhalis</w:t>
      </w:r>
      <w:proofErr w:type="spellEnd"/>
      <w:r w:rsidRPr="00263A37">
        <w:rPr>
          <w:rFonts w:ascii="Times New Roman" w:eastAsia="Times New Roman" w:hAnsi="Times New Roman" w:cs="Times New Roman"/>
          <w:sz w:val="24"/>
          <w:szCs w:val="24"/>
          <w:lang w:bidi="hi-IN"/>
        </w:rPr>
        <w:t xml:space="preserve">, D., &amp; </w:t>
      </w:r>
      <w:proofErr w:type="spellStart"/>
      <w:r w:rsidRPr="00263A37">
        <w:rPr>
          <w:rFonts w:ascii="Times New Roman" w:eastAsia="Times New Roman" w:hAnsi="Times New Roman" w:cs="Times New Roman"/>
          <w:sz w:val="24"/>
          <w:szCs w:val="24"/>
          <w:lang w:bidi="hi-IN"/>
        </w:rPr>
        <w:t>Amaranggana</w:t>
      </w:r>
      <w:proofErr w:type="spellEnd"/>
      <w:r w:rsidRPr="00263A37">
        <w:rPr>
          <w:rFonts w:ascii="Times New Roman" w:eastAsia="Times New Roman" w:hAnsi="Times New Roman" w:cs="Times New Roman"/>
          <w:sz w:val="24"/>
          <w:szCs w:val="24"/>
          <w:lang w:bidi="hi-IN"/>
        </w:rPr>
        <w:t>, A. (2015).</w:t>
      </w:r>
      <w:proofErr w:type="gramEnd"/>
      <w:r w:rsidRPr="00263A37">
        <w:rPr>
          <w:rFonts w:ascii="Times New Roman" w:eastAsia="Times New Roman" w:hAnsi="Times New Roman" w:cs="Times New Roman"/>
          <w:sz w:val="24"/>
          <w:szCs w:val="24"/>
          <w:lang w:bidi="hi-IN"/>
        </w:rPr>
        <w:t xml:space="preserve"> Smart tourism destinations: Enhancing experience through real-time data exchange. </w:t>
      </w:r>
      <w:r w:rsidRPr="00263A37">
        <w:rPr>
          <w:rFonts w:ascii="Times New Roman" w:eastAsia="Times New Roman" w:hAnsi="Times New Roman" w:cs="Times New Roman"/>
          <w:i/>
          <w:iCs/>
          <w:sz w:val="24"/>
          <w:szCs w:val="24"/>
          <w:lang w:bidi="hi-IN"/>
        </w:rPr>
        <w:t>Information and Communication Technologies in Tourism 2015,</w:t>
      </w:r>
      <w:r w:rsidRPr="00263A37">
        <w:rPr>
          <w:rFonts w:ascii="Times New Roman" w:eastAsia="Times New Roman" w:hAnsi="Times New Roman" w:cs="Times New Roman"/>
          <w:sz w:val="24"/>
          <w:szCs w:val="24"/>
          <w:lang w:bidi="hi-IN"/>
        </w:rPr>
        <w:t xml:space="preserve"> 377–389. </w:t>
      </w:r>
      <w:proofErr w:type="gramStart"/>
      <w:r w:rsidRPr="00263A37">
        <w:rPr>
          <w:rFonts w:ascii="Times New Roman" w:eastAsia="Times New Roman" w:hAnsi="Times New Roman" w:cs="Times New Roman"/>
          <w:sz w:val="24"/>
          <w:szCs w:val="24"/>
          <w:lang w:bidi="hi-IN"/>
        </w:rPr>
        <w:t>Springer.</w:t>
      </w:r>
      <w:proofErr w:type="gramEnd"/>
      <w:r w:rsidRPr="00263A37">
        <w:rPr>
          <w:rFonts w:ascii="Times New Roman" w:eastAsia="Times New Roman" w:hAnsi="Times New Roman" w:cs="Times New Roman"/>
          <w:sz w:val="24"/>
          <w:szCs w:val="24"/>
          <w:lang w:bidi="hi-IN"/>
        </w:rPr>
        <w:br/>
      </w:r>
      <w:proofErr w:type="gramStart"/>
      <w:r w:rsidRPr="00263A37">
        <w:rPr>
          <w:rFonts w:ascii="Times New Roman" w:eastAsia="Times New Roman" w:hAnsi="Times New Roman" w:cs="Times New Roman"/>
          <w:sz w:val="24"/>
          <w:szCs w:val="24"/>
          <w:lang w:bidi="hi-IN"/>
        </w:rPr>
        <w:t>DEWA.</w:t>
      </w:r>
      <w:proofErr w:type="gramEnd"/>
      <w:r w:rsidRPr="00263A37">
        <w:rPr>
          <w:rFonts w:ascii="Times New Roman" w:eastAsia="Times New Roman" w:hAnsi="Times New Roman" w:cs="Times New Roman"/>
          <w:sz w:val="24"/>
          <w:szCs w:val="24"/>
          <w:lang w:bidi="hi-IN"/>
        </w:rPr>
        <w:t xml:space="preserve"> </w:t>
      </w:r>
      <w:proofErr w:type="gramStart"/>
      <w:r w:rsidRPr="00263A37">
        <w:rPr>
          <w:rFonts w:ascii="Times New Roman" w:eastAsia="Times New Roman" w:hAnsi="Times New Roman" w:cs="Times New Roman"/>
          <w:sz w:val="24"/>
          <w:szCs w:val="24"/>
          <w:lang w:bidi="hi-IN"/>
        </w:rPr>
        <w:t xml:space="preserve">(2024). </w:t>
      </w:r>
      <w:r w:rsidRPr="00263A37">
        <w:rPr>
          <w:rFonts w:ascii="Times New Roman" w:eastAsia="Times New Roman" w:hAnsi="Times New Roman" w:cs="Times New Roman"/>
          <w:i/>
          <w:iCs/>
          <w:sz w:val="24"/>
          <w:szCs w:val="24"/>
          <w:lang w:bidi="hi-IN"/>
        </w:rPr>
        <w:t>Smart Grid and Energy Efficiency Report 2024.</w:t>
      </w:r>
      <w:proofErr w:type="gramEnd"/>
      <w:r w:rsidRPr="00263A37">
        <w:rPr>
          <w:rFonts w:ascii="Times New Roman" w:eastAsia="Times New Roman" w:hAnsi="Times New Roman" w:cs="Times New Roman"/>
          <w:sz w:val="24"/>
          <w:szCs w:val="24"/>
          <w:lang w:bidi="hi-IN"/>
        </w:rPr>
        <w:t xml:space="preserve"> </w:t>
      </w:r>
      <w:proofErr w:type="gramStart"/>
      <w:r w:rsidRPr="00263A37">
        <w:rPr>
          <w:rFonts w:ascii="Times New Roman" w:eastAsia="Times New Roman" w:hAnsi="Times New Roman" w:cs="Times New Roman"/>
          <w:sz w:val="24"/>
          <w:szCs w:val="24"/>
          <w:lang w:bidi="hi-IN"/>
        </w:rPr>
        <w:t>Dubai Electricity and Water Authority.</w:t>
      </w:r>
      <w:proofErr w:type="gramEnd"/>
      <w:r w:rsidRPr="00263A37">
        <w:rPr>
          <w:rFonts w:ascii="Times New Roman" w:eastAsia="Times New Roman" w:hAnsi="Times New Roman" w:cs="Times New Roman"/>
          <w:sz w:val="24"/>
          <w:szCs w:val="24"/>
          <w:lang w:bidi="hi-IN"/>
        </w:rPr>
        <w:br/>
      </w:r>
      <w:proofErr w:type="gramStart"/>
      <w:r w:rsidRPr="00263A37">
        <w:rPr>
          <w:rFonts w:ascii="Times New Roman" w:eastAsia="Times New Roman" w:hAnsi="Times New Roman" w:cs="Times New Roman"/>
          <w:sz w:val="24"/>
          <w:szCs w:val="24"/>
          <w:lang w:bidi="hi-IN"/>
        </w:rPr>
        <w:lastRenderedPageBreak/>
        <w:t>Department of Economy and Tourism (DET).</w:t>
      </w:r>
      <w:proofErr w:type="gramEnd"/>
      <w:r w:rsidRPr="00263A37">
        <w:rPr>
          <w:rFonts w:ascii="Times New Roman" w:eastAsia="Times New Roman" w:hAnsi="Times New Roman" w:cs="Times New Roman"/>
          <w:sz w:val="24"/>
          <w:szCs w:val="24"/>
          <w:lang w:bidi="hi-IN"/>
        </w:rPr>
        <w:t xml:space="preserve"> (2024). </w:t>
      </w:r>
      <w:r w:rsidRPr="00263A37">
        <w:rPr>
          <w:rFonts w:ascii="Times New Roman" w:eastAsia="Times New Roman" w:hAnsi="Times New Roman" w:cs="Times New Roman"/>
          <w:i/>
          <w:iCs/>
          <w:sz w:val="24"/>
          <w:szCs w:val="24"/>
          <w:lang w:bidi="hi-IN"/>
        </w:rPr>
        <w:t>Dubai Sustainable Tourism Annual Report 2024.</w:t>
      </w:r>
      <w:r w:rsidRPr="00263A37">
        <w:rPr>
          <w:rFonts w:ascii="Times New Roman" w:eastAsia="Times New Roman" w:hAnsi="Times New Roman" w:cs="Times New Roman"/>
          <w:sz w:val="24"/>
          <w:szCs w:val="24"/>
          <w:lang w:bidi="hi-IN"/>
        </w:rPr>
        <w:t xml:space="preserve"> </w:t>
      </w:r>
      <w:proofErr w:type="gramStart"/>
      <w:r w:rsidRPr="00263A37">
        <w:rPr>
          <w:rFonts w:ascii="Times New Roman" w:eastAsia="Times New Roman" w:hAnsi="Times New Roman" w:cs="Times New Roman"/>
          <w:sz w:val="24"/>
          <w:szCs w:val="24"/>
          <w:lang w:bidi="hi-IN"/>
        </w:rPr>
        <w:t>Government of Dubai.</w:t>
      </w:r>
      <w:proofErr w:type="gramEnd"/>
      <w:r w:rsidRPr="00263A37">
        <w:rPr>
          <w:rFonts w:ascii="Times New Roman" w:eastAsia="Times New Roman" w:hAnsi="Times New Roman" w:cs="Times New Roman"/>
          <w:sz w:val="24"/>
          <w:szCs w:val="24"/>
          <w:lang w:bidi="hi-IN"/>
        </w:rPr>
        <w:br/>
      </w:r>
      <w:proofErr w:type="gramStart"/>
      <w:r w:rsidRPr="00263A37">
        <w:rPr>
          <w:rFonts w:ascii="Times New Roman" w:eastAsia="Times New Roman" w:hAnsi="Times New Roman" w:cs="Times New Roman"/>
          <w:sz w:val="24"/>
          <w:szCs w:val="24"/>
          <w:lang w:bidi="hi-IN"/>
        </w:rPr>
        <w:t>Expo 2020 Dubai.</w:t>
      </w:r>
      <w:proofErr w:type="gramEnd"/>
      <w:r w:rsidRPr="00263A37">
        <w:rPr>
          <w:rFonts w:ascii="Times New Roman" w:eastAsia="Times New Roman" w:hAnsi="Times New Roman" w:cs="Times New Roman"/>
          <w:sz w:val="24"/>
          <w:szCs w:val="24"/>
          <w:lang w:bidi="hi-IN"/>
        </w:rPr>
        <w:t xml:space="preserve"> </w:t>
      </w:r>
      <w:proofErr w:type="gramStart"/>
      <w:r w:rsidRPr="00263A37">
        <w:rPr>
          <w:rFonts w:ascii="Times New Roman" w:eastAsia="Times New Roman" w:hAnsi="Times New Roman" w:cs="Times New Roman"/>
          <w:sz w:val="24"/>
          <w:szCs w:val="24"/>
          <w:lang w:bidi="hi-IN"/>
        </w:rPr>
        <w:t xml:space="preserve">(2022). </w:t>
      </w:r>
      <w:r w:rsidRPr="00263A37">
        <w:rPr>
          <w:rFonts w:ascii="Times New Roman" w:eastAsia="Times New Roman" w:hAnsi="Times New Roman" w:cs="Times New Roman"/>
          <w:i/>
          <w:iCs/>
          <w:sz w:val="24"/>
          <w:szCs w:val="24"/>
          <w:lang w:bidi="hi-IN"/>
        </w:rPr>
        <w:t>Legacy and Innovation Outcomes Report.</w:t>
      </w:r>
      <w:proofErr w:type="gramEnd"/>
      <w:r w:rsidRPr="00263A37">
        <w:rPr>
          <w:rFonts w:ascii="Times New Roman" w:eastAsia="Times New Roman" w:hAnsi="Times New Roman" w:cs="Times New Roman"/>
          <w:sz w:val="24"/>
          <w:szCs w:val="24"/>
          <w:lang w:bidi="hi-IN"/>
        </w:rPr>
        <w:t xml:space="preserve"> </w:t>
      </w:r>
      <w:proofErr w:type="gramStart"/>
      <w:r w:rsidRPr="00263A37">
        <w:rPr>
          <w:rFonts w:ascii="Times New Roman" w:eastAsia="Times New Roman" w:hAnsi="Times New Roman" w:cs="Times New Roman"/>
          <w:sz w:val="24"/>
          <w:szCs w:val="24"/>
          <w:lang w:bidi="hi-IN"/>
        </w:rPr>
        <w:t>Expo City Publications.</w:t>
      </w:r>
      <w:proofErr w:type="gramEnd"/>
      <w:r w:rsidRPr="00263A37">
        <w:rPr>
          <w:rFonts w:ascii="Times New Roman" w:eastAsia="Times New Roman" w:hAnsi="Times New Roman" w:cs="Times New Roman"/>
          <w:sz w:val="24"/>
          <w:szCs w:val="24"/>
          <w:lang w:bidi="hi-IN"/>
        </w:rPr>
        <w:br/>
      </w:r>
      <w:proofErr w:type="spellStart"/>
      <w:proofErr w:type="gramStart"/>
      <w:r w:rsidRPr="00263A37">
        <w:rPr>
          <w:rFonts w:ascii="Times New Roman" w:eastAsia="Times New Roman" w:hAnsi="Times New Roman" w:cs="Times New Roman"/>
          <w:sz w:val="24"/>
          <w:szCs w:val="24"/>
          <w:lang w:bidi="hi-IN"/>
        </w:rPr>
        <w:t>Farmaki</w:t>
      </w:r>
      <w:proofErr w:type="spellEnd"/>
      <w:r w:rsidRPr="00263A37">
        <w:rPr>
          <w:rFonts w:ascii="Times New Roman" w:eastAsia="Times New Roman" w:hAnsi="Times New Roman" w:cs="Times New Roman"/>
          <w:sz w:val="24"/>
          <w:szCs w:val="24"/>
          <w:lang w:bidi="hi-IN"/>
        </w:rPr>
        <w:t xml:space="preserve">, A., &amp; </w:t>
      </w:r>
      <w:proofErr w:type="spellStart"/>
      <w:r w:rsidRPr="00263A37">
        <w:rPr>
          <w:rFonts w:ascii="Times New Roman" w:eastAsia="Times New Roman" w:hAnsi="Times New Roman" w:cs="Times New Roman"/>
          <w:sz w:val="24"/>
          <w:szCs w:val="24"/>
          <w:lang w:bidi="hi-IN"/>
        </w:rPr>
        <w:t>Stergiou</w:t>
      </w:r>
      <w:proofErr w:type="spellEnd"/>
      <w:r w:rsidRPr="00263A37">
        <w:rPr>
          <w:rFonts w:ascii="Times New Roman" w:eastAsia="Times New Roman" w:hAnsi="Times New Roman" w:cs="Times New Roman"/>
          <w:sz w:val="24"/>
          <w:szCs w:val="24"/>
          <w:lang w:bidi="hi-IN"/>
        </w:rPr>
        <w:t>, D. (2022).</w:t>
      </w:r>
      <w:proofErr w:type="gramEnd"/>
      <w:r w:rsidRPr="00263A37">
        <w:rPr>
          <w:rFonts w:ascii="Times New Roman" w:eastAsia="Times New Roman" w:hAnsi="Times New Roman" w:cs="Times New Roman"/>
          <w:sz w:val="24"/>
          <w:szCs w:val="24"/>
          <w:lang w:bidi="hi-IN"/>
        </w:rPr>
        <w:t xml:space="preserve"> The digital divide in sustainable tourism: Challenges and prospects. </w:t>
      </w:r>
      <w:proofErr w:type="gramStart"/>
      <w:r w:rsidRPr="00263A37">
        <w:rPr>
          <w:rFonts w:ascii="Times New Roman" w:eastAsia="Times New Roman" w:hAnsi="Times New Roman" w:cs="Times New Roman"/>
          <w:i/>
          <w:iCs/>
          <w:sz w:val="24"/>
          <w:szCs w:val="24"/>
          <w:lang w:bidi="hi-IN"/>
        </w:rPr>
        <w:t>Tourism Management Perspectives, 44,</w:t>
      </w:r>
      <w:r w:rsidRPr="00263A37">
        <w:rPr>
          <w:rFonts w:ascii="Times New Roman" w:eastAsia="Times New Roman" w:hAnsi="Times New Roman" w:cs="Times New Roman"/>
          <w:sz w:val="24"/>
          <w:szCs w:val="24"/>
          <w:lang w:bidi="hi-IN"/>
        </w:rPr>
        <w:t xml:space="preserve"> 101039.</w:t>
      </w:r>
      <w:proofErr w:type="gramEnd"/>
      <w:r w:rsidRPr="00263A37">
        <w:rPr>
          <w:rFonts w:ascii="Times New Roman" w:eastAsia="Times New Roman" w:hAnsi="Times New Roman" w:cs="Times New Roman"/>
          <w:sz w:val="24"/>
          <w:szCs w:val="24"/>
          <w:lang w:bidi="hi-IN"/>
        </w:rPr>
        <w:br/>
      </w:r>
      <w:proofErr w:type="spellStart"/>
      <w:proofErr w:type="gramStart"/>
      <w:r w:rsidRPr="00263A37">
        <w:rPr>
          <w:rFonts w:ascii="Times New Roman" w:eastAsia="Times New Roman" w:hAnsi="Times New Roman" w:cs="Times New Roman"/>
          <w:sz w:val="24"/>
          <w:szCs w:val="24"/>
          <w:lang w:bidi="hi-IN"/>
        </w:rPr>
        <w:t>Gössling</w:t>
      </w:r>
      <w:proofErr w:type="spellEnd"/>
      <w:r w:rsidRPr="00263A37">
        <w:rPr>
          <w:rFonts w:ascii="Times New Roman" w:eastAsia="Times New Roman" w:hAnsi="Times New Roman" w:cs="Times New Roman"/>
          <w:sz w:val="24"/>
          <w:szCs w:val="24"/>
          <w:lang w:bidi="hi-IN"/>
        </w:rPr>
        <w:t>, S., &amp; Hall, C. M. (2021).</w:t>
      </w:r>
      <w:proofErr w:type="gramEnd"/>
      <w:r w:rsidRPr="00263A37">
        <w:rPr>
          <w:rFonts w:ascii="Times New Roman" w:eastAsia="Times New Roman" w:hAnsi="Times New Roman" w:cs="Times New Roman"/>
          <w:sz w:val="24"/>
          <w:szCs w:val="24"/>
          <w:lang w:bidi="hi-IN"/>
        </w:rPr>
        <w:t xml:space="preserve"> </w:t>
      </w:r>
      <w:r w:rsidRPr="00263A37">
        <w:rPr>
          <w:rFonts w:ascii="Times New Roman" w:eastAsia="Times New Roman" w:hAnsi="Times New Roman" w:cs="Times New Roman"/>
          <w:i/>
          <w:iCs/>
          <w:sz w:val="24"/>
          <w:szCs w:val="24"/>
          <w:lang w:bidi="hi-IN"/>
        </w:rPr>
        <w:t>Sustainable Tourism Futures: Perspectives on Systems, Resilience and Innovation.</w:t>
      </w:r>
      <w:r w:rsidRPr="00263A37">
        <w:rPr>
          <w:rFonts w:ascii="Times New Roman" w:eastAsia="Times New Roman" w:hAnsi="Times New Roman" w:cs="Times New Roman"/>
          <w:sz w:val="24"/>
          <w:szCs w:val="24"/>
          <w:lang w:bidi="hi-IN"/>
        </w:rPr>
        <w:t xml:space="preserve"> </w:t>
      </w:r>
      <w:proofErr w:type="spellStart"/>
      <w:proofErr w:type="gramStart"/>
      <w:r w:rsidRPr="00263A37">
        <w:rPr>
          <w:rFonts w:ascii="Times New Roman" w:eastAsia="Times New Roman" w:hAnsi="Times New Roman" w:cs="Times New Roman"/>
          <w:sz w:val="24"/>
          <w:szCs w:val="24"/>
          <w:lang w:bidi="hi-IN"/>
        </w:rPr>
        <w:t>Routledge</w:t>
      </w:r>
      <w:proofErr w:type="spellEnd"/>
      <w:r w:rsidRPr="00263A37">
        <w:rPr>
          <w:rFonts w:ascii="Times New Roman" w:eastAsia="Times New Roman" w:hAnsi="Times New Roman" w:cs="Times New Roman"/>
          <w:sz w:val="24"/>
          <w:szCs w:val="24"/>
          <w:lang w:bidi="hi-IN"/>
        </w:rPr>
        <w:t>.</w:t>
      </w:r>
      <w:proofErr w:type="gramEnd"/>
      <w:r w:rsidRPr="00263A37">
        <w:rPr>
          <w:rFonts w:ascii="Times New Roman" w:eastAsia="Times New Roman" w:hAnsi="Times New Roman" w:cs="Times New Roman"/>
          <w:sz w:val="24"/>
          <w:szCs w:val="24"/>
          <w:lang w:bidi="hi-IN"/>
        </w:rPr>
        <w:br/>
      </w:r>
      <w:proofErr w:type="gramStart"/>
      <w:r w:rsidRPr="00263A37">
        <w:rPr>
          <w:rFonts w:ascii="Times New Roman" w:eastAsia="Times New Roman" w:hAnsi="Times New Roman" w:cs="Times New Roman"/>
          <w:sz w:val="24"/>
          <w:szCs w:val="24"/>
          <w:lang w:bidi="hi-IN"/>
        </w:rPr>
        <w:t>Hall, C. M. (2019).</w:t>
      </w:r>
      <w:proofErr w:type="gramEnd"/>
      <w:r w:rsidRPr="00263A37">
        <w:rPr>
          <w:rFonts w:ascii="Times New Roman" w:eastAsia="Times New Roman" w:hAnsi="Times New Roman" w:cs="Times New Roman"/>
          <w:sz w:val="24"/>
          <w:szCs w:val="24"/>
          <w:lang w:bidi="hi-IN"/>
        </w:rPr>
        <w:t xml:space="preserve"> </w:t>
      </w:r>
      <w:proofErr w:type="gramStart"/>
      <w:r w:rsidRPr="00263A37">
        <w:rPr>
          <w:rFonts w:ascii="Times New Roman" w:eastAsia="Times New Roman" w:hAnsi="Times New Roman" w:cs="Times New Roman"/>
          <w:sz w:val="24"/>
          <w:szCs w:val="24"/>
          <w:lang w:bidi="hi-IN"/>
        </w:rPr>
        <w:t xml:space="preserve">Constructing sustainable tourism development: The 2030 Agenda and the </w:t>
      </w:r>
      <w:proofErr w:type="spellStart"/>
      <w:r w:rsidRPr="00263A37">
        <w:rPr>
          <w:rFonts w:ascii="Times New Roman" w:eastAsia="Times New Roman" w:hAnsi="Times New Roman" w:cs="Times New Roman"/>
          <w:sz w:val="24"/>
          <w:szCs w:val="24"/>
          <w:lang w:bidi="hi-IN"/>
        </w:rPr>
        <w:t>managerialisation</w:t>
      </w:r>
      <w:proofErr w:type="spellEnd"/>
      <w:r w:rsidRPr="00263A37">
        <w:rPr>
          <w:rFonts w:ascii="Times New Roman" w:eastAsia="Times New Roman" w:hAnsi="Times New Roman" w:cs="Times New Roman"/>
          <w:sz w:val="24"/>
          <w:szCs w:val="24"/>
          <w:lang w:bidi="hi-IN"/>
        </w:rPr>
        <w:t xml:space="preserve"> of tourism.</w:t>
      </w:r>
      <w:proofErr w:type="gramEnd"/>
      <w:r w:rsidRPr="00263A37">
        <w:rPr>
          <w:rFonts w:ascii="Times New Roman" w:eastAsia="Times New Roman" w:hAnsi="Times New Roman" w:cs="Times New Roman"/>
          <w:sz w:val="24"/>
          <w:szCs w:val="24"/>
          <w:lang w:bidi="hi-IN"/>
        </w:rPr>
        <w:t xml:space="preserve"> </w:t>
      </w:r>
      <w:r w:rsidRPr="00263A37">
        <w:rPr>
          <w:rFonts w:ascii="Times New Roman" w:eastAsia="Times New Roman" w:hAnsi="Times New Roman" w:cs="Times New Roman"/>
          <w:i/>
          <w:iCs/>
          <w:sz w:val="24"/>
          <w:szCs w:val="24"/>
          <w:lang w:bidi="hi-IN"/>
        </w:rPr>
        <w:t>Journal of Sustainable Tourism, 27</w:t>
      </w:r>
      <w:r w:rsidRPr="00263A37">
        <w:rPr>
          <w:rFonts w:ascii="Times New Roman" w:eastAsia="Times New Roman" w:hAnsi="Times New Roman" w:cs="Times New Roman"/>
          <w:sz w:val="24"/>
          <w:szCs w:val="24"/>
          <w:lang w:bidi="hi-IN"/>
        </w:rPr>
        <w:t>(7), 1044–1060.</w:t>
      </w:r>
      <w:r w:rsidRPr="00263A37">
        <w:rPr>
          <w:rFonts w:ascii="Times New Roman" w:eastAsia="Times New Roman" w:hAnsi="Times New Roman" w:cs="Times New Roman"/>
          <w:sz w:val="24"/>
          <w:szCs w:val="24"/>
          <w:lang w:bidi="hi-IN"/>
        </w:rPr>
        <w:br/>
      </w:r>
      <w:proofErr w:type="spellStart"/>
      <w:proofErr w:type="gramStart"/>
      <w:r w:rsidRPr="00263A37">
        <w:rPr>
          <w:rFonts w:ascii="Times New Roman" w:eastAsia="Times New Roman" w:hAnsi="Times New Roman" w:cs="Times New Roman"/>
          <w:sz w:val="24"/>
          <w:szCs w:val="24"/>
          <w:lang w:bidi="hi-IN"/>
        </w:rPr>
        <w:t>Sigala</w:t>
      </w:r>
      <w:proofErr w:type="spellEnd"/>
      <w:r w:rsidRPr="00263A37">
        <w:rPr>
          <w:rFonts w:ascii="Times New Roman" w:eastAsia="Times New Roman" w:hAnsi="Times New Roman" w:cs="Times New Roman"/>
          <w:sz w:val="24"/>
          <w:szCs w:val="24"/>
          <w:lang w:bidi="hi-IN"/>
        </w:rPr>
        <w:t>, M. (2022).</w:t>
      </w:r>
      <w:proofErr w:type="gramEnd"/>
      <w:r w:rsidRPr="00263A37">
        <w:rPr>
          <w:rFonts w:ascii="Times New Roman" w:eastAsia="Times New Roman" w:hAnsi="Times New Roman" w:cs="Times New Roman"/>
          <w:sz w:val="24"/>
          <w:szCs w:val="24"/>
          <w:lang w:bidi="hi-IN"/>
        </w:rPr>
        <w:t xml:space="preserve"> Digital transformation and sustainability in tourism: A quadruple bottom line perspective. </w:t>
      </w:r>
      <w:r w:rsidRPr="00263A37">
        <w:rPr>
          <w:rFonts w:ascii="Times New Roman" w:eastAsia="Times New Roman" w:hAnsi="Times New Roman" w:cs="Times New Roman"/>
          <w:i/>
          <w:iCs/>
          <w:sz w:val="24"/>
          <w:szCs w:val="24"/>
          <w:lang w:bidi="hi-IN"/>
        </w:rPr>
        <w:t>Tourism Review, 77</w:t>
      </w:r>
      <w:r w:rsidRPr="00263A37">
        <w:rPr>
          <w:rFonts w:ascii="Times New Roman" w:eastAsia="Times New Roman" w:hAnsi="Times New Roman" w:cs="Times New Roman"/>
          <w:sz w:val="24"/>
          <w:szCs w:val="24"/>
          <w:lang w:bidi="hi-IN"/>
        </w:rPr>
        <w:t>(5), 1021–1039.</w:t>
      </w:r>
      <w:r w:rsidRPr="00263A37">
        <w:rPr>
          <w:rFonts w:ascii="Times New Roman" w:eastAsia="Times New Roman" w:hAnsi="Times New Roman" w:cs="Times New Roman"/>
          <w:sz w:val="24"/>
          <w:szCs w:val="24"/>
          <w:lang w:bidi="hi-IN"/>
        </w:rPr>
        <w:br/>
      </w:r>
      <w:proofErr w:type="gramStart"/>
      <w:r w:rsidRPr="00263A37">
        <w:rPr>
          <w:rFonts w:ascii="Times New Roman" w:eastAsia="Times New Roman" w:hAnsi="Times New Roman" w:cs="Times New Roman"/>
          <w:sz w:val="24"/>
          <w:szCs w:val="24"/>
          <w:lang w:bidi="hi-IN"/>
        </w:rPr>
        <w:t>Smart Dubai Office.</w:t>
      </w:r>
      <w:proofErr w:type="gramEnd"/>
      <w:r w:rsidRPr="00263A37">
        <w:rPr>
          <w:rFonts w:ascii="Times New Roman" w:eastAsia="Times New Roman" w:hAnsi="Times New Roman" w:cs="Times New Roman"/>
          <w:sz w:val="24"/>
          <w:szCs w:val="24"/>
          <w:lang w:bidi="hi-IN"/>
        </w:rPr>
        <w:t xml:space="preserve"> (2023). </w:t>
      </w:r>
      <w:r w:rsidRPr="00263A37">
        <w:rPr>
          <w:rFonts w:ascii="Times New Roman" w:eastAsia="Times New Roman" w:hAnsi="Times New Roman" w:cs="Times New Roman"/>
          <w:i/>
          <w:iCs/>
          <w:sz w:val="24"/>
          <w:szCs w:val="24"/>
          <w:lang w:bidi="hi-IN"/>
        </w:rPr>
        <w:t>Smart Dubai Strategy 2025: Progress and Implementation.</w:t>
      </w:r>
      <w:r w:rsidRPr="00263A37">
        <w:rPr>
          <w:rFonts w:ascii="Times New Roman" w:eastAsia="Times New Roman" w:hAnsi="Times New Roman" w:cs="Times New Roman"/>
          <w:sz w:val="24"/>
          <w:szCs w:val="24"/>
          <w:lang w:bidi="hi-IN"/>
        </w:rPr>
        <w:t xml:space="preserve"> </w:t>
      </w:r>
      <w:proofErr w:type="gramStart"/>
      <w:r w:rsidRPr="00263A37">
        <w:rPr>
          <w:rFonts w:ascii="Times New Roman" w:eastAsia="Times New Roman" w:hAnsi="Times New Roman" w:cs="Times New Roman"/>
          <w:sz w:val="24"/>
          <w:szCs w:val="24"/>
          <w:lang w:bidi="hi-IN"/>
        </w:rPr>
        <w:t>Government of Dubai.</w:t>
      </w:r>
      <w:proofErr w:type="gramEnd"/>
      <w:r w:rsidRPr="00263A37">
        <w:rPr>
          <w:rFonts w:ascii="Times New Roman" w:eastAsia="Times New Roman" w:hAnsi="Times New Roman" w:cs="Times New Roman"/>
          <w:sz w:val="24"/>
          <w:szCs w:val="24"/>
          <w:lang w:bidi="hi-IN"/>
        </w:rPr>
        <w:br/>
        <w:t xml:space="preserve">Stephenson, M. L. (2022). </w:t>
      </w:r>
      <w:proofErr w:type="gramStart"/>
      <w:r w:rsidRPr="00263A37">
        <w:rPr>
          <w:rFonts w:ascii="Times New Roman" w:eastAsia="Times New Roman" w:hAnsi="Times New Roman" w:cs="Times New Roman"/>
          <w:sz w:val="24"/>
          <w:szCs w:val="24"/>
          <w:lang w:bidi="hi-IN"/>
        </w:rPr>
        <w:t>Smart cities, sustainability and tourism in the Gulf region.</w:t>
      </w:r>
      <w:proofErr w:type="gramEnd"/>
      <w:r w:rsidRPr="00263A37">
        <w:rPr>
          <w:rFonts w:ascii="Times New Roman" w:eastAsia="Times New Roman" w:hAnsi="Times New Roman" w:cs="Times New Roman"/>
          <w:sz w:val="24"/>
          <w:szCs w:val="24"/>
          <w:lang w:bidi="hi-IN"/>
        </w:rPr>
        <w:t xml:space="preserve"> </w:t>
      </w:r>
      <w:r w:rsidRPr="00263A37">
        <w:rPr>
          <w:rFonts w:ascii="Times New Roman" w:eastAsia="Times New Roman" w:hAnsi="Times New Roman" w:cs="Times New Roman"/>
          <w:i/>
          <w:iCs/>
          <w:sz w:val="24"/>
          <w:szCs w:val="24"/>
          <w:lang w:bidi="hi-IN"/>
        </w:rPr>
        <w:t>Middle East Journal of Tourism Research, 5</w:t>
      </w:r>
      <w:r w:rsidRPr="00263A37">
        <w:rPr>
          <w:rFonts w:ascii="Times New Roman" w:eastAsia="Times New Roman" w:hAnsi="Times New Roman" w:cs="Times New Roman"/>
          <w:sz w:val="24"/>
          <w:szCs w:val="24"/>
          <w:lang w:bidi="hi-IN"/>
        </w:rPr>
        <w:t>(2), 56–74.</w:t>
      </w:r>
      <w:r w:rsidRPr="00263A37">
        <w:rPr>
          <w:rFonts w:ascii="Times New Roman" w:eastAsia="Times New Roman" w:hAnsi="Times New Roman" w:cs="Times New Roman"/>
          <w:sz w:val="24"/>
          <w:szCs w:val="24"/>
          <w:lang w:bidi="hi-IN"/>
        </w:rPr>
        <w:br/>
      </w:r>
      <w:proofErr w:type="gramStart"/>
      <w:r w:rsidRPr="00263A37">
        <w:rPr>
          <w:rFonts w:ascii="Times New Roman" w:eastAsia="Times New Roman" w:hAnsi="Times New Roman" w:cs="Times New Roman"/>
          <w:sz w:val="24"/>
          <w:szCs w:val="24"/>
          <w:lang w:bidi="hi-IN"/>
        </w:rPr>
        <w:t>UNWTO.</w:t>
      </w:r>
      <w:proofErr w:type="gramEnd"/>
      <w:r w:rsidRPr="00263A37">
        <w:rPr>
          <w:rFonts w:ascii="Times New Roman" w:eastAsia="Times New Roman" w:hAnsi="Times New Roman" w:cs="Times New Roman"/>
          <w:sz w:val="24"/>
          <w:szCs w:val="24"/>
          <w:lang w:bidi="hi-IN"/>
        </w:rPr>
        <w:t xml:space="preserve"> </w:t>
      </w:r>
      <w:proofErr w:type="gramStart"/>
      <w:r w:rsidRPr="00263A37">
        <w:rPr>
          <w:rFonts w:ascii="Times New Roman" w:eastAsia="Times New Roman" w:hAnsi="Times New Roman" w:cs="Times New Roman"/>
          <w:sz w:val="24"/>
          <w:szCs w:val="24"/>
          <w:lang w:bidi="hi-IN"/>
        </w:rPr>
        <w:t xml:space="preserve">(2021). </w:t>
      </w:r>
      <w:r w:rsidRPr="00263A37">
        <w:rPr>
          <w:rFonts w:ascii="Times New Roman" w:eastAsia="Times New Roman" w:hAnsi="Times New Roman" w:cs="Times New Roman"/>
          <w:i/>
          <w:iCs/>
          <w:sz w:val="24"/>
          <w:szCs w:val="24"/>
          <w:lang w:bidi="hi-IN"/>
        </w:rPr>
        <w:t>Sustainable Tourism and the Sustainable Development Goals.</w:t>
      </w:r>
      <w:proofErr w:type="gramEnd"/>
      <w:r w:rsidRPr="00263A37">
        <w:rPr>
          <w:rFonts w:ascii="Times New Roman" w:eastAsia="Times New Roman" w:hAnsi="Times New Roman" w:cs="Times New Roman"/>
          <w:sz w:val="24"/>
          <w:szCs w:val="24"/>
          <w:lang w:bidi="hi-IN"/>
        </w:rPr>
        <w:t xml:space="preserve"> Madrid: UNWTO.</w:t>
      </w:r>
      <w:r w:rsidRPr="00263A37">
        <w:rPr>
          <w:rFonts w:ascii="Times New Roman" w:eastAsia="Times New Roman" w:hAnsi="Times New Roman" w:cs="Times New Roman"/>
          <w:sz w:val="24"/>
          <w:szCs w:val="24"/>
          <w:lang w:bidi="hi-IN"/>
        </w:rPr>
        <w:br/>
      </w:r>
      <w:proofErr w:type="gramStart"/>
      <w:r w:rsidRPr="00263A37">
        <w:rPr>
          <w:rFonts w:ascii="Times New Roman" w:eastAsia="Times New Roman" w:hAnsi="Times New Roman" w:cs="Times New Roman"/>
          <w:sz w:val="24"/>
          <w:szCs w:val="24"/>
          <w:lang w:bidi="hi-IN"/>
        </w:rPr>
        <w:t>UNWTO.</w:t>
      </w:r>
      <w:proofErr w:type="gramEnd"/>
      <w:r w:rsidRPr="00263A37">
        <w:rPr>
          <w:rFonts w:ascii="Times New Roman" w:eastAsia="Times New Roman" w:hAnsi="Times New Roman" w:cs="Times New Roman"/>
          <w:sz w:val="24"/>
          <w:szCs w:val="24"/>
          <w:lang w:bidi="hi-IN"/>
        </w:rPr>
        <w:t xml:space="preserve"> </w:t>
      </w:r>
      <w:proofErr w:type="gramStart"/>
      <w:r w:rsidRPr="00263A37">
        <w:rPr>
          <w:rFonts w:ascii="Times New Roman" w:eastAsia="Times New Roman" w:hAnsi="Times New Roman" w:cs="Times New Roman"/>
          <w:sz w:val="24"/>
          <w:szCs w:val="24"/>
          <w:lang w:bidi="hi-IN"/>
        </w:rPr>
        <w:t xml:space="preserve">(2024). </w:t>
      </w:r>
      <w:r w:rsidRPr="00263A37">
        <w:rPr>
          <w:rFonts w:ascii="Times New Roman" w:eastAsia="Times New Roman" w:hAnsi="Times New Roman" w:cs="Times New Roman"/>
          <w:i/>
          <w:iCs/>
          <w:sz w:val="24"/>
          <w:szCs w:val="24"/>
          <w:lang w:bidi="hi-IN"/>
        </w:rPr>
        <w:t>World Tourism Barometer, Vol. 22 (2).</w:t>
      </w:r>
      <w:proofErr w:type="gramEnd"/>
      <w:r w:rsidRPr="00263A37">
        <w:rPr>
          <w:rFonts w:ascii="Times New Roman" w:eastAsia="Times New Roman" w:hAnsi="Times New Roman" w:cs="Times New Roman"/>
          <w:sz w:val="24"/>
          <w:szCs w:val="24"/>
          <w:lang w:bidi="hi-IN"/>
        </w:rPr>
        <w:t xml:space="preserve"> </w:t>
      </w:r>
    </w:p>
    <w:sectPr w:rsidR="00263A37" w:rsidRPr="00086153" w:rsidSect="00FC56D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36CD1"/>
    <w:multiLevelType w:val="multilevel"/>
    <w:tmpl w:val="9A7E4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91F6222"/>
    <w:multiLevelType w:val="multilevel"/>
    <w:tmpl w:val="F000E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DC70E4A"/>
    <w:multiLevelType w:val="multilevel"/>
    <w:tmpl w:val="ACEEB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CE74EF0"/>
    <w:multiLevelType w:val="multilevel"/>
    <w:tmpl w:val="1C80C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3B70F5A"/>
    <w:multiLevelType w:val="multilevel"/>
    <w:tmpl w:val="33081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78772F4"/>
    <w:multiLevelType w:val="multilevel"/>
    <w:tmpl w:val="A0206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380420B"/>
    <w:multiLevelType w:val="multilevel"/>
    <w:tmpl w:val="F760B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47F781D"/>
    <w:multiLevelType w:val="multilevel"/>
    <w:tmpl w:val="8BB4E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5"/>
  </w:num>
  <w:num w:numId="3">
    <w:abstractNumId w:val="2"/>
  </w:num>
  <w:num w:numId="4">
    <w:abstractNumId w:val="4"/>
  </w:num>
  <w:num w:numId="5">
    <w:abstractNumId w:val="0"/>
  </w:num>
  <w:num w:numId="6">
    <w:abstractNumId w:val="3"/>
  </w:num>
  <w:num w:numId="7">
    <w:abstractNumId w:val="1"/>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grammar="clean"/>
  <w:defaultTabStop w:val="720"/>
  <w:characterSpacingControl w:val="doNotCompress"/>
  <w:compat/>
  <w:rsids>
    <w:rsidRoot w:val="007E3851"/>
    <w:rsid w:val="00086153"/>
    <w:rsid w:val="001726BF"/>
    <w:rsid w:val="00263A37"/>
    <w:rsid w:val="002D28A5"/>
    <w:rsid w:val="00323598"/>
    <w:rsid w:val="0059430F"/>
    <w:rsid w:val="005D6781"/>
    <w:rsid w:val="006E14DE"/>
    <w:rsid w:val="006F0BEE"/>
    <w:rsid w:val="007E3851"/>
    <w:rsid w:val="008330C0"/>
    <w:rsid w:val="00956C72"/>
    <w:rsid w:val="00A42BE1"/>
    <w:rsid w:val="00C83059"/>
    <w:rsid w:val="00CF470B"/>
    <w:rsid w:val="00D66D51"/>
    <w:rsid w:val="00EB3E67"/>
    <w:rsid w:val="00F254DA"/>
    <w:rsid w:val="00F44F88"/>
    <w:rsid w:val="00FA7B69"/>
    <w:rsid w:val="00FC56D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56D3"/>
  </w:style>
  <w:style w:type="paragraph" w:styleId="Heading2">
    <w:name w:val="heading 2"/>
    <w:basedOn w:val="Normal"/>
    <w:link w:val="Heading2Char"/>
    <w:uiPriority w:val="9"/>
    <w:qFormat/>
    <w:rsid w:val="00C83059"/>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C83059"/>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link w:val="Heading4Char"/>
    <w:uiPriority w:val="9"/>
    <w:qFormat/>
    <w:rsid w:val="00C83059"/>
    <w:pPr>
      <w:spacing w:before="100" w:beforeAutospacing="1" w:after="100" w:afterAutospacing="1" w:line="240" w:lineRule="auto"/>
      <w:outlineLvl w:val="3"/>
    </w:pPr>
    <w:rPr>
      <w:rFonts w:ascii="Times New Roman" w:eastAsia="Times New Roman" w:hAnsi="Times New Roman" w:cs="Times New Roman"/>
      <w:b/>
      <w:bCs/>
      <w:sz w:val="24"/>
      <w:szCs w:val="24"/>
      <w:lang w:bidi="hi-IN"/>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83059"/>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C83059"/>
    <w:rPr>
      <w:rFonts w:ascii="Times New Roman" w:eastAsia="Times New Roman" w:hAnsi="Times New Roman" w:cs="Times New Roman"/>
      <w:b/>
      <w:bCs/>
      <w:sz w:val="27"/>
      <w:szCs w:val="27"/>
      <w:lang w:bidi="hi-IN"/>
    </w:rPr>
  </w:style>
  <w:style w:type="character" w:customStyle="1" w:styleId="Heading4Char">
    <w:name w:val="Heading 4 Char"/>
    <w:basedOn w:val="DefaultParagraphFont"/>
    <w:link w:val="Heading4"/>
    <w:uiPriority w:val="9"/>
    <w:rsid w:val="00C83059"/>
    <w:rPr>
      <w:rFonts w:ascii="Times New Roman" w:eastAsia="Times New Roman" w:hAnsi="Times New Roman" w:cs="Times New Roman"/>
      <w:b/>
      <w:bCs/>
      <w:sz w:val="24"/>
      <w:szCs w:val="24"/>
      <w:lang w:bidi="hi-IN"/>
    </w:rPr>
  </w:style>
  <w:style w:type="paragraph" w:styleId="NormalWeb">
    <w:name w:val="Normal (Web)"/>
    <w:basedOn w:val="Normal"/>
    <w:uiPriority w:val="99"/>
    <w:semiHidden/>
    <w:unhideWhenUsed/>
    <w:rsid w:val="00C83059"/>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C83059"/>
    <w:rPr>
      <w:b/>
      <w:bCs/>
    </w:rPr>
  </w:style>
  <w:style w:type="character" w:styleId="Emphasis">
    <w:name w:val="Emphasis"/>
    <w:basedOn w:val="DefaultParagraphFont"/>
    <w:uiPriority w:val="20"/>
    <w:qFormat/>
    <w:rsid w:val="00C83059"/>
    <w:rPr>
      <w:i/>
      <w:iCs/>
    </w:rPr>
  </w:style>
  <w:style w:type="paragraph" w:styleId="BalloonText">
    <w:name w:val="Balloon Text"/>
    <w:basedOn w:val="Normal"/>
    <w:link w:val="BalloonTextChar"/>
    <w:uiPriority w:val="99"/>
    <w:semiHidden/>
    <w:unhideWhenUsed/>
    <w:rsid w:val="00FA7B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7B6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8017322">
      <w:bodyDiv w:val="1"/>
      <w:marLeft w:val="0"/>
      <w:marRight w:val="0"/>
      <w:marTop w:val="0"/>
      <w:marBottom w:val="0"/>
      <w:divBdr>
        <w:top w:val="none" w:sz="0" w:space="0" w:color="auto"/>
        <w:left w:val="none" w:sz="0" w:space="0" w:color="auto"/>
        <w:bottom w:val="none" w:sz="0" w:space="0" w:color="auto"/>
        <w:right w:val="none" w:sz="0" w:space="0" w:color="auto"/>
      </w:divBdr>
    </w:div>
    <w:div w:id="339085385">
      <w:bodyDiv w:val="1"/>
      <w:marLeft w:val="0"/>
      <w:marRight w:val="0"/>
      <w:marTop w:val="0"/>
      <w:marBottom w:val="0"/>
      <w:divBdr>
        <w:top w:val="none" w:sz="0" w:space="0" w:color="auto"/>
        <w:left w:val="none" w:sz="0" w:space="0" w:color="auto"/>
        <w:bottom w:val="none" w:sz="0" w:space="0" w:color="auto"/>
        <w:right w:val="none" w:sz="0" w:space="0" w:color="auto"/>
      </w:divBdr>
      <w:divsChild>
        <w:div w:id="11189148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6711730">
      <w:bodyDiv w:val="1"/>
      <w:marLeft w:val="0"/>
      <w:marRight w:val="0"/>
      <w:marTop w:val="0"/>
      <w:marBottom w:val="0"/>
      <w:divBdr>
        <w:top w:val="none" w:sz="0" w:space="0" w:color="auto"/>
        <w:left w:val="none" w:sz="0" w:space="0" w:color="auto"/>
        <w:bottom w:val="none" w:sz="0" w:space="0" w:color="auto"/>
        <w:right w:val="none" w:sz="0" w:space="0" w:color="auto"/>
      </w:divBdr>
    </w:div>
    <w:div w:id="954945927">
      <w:bodyDiv w:val="1"/>
      <w:marLeft w:val="0"/>
      <w:marRight w:val="0"/>
      <w:marTop w:val="0"/>
      <w:marBottom w:val="0"/>
      <w:divBdr>
        <w:top w:val="none" w:sz="0" w:space="0" w:color="auto"/>
        <w:left w:val="none" w:sz="0" w:space="0" w:color="auto"/>
        <w:bottom w:val="none" w:sz="0" w:space="0" w:color="auto"/>
        <w:right w:val="none" w:sz="0" w:space="0" w:color="auto"/>
      </w:divBdr>
    </w:div>
    <w:div w:id="1114249354">
      <w:bodyDiv w:val="1"/>
      <w:marLeft w:val="0"/>
      <w:marRight w:val="0"/>
      <w:marTop w:val="0"/>
      <w:marBottom w:val="0"/>
      <w:divBdr>
        <w:top w:val="none" w:sz="0" w:space="0" w:color="auto"/>
        <w:left w:val="none" w:sz="0" w:space="0" w:color="auto"/>
        <w:bottom w:val="none" w:sz="0" w:space="0" w:color="auto"/>
        <w:right w:val="none" w:sz="0" w:space="0" w:color="auto"/>
      </w:divBdr>
    </w:div>
    <w:div w:id="1711608018">
      <w:bodyDiv w:val="1"/>
      <w:marLeft w:val="0"/>
      <w:marRight w:val="0"/>
      <w:marTop w:val="0"/>
      <w:marBottom w:val="0"/>
      <w:divBdr>
        <w:top w:val="none" w:sz="0" w:space="0" w:color="auto"/>
        <w:left w:val="none" w:sz="0" w:space="0" w:color="auto"/>
        <w:bottom w:val="none" w:sz="0" w:space="0" w:color="auto"/>
        <w:right w:val="none" w:sz="0" w:space="0" w:color="auto"/>
      </w:divBdr>
    </w:div>
    <w:div w:id="1873494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14</Pages>
  <Words>5048</Words>
  <Characters>28778</Characters>
  <Application>Microsoft Office Word</Application>
  <DocSecurity>0</DocSecurity>
  <Lines>239</Lines>
  <Paragraphs>67</Paragraphs>
  <ScaleCrop>false</ScaleCrop>
  <Company/>
  <LinksUpToDate>false</LinksUpToDate>
  <CharactersWithSpaces>33759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11</cp:revision>
  <dcterms:created xsi:type="dcterms:W3CDTF">2025-10-19T08:24:00Z</dcterms:created>
  <dcterms:modified xsi:type="dcterms:W3CDTF">2025-12-24T17:35:00Z</dcterms:modified>
</cp:coreProperties>
</file>