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084B9C" w14:textId="77777777" w:rsidR="0019504D" w:rsidRDefault="0019504D" w:rsidP="0019504D">
      <w:pPr>
        <w:rPr>
          <w:lang w:val="en-US"/>
        </w:rPr>
      </w:pPr>
      <w:r>
        <w:rPr>
          <w:noProof/>
          <w:lang w:val="en-US"/>
        </w:rPr>
        <w:drawing>
          <wp:anchor distT="0" distB="0" distL="114300" distR="114300" simplePos="0" relativeHeight="251658240" behindDoc="1" locked="0" layoutInCell="1" allowOverlap="1" wp14:anchorId="112D1EE9" wp14:editId="0B078207">
            <wp:simplePos x="0" y="0"/>
            <wp:positionH relativeFrom="column">
              <wp:posOffset>4001770</wp:posOffset>
            </wp:positionH>
            <wp:positionV relativeFrom="paragraph">
              <wp:posOffset>0</wp:posOffset>
            </wp:positionV>
            <wp:extent cx="1537335" cy="1410970"/>
            <wp:effectExtent l="0" t="0" r="0" b="0"/>
            <wp:wrapTight wrapText="bothSides">
              <wp:wrapPolygon edited="0">
                <wp:start x="0" y="0"/>
                <wp:lineTo x="0" y="21386"/>
                <wp:lineTo x="21413" y="21386"/>
                <wp:lineTo x="21413" y="0"/>
                <wp:lineTo x="0" y="0"/>
              </wp:wrapPolygon>
            </wp:wrapTight>
            <wp:docPr id="65422150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4221507" name="Picture 654221507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7335" cy="1410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1495E9D" w14:textId="77777777" w:rsidR="00426865" w:rsidRPr="0019504D" w:rsidRDefault="0019504D" w:rsidP="0019504D">
      <w:pPr>
        <w:rPr>
          <w:b/>
          <w:bCs/>
          <w:lang w:val="en-US"/>
        </w:rPr>
      </w:pPr>
      <w:r w:rsidRPr="0019504D">
        <w:rPr>
          <w:b/>
          <w:bCs/>
          <w:lang w:val="en-US"/>
        </w:rPr>
        <w:t xml:space="preserve">Tourist Regions and Attractions Course </w:t>
      </w:r>
    </w:p>
    <w:p w14:paraId="66BF76B0" w14:textId="77777777" w:rsidR="0019504D" w:rsidRDefault="0019504D" w:rsidP="0019504D">
      <w:pPr>
        <w:rPr>
          <w:lang w:val="en-US"/>
        </w:rPr>
      </w:pPr>
      <w:r w:rsidRPr="0019504D">
        <w:rPr>
          <w:lang w:val="en-US"/>
        </w:rPr>
        <w:t>Ass</w:t>
      </w:r>
      <w:r>
        <w:rPr>
          <w:lang w:val="en-US"/>
        </w:rPr>
        <w:t xml:space="preserve">ignment </w:t>
      </w:r>
      <w:r w:rsidR="000F3218">
        <w:rPr>
          <w:lang w:val="en-US"/>
        </w:rPr>
        <w:t>6</w:t>
      </w:r>
    </w:p>
    <w:p w14:paraId="5A392CFB" w14:textId="77777777" w:rsidR="0019504D" w:rsidRDefault="000F3218" w:rsidP="0019504D">
      <w:pPr>
        <w:rPr>
          <w:lang w:val="en-US"/>
        </w:rPr>
      </w:pPr>
      <w:r>
        <w:rPr>
          <w:lang w:val="en-US"/>
        </w:rPr>
        <w:t>20</w:t>
      </w:r>
      <w:r w:rsidR="0019504D">
        <w:rPr>
          <w:lang w:val="en-US"/>
        </w:rPr>
        <w:t>.0</w:t>
      </w:r>
      <w:r w:rsidR="00E568BA">
        <w:rPr>
          <w:lang w:val="en-US"/>
        </w:rPr>
        <w:t>6</w:t>
      </w:r>
      <w:r w:rsidR="0019504D">
        <w:rPr>
          <w:lang w:val="en-US"/>
        </w:rPr>
        <w:t>.2025</w:t>
      </w:r>
    </w:p>
    <w:p w14:paraId="5E7F7A5D" w14:textId="77777777" w:rsidR="0019504D" w:rsidRDefault="0019504D"/>
    <w:p w14:paraId="5B86322D" w14:textId="77777777" w:rsidR="0019504D" w:rsidRDefault="0019504D"/>
    <w:p w14:paraId="463FD3DF" w14:textId="77777777" w:rsidR="0019504D" w:rsidRDefault="0019504D"/>
    <w:p w14:paraId="19AFDE97" w14:textId="77777777" w:rsidR="0019504D" w:rsidRDefault="0019504D"/>
    <w:p w14:paraId="0AFB12C3" w14:textId="77777777" w:rsidR="0019504D" w:rsidRDefault="0019504D"/>
    <w:p w14:paraId="5D0B7664" w14:textId="77777777" w:rsidR="004D4B38" w:rsidRDefault="004D4B38"/>
    <w:p w14:paraId="1BC9B2F9" w14:textId="77777777" w:rsidR="004D4B38" w:rsidRDefault="004D4B38"/>
    <w:p w14:paraId="23E3A95D" w14:textId="77777777" w:rsidR="00E568BA" w:rsidRDefault="00E568BA" w:rsidP="00E568BA">
      <w:pPr>
        <w:rPr>
          <w:b/>
          <w:bCs/>
          <w:lang w:val="en-US"/>
        </w:rPr>
      </w:pPr>
    </w:p>
    <w:p w14:paraId="6FE52362" w14:textId="77777777" w:rsidR="00E568BA" w:rsidRDefault="00E568BA" w:rsidP="00E568BA">
      <w:pPr>
        <w:rPr>
          <w:b/>
          <w:bCs/>
          <w:lang w:val="en-US"/>
        </w:rPr>
      </w:pPr>
    </w:p>
    <w:p w14:paraId="448B5532" w14:textId="77777777" w:rsidR="00E568BA" w:rsidRDefault="00E568BA" w:rsidP="00E568BA">
      <w:pPr>
        <w:rPr>
          <w:b/>
          <w:bCs/>
          <w:lang w:val="en-US"/>
        </w:rPr>
      </w:pPr>
    </w:p>
    <w:p w14:paraId="30503CE7" w14:textId="77777777" w:rsidR="00E568BA" w:rsidRDefault="00E568BA" w:rsidP="00E568BA">
      <w:pPr>
        <w:rPr>
          <w:b/>
          <w:bCs/>
          <w:lang w:val="en-US"/>
        </w:rPr>
      </w:pPr>
    </w:p>
    <w:p w14:paraId="113D2650" w14:textId="77777777" w:rsidR="00E568BA" w:rsidRDefault="00E568BA" w:rsidP="00E568BA">
      <w:pPr>
        <w:rPr>
          <w:b/>
          <w:bCs/>
          <w:lang w:val="en-US"/>
        </w:rPr>
      </w:pPr>
    </w:p>
    <w:p w14:paraId="71F38DF9" w14:textId="77777777" w:rsidR="000F3218" w:rsidRPr="000F3218" w:rsidRDefault="000F3218" w:rsidP="000F3218">
      <w:pPr>
        <w:rPr>
          <w:b/>
          <w:bCs/>
          <w:lang w:val="en-US"/>
        </w:rPr>
      </w:pPr>
      <w:r w:rsidRPr="000F3218">
        <w:rPr>
          <w:b/>
          <w:bCs/>
          <w:lang w:val="en-US"/>
        </w:rPr>
        <w:t>Based on a 10-minute PowerPoint presentation, explain the following:</w:t>
      </w:r>
    </w:p>
    <w:p w14:paraId="279A6B2A" w14:textId="77777777" w:rsidR="000F3218" w:rsidRPr="000F3218" w:rsidRDefault="000F3218" w:rsidP="000F3218">
      <w:pPr>
        <w:rPr>
          <w:b/>
          <w:bCs/>
          <w:lang w:val="en-US"/>
        </w:rPr>
      </w:pPr>
    </w:p>
    <w:p w14:paraId="6FD655A5" w14:textId="77777777" w:rsidR="00091EF5" w:rsidRPr="00091EF5" w:rsidRDefault="00091EF5" w:rsidP="00091EF5">
      <w:pPr>
        <w:spacing w:line="360" w:lineRule="auto"/>
        <w:rPr>
          <w:lang w:val="en-CA"/>
        </w:rPr>
      </w:pPr>
      <w:r w:rsidRPr="00091EF5">
        <w:rPr>
          <w:b/>
          <w:bCs/>
          <w:lang w:val="en-CA"/>
        </w:rPr>
        <w:t>1. Historical Background</w:t>
      </w:r>
    </w:p>
    <w:p w14:paraId="0CA098E6" w14:textId="77777777" w:rsidR="00091EF5" w:rsidRPr="00091EF5" w:rsidRDefault="00091EF5" w:rsidP="00091EF5">
      <w:pPr>
        <w:numPr>
          <w:ilvl w:val="0"/>
          <w:numId w:val="5"/>
        </w:numPr>
        <w:spacing w:line="360" w:lineRule="auto"/>
        <w:rPr>
          <w:lang w:val="en-CA"/>
        </w:rPr>
      </w:pPr>
      <w:r w:rsidRPr="00091EF5">
        <w:rPr>
          <w:lang w:val="en-CA"/>
        </w:rPr>
        <w:t>Spain is the second-largest country in Western Europe, occupying most of the Iberian Peninsula.</w:t>
      </w:r>
    </w:p>
    <w:p w14:paraId="08167012" w14:textId="77777777" w:rsidR="00091EF5" w:rsidRPr="00091EF5" w:rsidRDefault="00091EF5" w:rsidP="00091EF5">
      <w:pPr>
        <w:numPr>
          <w:ilvl w:val="0"/>
          <w:numId w:val="5"/>
        </w:numPr>
        <w:spacing w:line="360" w:lineRule="auto"/>
        <w:rPr>
          <w:lang w:val="en-CA"/>
        </w:rPr>
      </w:pPr>
      <w:r w:rsidRPr="00091EF5">
        <w:rPr>
          <w:lang w:val="en-CA"/>
        </w:rPr>
        <w:t xml:space="preserve">Historically, it was influenced by Roman, </w:t>
      </w:r>
      <w:proofErr w:type="spellStart"/>
      <w:r w:rsidRPr="00091EF5">
        <w:rPr>
          <w:lang w:val="en-CA"/>
        </w:rPr>
        <w:t>Visigothic</w:t>
      </w:r>
      <w:proofErr w:type="spellEnd"/>
      <w:r w:rsidRPr="00091EF5">
        <w:rPr>
          <w:lang w:val="en-CA"/>
        </w:rPr>
        <w:t>, and Islamic rule, with the latter leaving a profound architectural and cultural legacy (e.g., the Alhambra in Granada, the Mezquita in Córdoba).</w:t>
      </w:r>
    </w:p>
    <w:p w14:paraId="5FD62513" w14:textId="77777777" w:rsidR="00091EF5" w:rsidRPr="00091EF5" w:rsidRDefault="00091EF5" w:rsidP="00091EF5">
      <w:pPr>
        <w:numPr>
          <w:ilvl w:val="0"/>
          <w:numId w:val="5"/>
        </w:numPr>
        <w:spacing w:line="360" w:lineRule="auto"/>
        <w:rPr>
          <w:lang w:val="en-CA"/>
        </w:rPr>
      </w:pPr>
      <w:r w:rsidRPr="00091EF5">
        <w:rPr>
          <w:lang w:val="en-CA"/>
        </w:rPr>
        <w:t>The colonial era (15th–17th centuries) established Spain as a global power, with Seville serving as the gateway to the Americas.</w:t>
      </w:r>
    </w:p>
    <w:p w14:paraId="35592F22" w14:textId="77777777" w:rsidR="00091EF5" w:rsidRPr="00091EF5" w:rsidRDefault="00091EF5" w:rsidP="00091EF5">
      <w:pPr>
        <w:numPr>
          <w:ilvl w:val="0"/>
          <w:numId w:val="5"/>
        </w:numPr>
        <w:spacing w:line="360" w:lineRule="auto"/>
        <w:rPr>
          <w:lang w:val="en-CA"/>
        </w:rPr>
      </w:pPr>
      <w:r w:rsidRPr="00091EF5">
        <w:rPr>
          <w:lang w:val="en-CA"/>
        </w:rPr>
        <w:t>The 20th century saw mass tourism development, particularly along the Mediterranean coast (Costas), Balearic, and Canary Islands.</w:t>
      </w:r>
    </w:p>
    <w:p w14:paraId="3971EE0A" w14:textId="77777777" w:rsidR="00091EF5" w:rsidRPr="00091EF5" w:rsidRDefault="00000000" w:rsidP="00091EF5">
      <w:pPr>
        <w:spacing w:line="360" w:lineRule="auto"/>
        <w:rPr>
          <w:lang w:val="en-CA"/>
        </w:rPr>
      </w:pPr>
      <w:r>
        <w:rPr>
          <w:lang w:val="en-CA"/>
        </w:rPr>
        <w:pict w14:anchorId="077B46B9">
          <v:rect id="_x0000_i1025" style="width:0;height:.75pt" o:hralign="center" o:hrstd="t" o:hrnoshade="t" o:hr="t" fillcolor="#404040" stroked="f"/>
        </w:pict>
      </w:r>
    </w:p>
    <w:p w14:paraId="62C5C26F" w14:textId="77777777" w:rsidR="00091EF5" w:rsidRPr="00091EF5" w:rsidRDefault="00091EF5" w:rsidP="00091EF5">
      <w:pPr>
        <w:spacing w:line="360" w:lineRule="auto"/>
        <w:rPr>
          <w:lang w:val="en-CA"/>
        </w:rPr>
      </w:pPr>
      <w:r w:rsidRPr="00091EF5">
        <w:rPr>
          <w:b/>
          <w:bCs/>
          <w:lang w:val="en-CA"/>
        </w:rPr>
        <w:t>2. Cultural Features</w:t>
      </w:r>
    </w:p>
    <w:p w14:paraId="57C0FD21" w14:textId="77777777" w:rsidR="00091EF5" w:rsidRPr="00091EF5" w:rsidRDefault="00091EF5" w:rsidP="00091EF5">
      <w:pPr>
        <w:numPr>
          <w:ilvl w:val="0"/>
          <w:numId w:val="6"/>
        </w:numPr>
        <w:spacing w:line="360" w:lineRule="auto"/>
        <w:rPr>
          <w:lang w:val="en-CA"/>
        </w:rPr>
      </w:pPr>
      <w:r w:rsidRPr="00091EF5">
        <w:rPr>
          <w:b/>
          <w:bCs/>
          <w:lang w:val="en-CA"/>
        </w:rPr>
        <w:t>Festivals &amp; Celebrations:</w:t>
      </w:r>
    </w:p>
    <w:p w14:paraId="21BBCEE8" w14:textId="77777777" w:rsidR="00091EF5" w:rsidRPr="00091EF5" w:rsidRDefault="00091EF5" w:rsidP="00091EF5">
      <w:pPr>
        <w:numPr>
          <w:ilvl w:val="1"/>
          <w:numId w:val="6"/>
        </w:numPr>
        <w:spacing w:line="360" w:lineRule="auto"/>
        <w:rPr>
          <w:lang w:val="en-CA"/>
        </w:rPr>
      </w:pPr>
      <w:r w:rsidRPr="00091EF5">
        <w:rPr>
          <w:b/>
          <w:bCs/>
          <w:lang w:val="en-CA"/>
        </w:rPr>
        <w:t>Semana Santa (Holy Week):</w:t>
      </w:r>
      <w:r w:rsidRPr="00091EF5">
        <w:rPr>
          <w:lang w:val="en-CA"/>
        </w:rPr>
        <w:t> Grand religious processions, especially in Seville.</w:t>
      </w:r>
    </w:p>
    <w:p w14:paraId="3CFD4DAF" w14:textId="77777777" w:rsidR="00091EF5" w:rsidRPr="00091EF5" w:rsidRDefault="00091EF5" w:rsidP="00091EF5">
      <w:pPr>
        <w:numPr>
          <w:ilvl w:val="1"/>
          <w:numId w:val="6"/>
        </w:numPr>
        <w:spacing w:line="360" w:lineRule="auto"/>
        <w:rPr>
          <w:lang w:val="en-CA"/>
        </w:rPr>
      </w:pPr>
      <w:r w:rsidRPr="00091EF5">
        <w:rPr>
          <w:b/>
          <w:bCs/>
          <w:lang w:val="en-CA"/>
        </w:rPr>
        <w:t>Feria de Abril (April Fair):</w:t>
      </w:r>
      <w:r w:rsidRPr="00091EF5">
        <w:rPr>
          <w:lang w:val="en-CA"/>
        </w:rPr>
        <w:t> A vibrant celebration in Seville with flamenco, traditional dress, and music.</w:t>
      </w:r>
    </w:p>
    <w:p w14:paraId="5C99FD47" w14:textId="77777777" w:rsidR="00091EF5" w:rsidRPr="00091EF5" w:rsidRDefault="00091EF5" w:rsidP="00091EF5">
      <w:pPr>
        <w:numPr>
          <w:ilvl w:val="1"/>
          <w:numId w:val="6"/>
        </w:numPr>
        <w:spacing w:line="360" w:lineRule="auto"/>
        <w:rPr>
          <w:lang w:val="en-CA"/>
        </w:rPr>
      </w:pPr>
      <w:r w:rsidRPr="00091EF5">
        <w:rPr>
          <w:b/>
          <w:bCs/>
          <w:lang w:val="en-CA"/>
        </w:rPr>
        <w:t>Fasching (Carnival):</w:t>
      </w:r>
      <w:r w:rsidRPr="00091EF5">
        <w:rPr>
          <w:lang w:val="en-CA"/>
        </w:rPr>
        <w:t> Celebrated in the Rhineland (Germany), but Spain has its own carnivals (e.g., Cadiz, Tenerife).</w:t>
      </w:r>
    </w:p>
    <w:p w14:paraId="1A966A4E" w14:textId="77777777" w:rsidR="00091EF5" w:rsidRPr="00091EF5" w:rsidRDefault="00091EF5" w:rsidP="00091EF5">
      <w:pPr>
        <w:numPr>
          <w:ilvl w:val="1"/>
          <w:numId w:val="6"/>
        </w:numPr>
        <w:spacing w:line="360" w:lineRule="auto"/>
        <w:rPr>
          <w:lang w:val="en-CA"/>
        </w:rPr>
      </w:pPr>
      <w:r w:rsidRPr="00091EF5">
        <w:rPr>
          <w:b/>
          <w:bCs/>
          <w:lang w:val="en-CA"/>
        </w:rPr>
        <w:t>Corrida (Bullfighting):</w:t>
      </w:r>
      <w:r w:rsidRPr="00091EF5">
        <w:rPr>
          <w:lang w:val="en-CA"/>
        </w:rPr>
        <w:t> A controversial yet iconic tradition tied to Spanish identity.</w:t>
      </w:r>
    </w:p>
    <w:p w14:paraId="17790030" w14:textId="77777777" w:rsidR="00091EF5" w:rsidRPr="00091EF5" w:rsidRDefault="00091EF5" w:rsidP="00091EF5">
      <w:pPr>
        <w:numPr>
          <w:ilvl w:val="0"/>
          <w:numId w:val="6"/>
        </w:numPr>
        <w:spacing w:line="360" w:lineRule="auto"/>
        <w:rPr>
          <w:lang w:val="en-CA"/>
        </w:rPr>
      </w:pPr>
      <w:r w:rsidRPr="00091EF5">
        <w:rPr>
          <w:b/>
          <w:bCs/>
          <w:lang w:val="en-CA"/>
        </w:rPr>
        <w:lastRenderedPageBreak/>
        <w:t>Customs &amp; Habits:</w:t>
      </w:r>
    </w:p>
    <w:p w14:paraId="180900B7" w14:textId="77777777" w:rsidR="00091EF5" w:rsidRPr="00091EF5" w:rsidRDefault="00091EF5" w:rsidP="00091EF5">
      <w:pPr>
        <w:numPr>
          <w:ilvl w:val="1"/>
          <w:numId w:val="6"/>
        </w:numPr>
        <w:spacing w:line="360" w:lineRule="auto"/>
        <w:rPr>
          <w:lang w:val="en-CA"/>
        </w:rPr>
      </w:pPr>
      <w:r w:rsidRPr="00091EF5">
        <w:rPr>
          <w:b/>
          <w:bCs/>
          <w:lang w:val="en-CA"/>
        </w:rPr>
        <w:t>Siesta:</w:t>
      </w:r>
      <w:r w:rsidRPr="00091EF5">
        <w:rPr>
          <w:lang w:val="en-CA"/>
        </w:rPr>
        <w:t> Afternoon rest period.</w:t>
      </w:r>
    </w:p>
    <w:p w14:paraId="2C6D26B4" w14:textId="77777777" w:rsidR="00091EF5" w:rsidRPr="00091EF5" w:rsidRDefault="00091EF5" w:rsidP="00091EF5">
      <w:pPr>
        <w:numPr>
          <w:ilvl w:val="1"/>
          <w:numId w:val="6"/>
        </w:numPr>
        <w:spacing w:line="360" w:lineRule="auto"/>
        <w:rPr>
          <w:lang w:val="en-CA"/>
        </w:rPr>
      </w:pPr>
      <w:r w:rsidRPr="00091EF5">
        <w:rPr>
          <w:b/>
          <w:bCs/>
          <w:lang w:val="en-CA"/>
        </w:rPr>
        <w:t>Late-night social life:</w:t>
      </w:r>
      <w:r w:rsidRPr="00091EF5">
        <w:rPr>
          <w:lang w:val="en-CA"/>
        </w:rPr>
        <w:t> Family gatherings and festivities often extend into early hours.</w:t>
      </w:r>
    </w:p>
    <w:p w14:paraId="72728009" w14:textId="77777777" w:rsidR="00091EF5" w:rsidRPr="00091EF5" w:rsidRDefault="00091EF5" w:rsidP="00091EF5">
      <w:pPr>
        <w:numPr>
          <w:ilvl w:val="1"/>
          <w:numId w:val="6"/>
        </w:numPr>
        <w:spacing w:line="360" w:lineRule="auto"/>
        <w:rPr>
          <w:lang w:val="en-CA"/>
        </w:rPr>
      </w:pPr>
      <w:r w:rsidRPr="00091EF5">
        <w:rPr>
          <w:b/>
          <w:bCs/>
          <w:lang w:val="en-CA"/>
        </w:rPr>
        <w:t>Regional Diversity:</w:t>
      </w:r>
      <w:r w:rsidRPr="00091EF5">
        <w:rPr>
          <w:lang w:val="en-CA"/>
        </w:rPr>
        <w:t> Strong local identities, seen in languages (e.g., Catalan in Barcelona), crafts (Toledo metalwork), and cuisines.</w:t>
      </w:r>
    </w:p>
    <w:p w14:paraId="2DA6BF66" w14:textId="77777777" w:rsidR="00091EF5" w:rsidRPr="00091EF5" w:rsidRDefault="00000000" w:rsidP="00091EF5">
      <w:pPr>
        <w:spacing w:line="360" w:lineRule="auto"/>
        <w:rPr>
          <w:lang w:val="en-CA"/>
        </w:rPr>
      </w:pPr>
      <w:r>
        <w:rPr>
          <w:lang w:val="en-CA"/>
        </w:rPr>
        <w:pict w14:anchorId="1F54DD62">
          <v:rect id="_x0000_i1026" style="width:0;height:.75pt" o:hralign="center" o:hrstd="t" o:hrnoshade="t" o:hr="t" fillcolor="#404040" stroked="f"/>
        </w:pict>
      </w:r>
    </w:p>
    <w:p w14:paraId="710975B5" w14:textId="77777777" w:rsidR="00091EF5" w:rsidRPr="00091EF5" w:rsidRDefault="00091EF5" w:rsidP="00091EF5">
      <w:pPr>
        <w:spacing w:line="360" w:lineRule="auto"/>
        <w:rPr>
          <w:lang w:val="en-CA"/>
        </w:rPr>
      </w:pPr>
      <w:r w:rsidRPr="00091EF5">
        <w:rPr>
          <w:b/>
          <w:bCs/>
          <w:lang w:val="en-CA"/>
        </w:rPr>
        <w:t>3. Historical &amp; Archaeological Sites</w:t>
      </w:r>
    </w:p>
    <w:p w14:paraId="12F58FCD" w14:textId="77777777" w:rsidR="00091EF5" w:rsidRPr="00091EF5" w:rsidRDefault="00091EF5" w:rsidP="00091EF5">
      <w:pPr>
        <w:numPr>
          <w:ilvl w:val="0"/>
          <w:numId w:val="7"/>
        </w:numPr>
        <w:spacing w:line="360" w:lineRule="auto"/>
        <w:rPr>
          <w:lang w:val="en-CA"/>
        </w:rPr>
      </w:pPr>
      <w:r w:rsidRPr="00091EF5">
        <w:rPr>
          <w:b/>
          <w:bCs/>
          <w:lang w:val="en-CA"/>
        </w:rPr>
        <w:t>Northern Spain (España Verde):</w:t>
      </w:r>
    </w:p>
    <w:p w14:paraId="719A6670" w14:textId="77777777" w:rsidR="00091EF5" w:rsidRPr="00091EF5" w:rsidRDefault="00091EF5" w:rsidP="00091EF5">
      <w:pPr>
        <w:numPr>
          <w:ilvl w:val="1"/>
          <w:numId w:val="7"/>
        </w:numPr>
        <w:spacing w:line="360" w:lineRule="auto"/>
        <w:rPr>
          <w:lang w:val="en-CA"/>
        </w:rPr>
      </w:pPr>
      <w:r w:rsidRPr="00091EF5">
        <w:rPr>
          <w:b/>
          <w:bCs/>
          <w:lang w:val="en-CA"/>
        </w:rPr>
        <w:t>Altamira Caves:</w:t>
      </w:r>
      <w:r w:rsidRPr="00091EF5">
        <w:rPr>
          <w:lang w:val="en-CA"/>
        </w:rPr>
        <w:t> Prehistoric art dubbed the "Sistine Chapel of Stone Age Art."</w:t>
      </w:r>
    </w:p>
    <w:p w14:paraId="4B58D504" w14:textId="77777777" w:rsidR="00091EF5" w:rsidRPr="00091EF5" w:rsidRDefault="00091EF5" w:rsidP="00091EF5">
      <w:pPr>
        <w:numPr>
          <w:ilvl w:val="1"/>
          <w:numId w:val="7"/>
        </w:numPr>
        <w:spacing w:line="360" w:lineRule="auto"/>
        <w:rPr>
          <w:lang w:val="en-CA"/>
        </w:rPr>
      </w:pPr>
      <w:r w:rsidRPr="00091EF5">
        <w:rPr>
          <w:b/>
          <w:bCs/>
          <w:lang w:val="en-CA"/>
        </w:rPr>
        <w:t>Santillana del Mar:</w:t>
      </w:r>
      <w:r w:rsidRPr="00091EF5">
        <w:rPr>
          <w:lang w:val="en-CA"/>
        </w:rPr>
        <w:t> A well-preserved medieval town.</w:t>
      </w:r>
    </w:p>
    <w:p w14:paraId="29F0DDE2" w14:textId="77777777" w:rsidR="00091EF5" w:rsidRPr="00091EF5" w:rsidRDefault="00091EF5" w:rsidP="00091EF5">
      <w:pPr>
        <w:numPr>
          <w:ilvl w:val="0"/>
          <w:numId w:val="7"/>
        </w:numPr>
        <w:spacing w:line="360" w:lineRule="auto"/>
        <w:rPr>
          <w:lang w:val="en-CA"/>
        </w:rPr>
      </w:pPr>
      <w:r w:rsidRPr="00091EF5">
        <w:rPr>
          <w:b/>
          <w:bCs/>
          <w:lang w:val="en-CA"/>
        </w:rPr>
        <w:t>Andalucía:</w:t>
      </w:r>
    </w:p>
    <w:p w14:paraId="187D025E" w14:textId="77777777" w:rsidR="00091EF5" w:rsidRPr="00091EF5" w:rsidRDefault="00091EF5" w:rsidP="00091EF5">
      <w:pPr>
        <w:numPr>
          <w:ilvl w:val="1"/>
          <w:numId w:val="7"/>
        </w:numPr>
        <w:spacing w:line="360" w:lineRule="auto"/>
        <w:rPr>
          <w:lang w:val="en-CA"/>
        </w:rPr>
      </w:pPr>
      <w:r w:rsidRPr="00091EF5">
        <w:rPr>
          <w:b/>
          <w:bCs/>
          <w:lang w:val="en-CA"/>
        </w:rPr>
        <w:t>Alhambra Palace (Granada):</w:t>
      </w:r>
      <w:r w:rsidRPr="00091EF5">
        <w:rPr>
          <w:lang w:val="en-CA"/>
        </w:rPr>
        <w:t> Masterpiece of Moorish architecture (UNESCO site).</w:t>
      </w:r>
    </w:p>
    <w:p w14:paraId="0ED08CC5" w14:textId="77777777" w:rsidR="00091EF5" w:rsidRPr="00091EF5" w:rsidRDefault="00091EF5" w:rsidP="00091EF5">
      <w:pPr>
        <w:numPr>
          <w:ilvl w:val="1"/>
          <w:numId w:val="7"/>
        </w:numPr>
        <w:spacing w:line="360" w:lineRule="auto"/>
        <w:rPr>
          <w:lang w:val="en-CA"/>
        </w:rPr>
      </w:pPr>
      <w:r w:rsidRPr="00091EF5">
        <w:rPr>
          <w:b/>
          <w:bCs/>
          <w:lang w:val="en-CA"/>
        </w:rPr>
        <w:t>Mezquita (Córdoba):</w:t>
      </w:r>
      <w:r w:rsidRPr="00091EF5">
        <w:rPr>
          <w:lang w:val="en-CA"/>
        </w:rPr>
        <w:t> A former mosque-cathedral showcasing Islamic design.</w:t>
      </w:r>
    </w:p>
    <w:p w14:paraId="71B51304" w14:textId="77777777" w:rsidR="00091EF5" w:rsidRPr="00091EF5" w:rsidRDefault="00091EF5" w:rsidP="00091EF5">
      <w:pPr>
        <w:numPr>
          <w:ilvl w:val="1"/>
          <w:numId w:val="7"/>
        </w:numPr>
        <w:spacing w:line="360" w:lineRule="auto"/>
        <w:rPr>
          <w:lang w:val="en-CA"/>
        </w:rPr>
      </w:pPr>
      <w:r w:rsidRPr="00091EF5">
        <w:rPr>
          <w:b/>
          <w:bCs/>
          <w:lang w:val="en-CA"/>
        </w:rPr>
        <w:t xml:space="preserve">Seville Cathedral &amp; </w:t>
      </w:r>
      <w:proofErr w:type="spellStart"/>
      <w:r w:rsidRPr="00091EF5">
        <w:rPr>
          <w:b/>
          <w:bCs/>
          <w:lang w:val="en-CA"/>
        </w:rPr>
        <w:t>Alcázar</w:t>
      </w:r>
      <w:proofErr w:type="spellEnd"/>
      <w:r w:rsidRPr="00091EF5">
        <w:rPr>
          <w:b/>
          <w:bCs/>
          <w:lang w:val="en-CA"/>
        </w:rPr>
        <w:t>:</w:t>
      </w:r>
      <w:r w:rsidRPr="00091EF5">
        <w:rPr>
          <w:lang w:val="en-CA"/>
        </w:rPr>
        <w:t xml:space="preserve"> Blend of Gothic and </w:t>
      </w:r>
      <w:proofErr w:type="spellStart"/>
      <w:r w:rsidRPr="00091EF5">
        <w:rPr>
          <w:lang w:val="en-CA"/>
        </w:rPr>
        <w:t>Mudéjar</w:t>
      </w:r>
      <w:proofErr w:type="spellEnd"/>
      <w:r w:rsidRPr="00091EF5">
        <w:rPr>
          <w:lang w:val="en-CA"/>
        </w:rPr>
        <w:t xml:space="preserve"> styles.</w:t>
      </w:r>
    </w:p>
    <w:p w14:paraId="4AA77C29" w14:textId="77777777" w:rsidR="00091EF5" w:rsidRPr="00091EF5" w:rsidRDefault="00091EF5" w:rsidP="00091EF5">
      <w:pPr>
        <w:numPr>
          <w:ilvl w:val="0"/>
          <w:numId w:val="7"/>
        </w:numPr>
        <w:spacing w:line="360" w:lineRule="auto"/>
        <w:rPr>
          <w:lang w:val="en-CA"/>
        </w:rPr>
      </w:pPr>
      <w:r w:rsidRPr="00091EF5">
        <w:rPr>
          <w:b/>
          <w:bCs/>
          <w:lang w:val="en-CA"/>
        </w:rPr>
        <w:t>Catalonia (Barcelona):</w:t>
      </w:r>
    </w:p>
    <w:p w14:paraId="1653068A" w14:textId="77777777" w:rsidR="00091EF5" w:rsidRPr="00091EF5" w:rsidRDefault="00091EF5" w:rsidP="00091EF5">
      <w:pPr>
        <w:numPr>
          <w:ilvl w:val="1"/>
          <w:numId w:val="7"/>
        </w:numPr>
        <w:spacing w:line="360" w:lineRule="auto"/>
        <w:rPr>
          <w:lang w:val="en-CA"/>
        </w:rPr>
      </w:pPr>
      <w:r w:rsidRPr="00091EF5">
        <w:rPr>
          <w:b/>
          <w:bCs/>
          <w:lang w:val="en-CA"/>
        </w:rPr>
        <w:t>Sagrada Familia:</w:t>
      </w:r>
      <w:r w:rsidRPr="00091EF5">
        <w:rPr>
          <w:lang w:val="en-CA"/>
        </w:rPr>
        <w:t> Gaudí’s iconic unfinished basilica.</w:t>
      </w:r>
    </w:p>
    <w:p w14:paraId="0A2EA737" w14:textId="77777777" w:rsidR="00091EF5" w:rsidRPr="00091EF5" w:rsidRDefault="00091EF5" w:rsidP="00091EF5">
      <w:pPr>
        <w:numPr>
          <w:ilvl w:val="1"/>
          <w:numId w:val="7"/>
        </w:numPr>
        <w:spacing w:line="360" w:lineRule="auto"/>
        <w:rPr>
          <w:lang w:val="en-CA"/>
        </w:rPr>
      </w:pPr>
      <w:r w:rsidRPr="00091EF5">
        <w:rPr>
          <w:b/>
          <w:bCs/>
          <w:lang w:val="en-CA"/>
        </w:rPr>
        <w:t xml:space="preserve">Barrio </w:t>
      </w:r>
      <w:proofErr w:type="spellStart"/>
      <w:r w:rsidRPr="00091EF5">
        <w:rPr>
          <w:b/>
          <w:bCs/>
          <w:lang w:val="en-CA"/>
        </w:rPr>
        <w:t>Gótico</w:t>
      </w:r>
      <w:proofErr w:type="spellEnd"/>
      <w:r w:rsidRPr="00091EF5">
        <w:rPr>
          <w:b/>
          <w:bCs/>
          <w:lang w:val="en-CA"/>
        </w:rPr>
        <w:t>:</w:t>
      </w:r>
      <w:r w:rsidRPr="00091EF5">
        <w:rPr>
          <w:lang w:val="en-CA"/>
        </w:rPr>
        <w:t> Historic Gothic Quarter.</w:t>
      </w:r>
    </w:p>
    <w:p w14:paraId="3AD19C9B" w14:textId="77777777" w:rsidR="00091EF5" w:rsidRPr="00091EF5" w:rsidRDefault="00000000" w:rsidP="00091EF5">
      <w:pPr>
        <w:spacing w:line="360" w:lineRule="auto"/>
        <w:rPr>
          <w:lang w:val="en-CA"/>
        </w:rPr>
      </w:pPr>
      <w:r>
        <w:rPr>
          <w:lang w:val="en-CA"/>
        </w:rPr>
        <w:pict w14:anchorId="15BDB898">
          <v:rect id="_x0000_i1027" style="width:0;height:.75pt" o:hralign="center" o:hrstd="t" o:hrnoshade="t" o:hr="t" fillcolor="#404040" stroked="f"/>
        </w:pict>
      </w:r>
    </w:p>
    <w:p w14:paraId="1671C5EC" w14:textId="77777777" w:rsidR="00091EF5" w:rsidRPr="00091EF5" w:rsidRDefault="00091EF5" w:rsidP="00091EF5">
      <w:pPr>
        <w:spacing w:line="360" w:lineRule="auto"/>
        <w:rPr>
          <w:lang w:val="en-CA"/>
        </w:rPr>
      </w:pPr>
      <w:r w:rsidRPr="00091EF5">
        <w:rPr>
          <w:b/>
          <w:bCs/>
          <w:lang w:val="en-CA"/>
        </w:rPr>
        <w:t>4. Importance in Tourism Development</w:t>
      </w:r>
    </w:p>
    <w:p w14:paraId="25C29985" w14:textId="77777777" w:rsidR="00091EF5" w:rsidRPr="00091EF5" w:rsidRDefault="00091EF5" w:rsidP="00091EF5">
      <w:pPr>
        <w:numPr>
          <w:ilvl w:val="0"/>
          <w:numId w:val="8"/>
        </w:numPr>
        <w:spacing w:line="360" w:lineRule="auto"/>
        <w:rPr>
          <w:lang w:val="en-CA"/>
        </w:rPr>
      </w:pPr>
      <w:r w:rsidRPr="00091EF5">
        <w:rPr>
          <w:b/>
          <w:bCs/>
          <w:lang w:val="en-CA"/>
        </w:rPr>
        <w:t>Pioneer of Mass Tourism:</w:t>
      </w:r>
      <w:r w:rsidRPr="00091EF5">
        <w:rPr>
          <w:lang w:val="en-CA"/>
        </w:rPr>
        <w:t> Spain was among the first to develop inclusive beach tourism (1960s), attracting Northern Europeans.</w:t>
      </w:r>
    </w:p>
    <w:p w14:paraId="3588524B" w14:textId="77777777" w:rsidR="00091EF5" w:rsidRPr="00091EF5" w:rsidRDefault="00091EF5" w:rsidP="00091EF5">
      <w:pPr>
        <w:numPr>
          <w:ilvl w:val="0"/>
          <w:numId w:val="8"/>
        </w:numPr>
        <w:spacing w:line="360" w:lineRule="auto"/>
        <w:rPr>
          <w:lang w:val="en-CA"/>
        </w:rPr>
      </w:pPr>
      <w:r w:rsidRPr="00091EF5">
        <w:rPr>
          <w:b/>
          <w:bCs/>
          <w:lang w:val="en-CA"/>
        </w:rPr>
        <w:t>Diverse Offerings:</w:t>
      </w:r>
      <w:r w:rsidRPr="00091EF5">
        <w:rPr>
          <w:lang w:val="en-CA"/>
        </w:rPr>
        <w:t> Beyond beaches, Spain promotes cultural, culinary, and nature tourism (e.g., Camino de Santiago, wine routes).</w:t>
      </w:r>
    </w:p>
    <w:p w14:paraId="49C9CBF4" w14:textId="77777777" w:rsidR="00091EF5" w:rsidRPr="00091EF5" w:rsidRDefault="00091EF5" w:rsidP="00091EF5">
      <w:pPr>
        <w:numPr>
          <w:ilvl w:val="0"/>
          <w:numId w:val="8"/>
        </w:numPr>
        <w:spacing w:line="360" w:lineRule="auto"/>
        <w:rPr>
          <w:lang w:val="en-CA"/>
        </w:rPr>
      </w:pPr>
      <w:r w:rsidRPr="00091EF5">
        <w:rPr>
          <w:b/>
          <w:bCs/>
          <w:lang w:val="en-CA"/>
        </w:rPr>
        <w:t>Economic Impact:</w:t>
      </w:r>
      <w:r w:rsidRPr="00091EF5">
        <w:rPr>
          <w:lang w:val="en-CA"/>
        </w:rPr>
        <w:t> Tourism contributes significantly to GDP, with 2023 spending reaching </w:t>
      </w:r>
      <w:r w:rsidRPr="00091EF5">
        <w:rPr>
          <w:b/>
          <w:bCs/>
          <w:lang w:val="en-CA"/>
        </w:rPr>
        <w:t>$92 billion</w:t>
      </w:r>
      <w:r w:rsidRPr="00091EF5">
        <w:rPr>
          <w:lang w:val="en-CA"/>
        </w:rPr>
        <w:t> (16% above pre-pandemic levels).</w:t>
      </w:r>
    </w:p>
    <w:p w14:paraId="5DA23F22" w14:textId="77777777" w:rsidR="00091EF5" w:rsidRPr="00091EF5" w:rsidRDefault="00091EF5" w:rsidP="00091EF5">
      <w:pPr>
        <w:numPr>
          <w:ilvl w:val="0"/>
          <w:numId w:val="8"/>
        </w:numPr>
        <w:spacing w:line="360" w:lineRule="auto"/>
        <w:rPr>
          <w:lang w:val="en-CA"/>
        </w:rPr>
      </w:pPr>
      <w:r w:rsidRPr="00091EF5">
        <w:rPr>
          <w:b/>
          <w:bCs/>
          <w:lang w:val="en-CA"/>
        </w:rPr>
        <w:t>Challenges:</w:t>
      </w:r>
      <w:r w:rsidRPr="00091EF5">
        <w:rPr>
          <w:lang w:val="en-CA"/>
        </w:rPr>
        <w:t> Over-reliance on coastal resorts and the "sun &amp; sand" image; efforts to diversify into sustainable and luxury tourism.</w:t>
      </w:r>
    </w:p>
    <w:p w14:paraId="345CDFFB" w14:textId="77777777" w:rsidR="00091EF5" w:rsidRPr="00091EF5" w:rsidRDefault="00000000" w:rsidP="00091EF5">
      <w:pPr>
        <w:spacing w:line="360" w:lineRule="auto"/>
        <w:rPr>
          <w:lang w:val="en-CA"/>
        </w:rPr>
      </w:pPr>
      <w:r>
        <w:rPr>
          <w:lang w:val="en-CA"/>
        </w:rPr>
        <w:pict w14:anchorId="2A5F5757">
          <v:rect id="_x0000_i1028" style="width:0;height:.75pt" o:hralign="center" o:hrstd="t" o:hrnoshade="t" o:hr="t" fillcolor="#404040" stroked="f"/>
        </w:pict>
      </w:r>
    </w:p>
    <w:p w14:paraId="6A0977D9" w14:textId="77777777" w:rsidR="00091EF5" w:rsidRPr="00091EF5" w:rsidRDefault="00091EF5" w:rsidP="00091EF5">
      <w:pPr>
        <w:spacing w:line="360" w:lineRule="auto"/>
        <w:rPr>
          <w:lang w:val="en-CA"/>
        </w:rPr>
      </w:pPr>
      <w:r w:rsidRPr="00091EF5">
        <w:rPr>
          <w:b/>
          <w:bCs/>
          <w:lang w:val="en-CA"/>
        </w:rPr>
        <w:t>5. Tourist Numbers (2023)</w:t>
      </w:r>
    </w:p>
    <w:p w14:paraId="0847AD9B" w14:textId="77777777" w:rsidR="00091EF5" w:rsidRPr="00091EF5" w:rsidRDefault="00091EF5" w:rsidP="00091EF5">
      <w:pPr>
        <w:numPr>
          <w:ilvl w:val="0"/>
          <w:numId w:val="9"/>
        </w:numPr>
        <w:spacing w:line="360" w:lineRule="auto"/>
        <w:rPr>
          <w:lang w:val="en-CA"/>
        </w:rPr>
      </w:pPr>
      <w:r w:rsidRPr="00091EF5">
        <w:rPr>
          <w:b/>
          <w:bCs/>
          <w:lang w:val="en-CA"/>
        </w:rPr>
        <w:t>International Visitors:</w:t>
      </w:r>
      <w:r w:rsidRPr="00091EF5">
        <w:rPr>
          <w:lang w:val="en-CA"/>
        </w:rPr>
        <w:t> </w:t>
      </w:r>
      <w:r w:rsidRPr="00091EF5">
        <w:rPr>
          <w:b/>
          <w:bCs/>
          <w:lang w:val="en-CA"/>
        </w:rPr>
        <w:t>85.1 million</w:t>
      </w:r>
      <w:r w:rsidRPr="00091EF5">
        <w:rPr>
          <w:lang w:val="en-CA"/>
        </w:rPr>
        <w:t> (18.7% growth from 2022).</w:t>
      </w:r>
    </w:p>
    <w:p w14:paraId="40DBCAC1" w14:textId="77777777" w:rsidR="00091EF5" w:rsidRPr="00091EF5" w:rsidRDefault="00091EF5" w:rsidP="00091EF5">
      <w:pPr>
        <w:numPr>
          <w:ilvl w:val="0"/>
          <w:numId w:val="9"/>
        </w:numPr>
        <w:spacing w:line="360" w:lineRule="auto"/>
        <w:rPr>
          <w:lang w:val="en-CA"/>
        </w:rPr>
      </w:pPr>
      <w:r w:rsidRPr="00091EF5">
        <w:rPr>
          <w:b/>
          <w:bCs/>
          <w:lang w:val="en-CA"/>
        </w:rPr>
        <w:lastRenderedPageBreak/>
        <w:t>Top Source Markets:</w:t>
      </w:r>
    </w:p>
    <w:p w14:paraId="4AFE37D6" w14:textId="77777777" w:rsidR="00091EF5" w:rsidRPr="00091EF5" w:rsidRDefault="00091EF5" w:rsidP="00091EF5">
      <w:pPr>
        <w:numPr>
          <w:ilvl w:val="1"/>
          <w:numId w:val="9"/>
        </w:numPr>
        <w:spacing w:line="360" w:lineRule="auto"/>
        <w:rPr>
          <w:lang w:val="en-CA"/>
        </w:rPr>
      </w:pPr>
      <w:r w:rsidRPr="00091EF5">
        <w:rPr>
          <w:lang w:val="en-CA"/>
        </w:rPr>
        <w:t>UK (17.3 million)</w:t>
      </w:r>
    </w:p>
    <w:p w14:paraId="15B0F1E6" w14:textId="77777777" w:rsidR="00091EF5" w:rsidRPr="00091EF5" w:rsidRDefault="00091EF5" w:rsidP="00091EF5">
      <w:pPr>
        <w:numPr>
          <w:ilvl w:val="1"/>
          <w:numId w:val="9"/>
        </w:numPr>
        <w:spacing w:line="360" w:lineRule="auto"/>
        <w:rPr>
          <w:lang w:val="en-CA"/>
        </w:rPr>
      </w:pPr>
      <w:r w:rsidRPr="00091EF5">
        <w:rPr>
          <w:lang w:val="en-CA"/>
        </w:rPr>
        <w:t>France (11.8 million)</w:t>
      </w:r>
    </w:p>
    <w:p w14:paraId="403CC046" w14:textId="77777777" w:rsidR="00091EF5" w:rsidRPr="00091EF5" w:rsidRDefault="00091EF5" w:rsidP="00091EF5">
      <w:pPr>
        <w:numPr>
          <w:ilvl w:val="1"/>
          <w:numId w:val="9"/>
        </w:numPr>
        <w:spacing w:line="360" w:lineRule="auto"/>
        <w:rPr>
          <w:lang w:val="en-CA"/>
        </w:rPr>
      </w:pPr>
      <w:r w:rsidRPr="00091EF5">
        <w:rPr>
          <w:lang w:val="en-CA"/>
        </w:rPr>
        <w:t>Germany (10.8 million)</w:t>
      </w:r>
    </w:p>
    <w:p w14:paraId="75A90E59" w14:textId="77777777" w:rsidR="00091EF5" w:rsidRPr="00091EF5" w:rsidRDefault="00091EF5" w:rsidP="00091EF5">
      <w:pPr>
        <w:numPr>
          <w:ilvl w:val="0"/>
          <w:numId w:val="9"/>
        </w:numPr>
        <w:spacing w:line="360" w:lineRule="auto"/>
        <w:rPr>
          <w:lang w:val="en-CA"/>
        </w:rPr>
      </w:pPr>
      <w:r w:rsidRPr="00091EF5">
        <w:rPr>
          <w:b/>
          <w:bCs/>
          <w:lang w:val="en-CA"/>
        </w:rPr>
        <w:t>Domestic Tourism:</w:t>
      </w:r>
      <w:r w:rsidRPr="00091EF5">
        <w:rPr>
          <w:lang w:val="en-CA"/>
        </w:rPr>
        <w:t> </w:t>
      </w:r>
      <w:r w:rsidRPr="00091EF5">
        <w:rPr>
          <w:b/>
          <w:bCs/>
          <w:lang w:val="en-CA"/>
        </w:rPr>
        <w:t>166 million trips</w:t>
      </w:r>
      <w:r w:rsidRPr="00091EF5">
        <w:rPr>
          <w:lang w:val="en-CA"/>
        </w:rPr>
        <w:t> (2019 data).</w:t>
      </w:r>
    </w:p>
    <w:p w14:paraId="71987320" w14:textId="77777777" w:rsidR="00091EF5" w:rsidRPr="00091EF5" w:rsidRDefault="00000000" w:rsidP="00091EF5">
      <w:pPr>
        <w:spacing w:line="360" w:lineRule="auto"/>
        <w:rPr>
          <w:lang w:val="en-CA"/>
        </w:rPr>
      </w:pPr>
      <w:r>
        <w:rPr>
          <w:lang w:val="en-CA"/>
        </w:rPr>
        <w:pict w14:anchorId="26A68052">
          <v:rect id="_x0000_i1029" style="width:0;height:.75pt" o:hralign="center" o:hrstd="t" o:hrnoshade="t" o:hr="t" fillcolor="#404040" stroked="f"/>
        </w:pict>
      </w:r>
    </w:p>
    <w:p w14:paraId="00858A24" w14:textId="77777777" w:rsidR="00091EF5" w:rsidRPr="00091EF5" w:rsidRDefault="00091EF5" w:rsidP="00091EF5">
      <w:pPr>
        <w:spacing w:line="360" w:lineRule="auto"/>
        <w:rPr>
          <w:lang w:val="en-CA"/>
        </w:rPr>
      </w:pPr>
      <w:r w:rsidRPr="00091EF5">
        <w:rPr>
          <w:b/>
          <w:bCs/>
          <w:lang w:val="en-CA"/>
        </w:rPr>
        <w:t>6. Touristic Activities &amp; Entertainment</w:t>
      </w:r>
    </w:p>
    <w:p w14:paraId="1E112FC4" w14:textId="77777777" w:rsidR="00091EF5" w:rsidRPr="00091EF5" w:rsidRDefault="00091EF5" w:rsidP="00091EF5">
      <w:pPr>
        <w:numPr>
          <w:ilvl w:val="0"/>
          <w:numId w:val="10"/>
        </w:numPr>
        <w:spacing w:line="360" w:lineRule="auto"/>
        <w:rPr>
          <w:lang w:val="en-CA"/>
        </w:rPr>
      </w:pPr>
      <w:r w:rsidRPr="00091EF5">
        <w:rPr>
          <w:b/>
          <w:bCs/>
          <w:lang w:val="en-CA"/>
        </w:rPr>
        <w:t>Coastal &amp; Beach Tourism:</w:t>
      </w:r>
    </w:p>
    <w:p w14:paraId="14623DE3" w14:textId="77777777" w:rsidR="00091EF5" w:rsidRPr="00091EF5" w:rsidRDefault="00091EF5" w:rsidP="00091EF5">
      <w:pPr>
        <w:numPr>
          <w:ilvl w:val="1"/>
          <w:numId w:val="10"/>
        </w:numPr>
        <w:spacing w:line="360" w:lineRule="auto"/>
        <w:rPr>
          <w:lang w:val="en-CA"/>
        </w:rPr>
      </w:pPr>
      <w:r w:rsidRPr="00091EF5">
        <w:rPr>
          <w:lang w:val="en-CA"/>
        </w:rPr>
        <w:t>Mediterranean resorts (Costa del Sol, Costa Brava).</w:t>
      </w:r>
    </w:p>
    <w:p w14:paraId="17ECD79D" w14:textId="77777777" w:rsidR="00091EF5" w:rsidRPr="00091EF5" w:rsidRDefault="00091EF5" w:rsidP="00091EF5">
      <w:pPr>
        <w:numPr>
          <w:ilvl w:val="1"/>
          <w:numId w:val="10"/>
        </w:numPr>
        <w:spacing w:line="360" w:lineRule="auto"/>
        <w:rPr>
          <w:lang w:val="en-CA"/>
        </w:rPr>
      </w:pPr>
      <w:r w:rsidRPr="00091EF5">
        <w:rPr>
          <w:lang w:val="en-CA"/>
        </w:rPr>
        <w:t>Water sports (sailing, diving).</w:t>
      </w:r>
    </w:p>
    <w:p w14:paraId="74186F52" w14:textId="77777777" w:rsidR="00091EF5" w:rsidRPr="00091EF5" w:rsidRDefault="00091EF5" w:rsidP="00091EF5">
      <w:pPr>
        <w:numPr>
          <w:ilvl w:val="0"/>
          <w:numId w:val="10"/>
        </w:numPr>
        <w:spacing w:line="360" w:lineRule="auto"/>
        <w:rPr>
          <w:lang w:val="en-CA"/>
        </w:rPr>
      </w:pPr>
      <w:r w:rsidRPr="00091EF5">
        <w:rPr>
          <w:b/>
          <w:bCs/>
          <w:lang w:val="en-CA"/>
        </w:rPr>
        <w:t>Cultural &amp; Urban Tourism:</w:t>
      </w:r>
    </w:p>
    <w:p w14:paraId="687397B5" w14:textId="77777777" w:rsidR="00091EF5" w:rsidRPr="00091EF5" w:rsidRDefault="00091EF5" w:rsidP="00091EF5">
      <w:pPr>
        <w:numPr>
          <w:ilvl w:val="1"/>
          <w:numId w:val="10"/>
        </w:numPr>
        <w:spacing w:line="360" w:lineRule="auto"/>
        <w:rPr>
          <w:lang w:val="en-CA"/>
        </w:rPr>
      </w:pPr>
      <w:r w:rsidRPr="00091EF5">
        <w:rPr>
          <w:lang w:val="en-CA"/>
        </w:rPr>
        <w:t>Barcelona’s art/architecture (Gaudí, Picasso Museum).</w:t>
      </w:r>
    </w:p>
    <w:p w14:paraId="358FE72D" w14:textId="77777777" w:rsidR="00091EF5" w:rsidRPr="00091EF5" w:rsidRDefault="00091EF5" w:rsidP="00091EF5">
      <w:pPr>
        <w:numPr>
          <w:ilvl w:val="1"/>
          <w:numId w:val="10"/>
        </w:numPr>
        <w:spacing w:line="360" w:lineRule="auto"/>
        <w:rPr>
          <w:lang w:val="en-CA"/>
        </w:rPr>
      </w:pPr>
      <w:r w:rsidRPr="00091EF5">
        <w:rPr>
          <w:lang w:val="en-CA"/>
        </w:rPr>
        <w:t>Madrid’s Prado Museum and royal palaces.</w:t>
      </w:r>
    </w:p>
    <w:p w14:paraId="6CA47CD1" w14:textId="77777777" w:rsidR="00091EF5" w:rsidRPr="00091EF5" w:rsidRDefault="00091EF5" w:rsidP="00091EF5">
      <w:pPr>
        <w:numPr>
          <w:ilvl w:val="0"/>
          <w:numId w:val="10"/>
        </w:numPr>
        <w:spacing w:line="360" w:lineRule="auto"/>
        <w:rPr>
          <w:lang w:val="en-CA"/>
        </w:rPr>
      </w:pPr>
      <w:r w:rsidRPr="00091EF5">
        <w:rPr>
          <w:b/>
          <w:bCs/>
          <w:lang w:val="en-CA"/>
        </w:rPr>
        <w:t>Nature &amp; Adventure:</w:t>
      </w:r>
    </w:p>
    <w:p w14:paraId="7D554519" w14:textId="77777777" w:rsidR="00091EF5" w:rsidRPr="00091EF5" w:rsidRDefault="00091EF5" w:rsidP="00091EF5">
      <w:pPr>
        <w:numPr>
          <w:ilvl w:val="1"/>
          <w:numId w:val="10"/>
        </w:numPr>
        <w:spacing w:line="360" w:lineRule="auto"/>
        <w:rPr>
          <w:lang w:val="en-CA"/>
        </w:rPr>
      </w:pPr>
      <w:r w:rsidRPr="00091EF5">
        <w:rPr>
          <w:lang w:val="en-CA"/>
        </w:rPr>
        <w:t>Hiking in Picos de Europa (north) or Sierra Nevada.</w:t>
      </w:r>
    </w:p>
    <w:p w14:paraId="4B48D4EE" w14:textId="77777777" w:rsidR="00091EF5" w:rsidRPr="00091EF5" w:rsidRDefault="00091EF5" w:rsidP="00091EF5">
      <w:pPr>
        <w:numPr>
          <w:ilvl w:val="1"/>
          <w:numId w:val="10"/>
        </w:numPr>
        <w:spacing w:line="360" w:lineRule="auto"/>
        <w:rPr>
          <w:lang w:val="en-CA"/>
        </w:rPr>
      </w:pPr>
      <w:r w:rsidRPr="00091EF5">
        <w:rPr>
          <w:lang w:val="en-CA"/>
        </w:rPr>
        <w:t>Skiing in Sierra Nevada (Andalucía).</w:t>
      </w:r>
    </w:p>
    <w:p w14:paraId="441D8A40" w14:textId="77777777" w:rsidR="00091EF5" w:rsidRPr="00091EF5" w:rsidRDefault="00091EF5" w:rsidP="00091EF5">
      <w:pPr>
        <w:numPr>
          <w:ilvl w:val="0"/>
          <w:numId w:val="10"/>
        </w:numPr>
        <w:spacing w:line="360" w:lineRule="auto"/>
        <w:rPr>
          <w:lang w:val="en-CA"/>
        </w:rPr>
      </w:pPr>
      <w:r w:rsidRPr="00091EF5">
        <w:rPr>
          <w:b/>
          <w:bCs/>
          <w:lang w:val="en-CA"/>
        </w:rPr>
        <w:t>Gastronomy &amp; Wine:</w:t>
      </w:r>
    </w:p>
    <w:p w14:paraId="3C4D8048" w14:textId="77777777" w:rsidR="00091EF5" w:rsidRPr="00091EF5" w:rsidRDefault="00091EF5" w:rsidP="00091EF5">
      <w:pPr>
        <w:numPr>
          <w:ilvl w:val="1"/>
          <w:numId w:val="10"/>
        </w:numPr>
        <w:spacing w:line="360" w:lineRule="auto"/>
        <w:rPr>
          <w:lang w:val="en-CA"/>
        </w:rPr>
      </w:pPr>
      <w:r w:rsidRPr="00091EF5">
        <w:rPr>
          <w:lang w:val="en-CA"/>
        </w:rPr>
        <w:t>Tapas tours, Rioja wine routes.</w:t>
      </w:r>
    </w:p>
    <w:p w14:paraId="043F2B7E" w14:textId="77777777" w:rsidR="00091EF5" w:rsidRPr="00091EF5" w:rsidRDefault="00091EF5" w:rsidP="00091EF5">
      <w:pPr>
        <w:numPr>
          <w:ilvl w:val="0"/>
          <w:numId w:val="10"/>
        </w:numPr>
        <w:spacing w:line="360" w:lineRule="auto"/>
        <w:rPr>
          <w:lang w:val="en-CA"/>
        </w:rPr>
      </w:pPr>
      <w:r w:rsidRPr="00091EF5">
        <w:rPr>
          <w:b/>
          <w:bCs/>
          <w:lang w:val="en-CA"/>
        </w:rPr>
        <w:t>Festivals &amp; Nightlife:</w:t>
      </w:r>
    </w:p>
    <w:p w14:paraId="06743261" w14:textId="77777777" w:rsidR="00091EF5" w:rsidRPr="00091EF5" w:rsidRDefault="00091EF5" w:rsidP="00091EF5">
      <w:pPr>
        <w:numPr>
          <w:ilvl w:val="1"/>
          <w:numId w:val="10"/>
        </w:numPr>
        <w:spacing w:line="360" w:lineRule="auto"/>
        <w:rPr>
          <w:lang w:val="en-CA"/>
        </w:rPr>
      </w:pPr>
      <w:r w:rsidRPr="00091EF5">
        <w:rPr>
          <w:lang w:val="en-CA"/>
        </w:rPr>
        <w:t>Ibiza’s clubs, Seville’s ferias, Pamplona’s Running of the Bulls.</w:t>
      </w:r>
    </w:p>
    <w:p w14:paraId="32BD7028" w14:textId="77777777" w:rsidR="00091EF5" w:rsidRPr="00091EF5" w:rsidRDefault="00000000" w:rsidP="00091EF5">
      <w:pPr>
        <w:spacing w:line="360" w:lineRule="auto"/>
        <w:rPr>
          <w:lang w:val="en-CA"/>
        </w:rPr>
      </w:pPr>
      <w:r>
        <w:rPr>
          <w:lang w:val="en-CA"/>
        </w:rPr>
        <w:pict w14:anchorId="5C9589DA">
          <v:rect id="_x0000_i1030" style="width:0;height:.75pt" o:hralign="center" o:hrstd="t" o:hrnoshade="t" o:hr="t" fillcolor="#404040" stroked="f"/>
        </w:pict>
      </w:r>
    </w:p>
    <w:p w14:paraId="28847BDC" w14:textId="77777777" w:rsidR="00091EF5" w:rsidRPr="00091EF5" w:rsidRDefault="00091EF5" w:rsidP="00091EF5">
      <w:pPr>
        <w:spacing w:line="360" w:lineRule="auto"/>
        <w:rPr>
          <w:lang w:val="en-CA"/>
        </w:rPr>
      </w:pPr>
      <w:r w:rsidRPr="00091EF5">
        <w:rPr>
          <w:b/>
          <w:bCs/>
          <w:lang w:val="en-CA"/>
        </w:rPr>
        <w:t>Conclusion</w:t>
      </w:r>
    </w:p>
    <w:p w14:paraId="7D906BC7" w14:textId="77777777" w:rsidR="00091EF5" w:rsidRPr="00091EF5" w:rsidRDefault="00091EF5" w:rsidP="00091EF5">
      <w:pPr>
        <w:spacing w:line="360" w:lineRule="auto"/>
        <w:rPr>
          <w:lang w:val="en-CA"/>
        </w:rPr>
      </w:pPr>
      <w:r w:rsidRPr="00091EF5">
        <w:rPr>
          <w:lang w:val="en-CA"/>
        </w:rPr>
        <w:t>Spain’s rich history, cultural diversity, and world-famous attractions make it a top global destination. While beach tourism dominates, efforts to promote inland and cultural tourism aim to sustain long-term growth. The rebound to </w:t>
      </w:r>
      <w:r w:rsidRPr="00091EF5">
        <w:rPr>
          <w:b/>
          <w:bCs/>
          <w:lang w:val="en-CA"/>
        </w:rPr>
        <w:t>85.1 million tourists in 2023</w:t>
      </w:r>
      <w:r w:rsidRPr="00091EF5">
        <w:rPr>
          <w:lang w:val="en-CA"/>
        </w:rPr>
        <w:t> underscores its enduring appeal.</w:t>
      </w:r>
    </w:p>
    <w:p w14:paraId="3FB801E2" w14:textId="77777777" w:rsidR="00903466" w:rsidRPr="00E568BA" w:rsidRDefault="00903466" w:rsidP="00E568BA">
      <w:pPr>
        <w:spacing w:line="360" w:lineRule="auto"/>
        <w:rPr>
          <w:lang w:val="en-US"/>
        </w:rPr>
      </w:pPr>
    </w:p>
    <w:sectPr w:rsidR="00903466" w:rsidRPr="00E568B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BB49A5A6-CF7E-4ACF-A8AB-B4D8F3712DC9}"/>
    <w:embedBold r:id="rId2" w:fontKey="{79859E13-AE2B-4159-93F6-9551694527A9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3" w:fontKey="{4CA41C9F-AAA3-4815-950D-925CEEFA9538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4" w:fontKey="{A82AC8EE-2676-46B3-8B84-72D390197BED}"/>
    <w:embedItalic r:id="rId5" w:fontKey="{9EFE6F01-DA8C-4004-9724-F92CBB05FACA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331835"/>
    <w:multiLevelType w:val="hybridMultilevel"/>
    <w:tmpl w:val="AD60B9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744611"/>
    <w:multiLevelType w:val="hybridMultilevel"/>
    <w:tmpl w:val="8C8089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C22EB6"/>
    <w:multiLevelType w:val="multilevel"/>
    <w:tmpl w:val="687E3E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A5C0C7E"/>
    <w:multiLevelType w:val="multilevel"/>
    <w:tmpl w:val="CBB42F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ECB3A5A"/>
    <w:multiLevelType w:val="hybridMultilevel"/>
    <w:tmpl w:val="837CAD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42757DA"/>
    <w:multiLevelType w:val="multilevel"/>
    <w:tmpl w:val="240C52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52E3CC7"/>
    <w:multiLevelType w:val="multilevel"/>
    <w:tmpl w:val="A140C1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BA22886"/>
    <w:multiLevelType w:val="multilevel"/>
    <w:tmpl w:val="D0F25E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BE17F65"/>
    <w:multiLevelType w:val="hybridMultilevel"/>
    <w:tmpl w:val="20C8E3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5050026"/>
    <w:multiLevelType w:val="multilevel"/>
    <w:tmpl w:val="BAC0E9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59240223">
    <w:abstractNumId w:val="4"/>
  </w:num>
  <w:num w:numId="2" w16cid:durableId="1259871740">
    <w:abstractNumId w:val="0"/>
  </w:num>
  <w:num w:numId="3" w16cid:durableId="32655239">
    <w:abstractNumId w:val="8"/>
  </w:num>
  <w:num w:numId="4" w16cid:durableId="1636376257">
    <w:abstractNumId w:val="1"/>
  </w:num>
  <w:num w:numId="5" w16cid:durableId="1849128188">
    <w:abstractNumId w:val="2"/>
  </w:num>
  <w:num w:numId="6" w16cid:durableId="1325088229">
    <w:abstractNumId w:val="5"/>
  </w:num>
  <w:num w:numId="7" w16cid:durableId="294868418">
    <w:abstractNumId w:val="3"/>
  </w:num>
  <w:num w:numId="8" w16cid:durableId="1833256466">
    <w:abstractNumId w:val="6"/>
  </w:num>
  <w:num w:numId="9" w16cid:durableId="1613711307">
    <w:abstractNumId w:val="7"/>
  </w:num>
  <w:num w:numId="10" w16cid:durableId="35291948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04D"/>
    <w:rsid w:val="0003533E"/>
    <w:rsid w:val="00091EF5"/>
    <w:rsid w:val="000F3218"/>
    <w:rsid w:val="001700EC"/>
    <w:rsid w:val="00174BB1"/>
    <w:rsid w:val="0019504D"/>
    <w:rsid w:val="00224FD9"/>
    <w:rsid w:val="002B30AE"/>
    <w:rsid w:val="002F4AE0"/>
    <w:rsid w:val="00384E8A"/>
    <w:rsid w:val="003D1074"/>
    <w:rsid w:val="00426865"/>
    <w:rsid w:val="0043417E"/>
    <w:rsid w:val="00477CAA"/>
    <w:rsid w:val="004D4B38"/>
    <w:rsid w:val="00502E29"/>
    <w:rsid w:val="00507222"/>
    <w:rsid w:val="005241EB"/>
    <w:rsid w:val="005E458B"/>
    <w:rsid w:val="00844EC2"/>
    <w:rsid w:val="008516FE"/>
    <w:rsid w:val="00903466"/>
    <w:rsid w:val="009C1D0A"/>
    <w:rsid w:val="00A044F7"/>
    <w:rsid w:val="00A8150E"/>
    <w:rsid w:val="00AF0F91"/>
    <w:rsid w:val="00B20343"/>
    <w:rsid w:val="00B85EA7"/>
    <w:rsid w:val="00BE65DD"/>
    <w:rsid w:val="00C612A4"/>
    <w:rsid w:val="00CC6AD1"/>
    <w:rsid w:val="00E568BA"/>
    <w:rsid w:val="00E6778A"/>
    <w:rsid w:val="00F25F5B"/>
    <w:rsid w:val="00F83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6816AC"/>
  <w15:chartTrackingRefBased/>
  <w15:docId w15:val="{AE258468-FA1D-F144-9C16-5F86A1A2C1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 w:qFormat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Spacing"/>
    <w:next w:val="Normal"/>
    <w:link w:val="Heading1Char"/>
    <w:autoRedefine/>
    <w:uiPriority w:val="9"/>
    <w:qFormat/>
    <w:rsid w:val="00B85EA7"/>
    <w:pPr>
      <w:keepNext/>
      <w:keepLines/>
      <w:spacing w:before="480"/>
      <w:outlineLvl w:val="0"/>
    </w:pPr>
    <w:rPr>
      <w:rFonts w:ascii="Cambria" w:eastAsiaTheme="majorEastAsia" w:hAnsi="Cambria" w:cstheme="majorBidi"/>
      <w:bCs/>
      <w:sz w:val="28"/>
      <w:szCs w:val="28"/>
      <w:lang w:val="en-US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B85EA7"/>
    <w:pPr>
      <w:keepNext/>
      <w:keepLines/>
      <w:spacing w:before="40" w:line="276" w:lineRule="auto"/>
      <w:outlineLvl w:val="1"/>
    </w:pPr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B85EA7"/>
    <w:pPr>
      <w:keepNext/>
      <w:keepLines/>
      <w:spacing w:before="40" w:line="276" w:lineRule="auto"/>
      <w:outlineLvl w:val="2"/>
    </w:pPr>
    <w:rPr>
      <w:rFonts w:ascii="Cambria" w:eastAsiaTheme="majorEastAsia" w:hAnsi="Cambria" w:cstheme="majorBidi"/>
      <w:color w:val="000000" w:themeColor="text1"/>
      <w:lang w:val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91EF5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5EA7"/>
    <w:rPr>
      <w:rFonts w:ascii="Cambria" w:eastAsiaTheme="majorEastAsia" w:hAnsi="Cambria" w:cstheme="majorBidi"/>
      <w:bCs/>
      <w:sz w:val="28"/>
      <w:szCs w:val="28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B85EA7"/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B85EA7"/>
    <w:rPr>
      <w:rFonts w:ascii="Cambria" w:eastAsiaTheme="majorEastAsia" w:hAnsi="Cambria" w:cstheme="majorBidi"/>
      <w:color w:val="000000" w:themeColor="text1"/>
      <w:lang w:val="en-US"/>
    </w:rPr>
  </w:style>
  <w:style w:type="paragraph" w:styleId="NoSpacing">
    <w:name w:val="No Spacing"/>
    <w:uiPriority w:val="1"/>
    <w:qFormat/>
    <w:rsid w:val="00B85EA7"/>
  </w:style>
  <w:style w:type="paragraph" w:styleId="TableofFigures">
    <w:name w:val="table of figures"/>
    <w:basedOn w:val="Normal"/>
    <w:next w:val="Normal"/>
    <w:autoRedefine/>
    <w:uiPriority w:val="99"/>
    <w:unhideWhenUsed/>
    <w:qFormat/>
    <w:rsid w:val="00CC6AD1"/>
    <w:pPr>
      <w:spacing w:line="276" w:lineRule="auto"/>
    </w:pPr>
    <w:rPr>
      <w:rFonts w:ascii="Cambria" w:hAnsi="Cambria"/>
      <w:sz w:val="20"/>
      <w:szCs w:val="22"/>
      <w:lang w:val="en-US"/>
    </w:rPr>
  </w:style>
  <w:style w:type="paragraph" w:styleId="ListParagraph">
    <w:name w:val="List Paragraph"/>
    <w:basedOn w:val="Normal"/>
    <w:uiPriority w:val="34"/>
    <w:qFormat/>
    <w:rsid w:val="002B30AE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semiHidden/>
    <w:rsid w:val="00091EF5"/>
    <w:rPr>
      <w:rFonts w:asciiTheme="majorHAnsi" w:eastAsiaTheme="majorEastAsia" w:hAnsiTheme="majorHAnsi" w:cstheme="majorBidi"/>
      <w:i/>
      <w:iCs/>
      <w:color w:val="2F5496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5482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8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535</Words>
  <Characters>3055</Characters>
  <Application>Microsoft Office Word</Application>
  <DocSecurity>0</DocSecurity>
  <Lines>25</Lines>
  <Paragraphs>7</Paragraphs>
  <ScaleCrop>false</ScaleCrop>
  <Company/>
  <LinksUpToDate>false</LinksUpToDate>
  <CharactersWithSpaces>3583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Mahmoud Bakry</dc:creator>
  <cp:keywords/>
  <dc:description/>
  <cp:lastModifiedBy>Preeti (24131962)</cp:lastModifiedBy>
  <cp:revision>3</cp:revision>
  <dcterms:created xsi:type="dcterms:W3CDTF">2026-04-06T13:42:00Z</dcterms:created>
  <dcterms:modified xsi:type="dcterms:W3CDTF">2026-04-06T13:42:00Z</dcterms:modified>
</cp:coreProperties>
</file>