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380CE" w14:textId="6583F16E" w:rsidR="00E31FCB" w:rsidRPr="007E01D1" w:rsidRDefault="00E31FCB" w:rsidP="00E31FCB">
      <w:pPr>
        <w:jc w:val="center"/>
        <w:rPr>
          <w:rFonts w:ascii="Calibri" w:hAnsi="Calibri" w:cs="Calibri"/>
        </w:rPr>
      </w:pPr>
      <w:r w:rsidRPr="007E01D1">
        <w:rPr>
          <w:rFonts w:ascii="Calibri" w:hAnsi="Calibri" w:cs="Calibri"/>
        </w:rPr>
        <w:drawing>
          <wp:inline distT="0" distB="0" distL="0" distR="0" wp14:anchorId="0D8AEAA9" wp14:editId="255909EC">
            <wp:extent cx="2238687" cy="485843"/>
            <wp:effectExtent l="0" t="0" r="0" b="9525"/>
            <wp:docPr id="42582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28325" name=""/>
                    <pic:cNvPicPr/>
                  </pic:nvPicPr>
                  <pic:blipFill>
                    <a:blip r:embed="rId4"/>
                    <a:stretch>
                      <a:fillRect/>
                    </a:stretch>
                  </pic:blipFill>
                  <pic:spPr>
                    <a:xfrm>
                      <a:off x="0" y="0"/>
                      <a:ext cx="2238687" cy="485843"/>
                    </a:xfrm>
                    <a:prstGeom prst="rect">
                      <a:avLst/>
                    </a:prstGeom>
                  </pic:spPr>
                </pic:pic>
              </a:graphicData>
            </a:graphic>
          </wp:inline>
        </w:drawing>
      </w:r>
    </w:p>
    <w:p w14:paraId="6D085E9A" w14:textId="1911159C" w:rsidR="00E31FCB" w:rsidRPr="007E01D1" w:rsidRDefault="00E31FCB" w:rsidP="00E31FCB">
      <w:pPr>
        <w:jc w:val="center"/>
        <w:rPr>
          <w:rFonts w:ascii="Calibri" w:hAnsi="Calibri" w:cs="Calibri"/>
          <w:b/>
          <w:bCs/>
        </w:rPr>
      </w:pPr>
      <w:r w:rsidRPr="007E01D1">
        <w:rPr>
          <w:rFonts w:ascii="Calibri" w:hAnsi="Calibri" w:cs="Calibri"/>
          <w:b/>
          <w:bCs/>
        </w:rPr>
        <w:t>M10 – Strategic Sales Managemen</w:t>
      </w:r>
      <w:r w:rsidRPr="007E01D1">
        <w:rPr>
          <w:rFonts w:ascii="Calibri" w:hAnsi="Calibri" w:cs="Calibri"/>
          <w:b/>
          <w:bCs/>
        </w:rPr>
        <w:t>t</w:t>
      </w:r>
    </w:p>
    <w:p w14:paraId="130AFE6E" w14:textId="77777777" w:rsidR="00440EA1" w:rsidRPr="007E01D1" w:rsidRDefault="00440EA1" w:rsidP="00440EA1">
      <w:pPr>
        <w:jc w:val="center"/>
        <w:rPr>
          <w:rFonts w:ascii="Calibri" w:hAnsi="Calibri" w:cs="Calibri"/>
          <w:b/>
          <w:bCs/>
        </w:rPr>
      </w:pPr>
      <w:r w:rsidRPr="007E01D1">
        <w:rPr>
          <w:rFonts w:ascii="Calibri" w:hAnsi="Calibri" w:cs="Calibri"/>
          <w:b/>
          <w:bCs/>
        </w:rPr>
        <w:t>Strategic Sales Planning and Competitive Advantage: How Organisations Develop and Implement Effective Sales Strategies</w:t>
      </w:r>
    </w:p>
    <w:p w14:paraId="619B3D00" w14:textId="77777777" w:rsidR="00440EA1" w:rsidRPr="007E01D1" w:rsidRDefault="00440EA1" w:rsidP="00E31FCB">
      <w:pPr>
        <w:jc w:val="center"/>
        <w:rPr>
          <w:rFonts w:ascii="Calibri" w:hAnsi="Calibri" w:cs="Calibri"/>
          <w:b/>
          <w:bCs/>
        </w:rPr>
      </w:pPr>
    </w:p>
    <w:p w14:paraId="447F8D28" w14:textId="77777777" w:rsidR="00440EA1" w:rsidRPr="007E01D1" w:rsidRDefault="00440EA1" w:rsidP="00E31FCB">
      <w:pPr>
        <w:jc w:val="center"/>
        <w:rPr>
          <w:rFonts w:ascii="Calibri" w:hAnsi="Calibri" w:cs="Calibri"/>
          <w:b/>
          <w:bCs/>
        </w:rPr>
      </w:pPr>
    </w:p>
    <w:p w14:paraId="650586E1" w14:textId="77777777" w:rsidR="00440EA1" w:rsidRPr="007E01D1" w:rsidRDefault="00440EA1" w:rsidP="00E31FCB">
      <w:pPr>
        <w:jc w:val="center"/>
        <w:rPr>
          <w:rFonts w:ascii="Calibri" w:hAnsi="Calibri" w:cs="Calibri"/>
          <w:b/>
          <w:bCs/>
        </w:rPr>
      </w:pPr>
    </w:p>
    <w:p w14:paraId="448FDA29" w14:textId="77777777" w:rsidR="00440EA1" w:rsidRPr="007E01D1" w:rsidRDefault="00440EA1" w:rsidP="00E31FCB">
      <w:pPr>
        <w:jc w:val="center"/>
        <w:rPr>
          <w:rFonts w:ascii="Calibri" w:hAnsi="Calibri" w:cs="Calibri"/>
          <w:b/>
          <w:bCs/>
        </w:rPr>
      </w:pPr>
    </w:p>
    <w:p w14:paraId="724E2677" w14:textId="77777777" w:rsidR="00440EA1" w:rsidRPr="007E01D1" w:rsidRDefault="00440EA1" w:rsidP="00E31FCB">
      <w:pPr>
        <w:jc w:val="center"/>
        <w:rPr>
          <w:rFonts w:ascii="Calibri" w:hAnsi="Calibri" w:cs="Calibri"/>
          <w:b/>
          <w:bCs/>
        </w:rPr>
      </w:pPr>
    </w:p>
    <w:p w14:paraId="52F43B1B" w14:textId="77777777" w:rsidR="00440EA1" w:rsidRPr="007E01D1" w:rsidRDefault="00440EA1" w:rsidP="00E31FCB">
      <w:pPr>
        <w:jc w:val="center"/>
        <w:rPr>
          <w:rFonts w:ascii="Calibri" w:hAnsi="Calibri" w:cs="Calibri"/>
          <w:b/>
          <w:bCs/>
        </w:rPr>
      </w:pPr>
    </w:p>
    <w:p w14:paraId="6B69B583" w14:textId="77777777" w:rsidR="00440EA1" w:rsidRPr="007E01D1" w:rsidRDefault="00440EA1" w:rsidP="00E31FCB">
      <w:pPr>
        <w:jc w:val="center"/>
        <w:rPr>
          <w:rFonts w:ascii="Calibri" w:hAnsi="Calibri" w:cs="Calibri"/>
          <w:b/>
          <w:bCs/>
        </w:rPr>
      </w:pPr>
    </w:p>
    <w:p w14:paraId="39B415AF" w14:textId="77777777" w:rsidR="00440EA1" w:rsidRPr="007E01D1" w:rsidRDefault="00440EA1" w:rsidP="00E31FCB">
      <w:pPr>
        <w:jc w:val="center"/>
        <w:rPr>
          <w:rFonts w:ascii="Calibri" w:hAnsi="Calibri" w:cs="Calibri"/>
          <w:b/>
          <w:bCs/>
        </w:rPr>
      </w:pPr>
    </w:p>
    <w:p w14:paraId="301A8E4C" w14:textId="77777777" w:rsidR="00440EA1" w:rsidRPr="007E01D1" w:rsidRDefault="00440EA1" w:rsidP="00E31FCB">
      <w:pPr>
        <w:jc w:val="center"/>
        <w:rPr>
          <w:rFonts w:ascii="Calibri" w:hAnsi="Calibri" w:cs="Calibri"/>
          <w:b/>
          <w:bCs/>
        </w:rPr>
      </w:pPr>
    </w:p>
    <w:p w14:paraId="59F7FEFF" w14:textId="77777777" w:rsidR="00440EA1" w:rsidRPr="007E01D1" w:rsidRDefault="00440EA1" w:rsidP="00E31FCB">
      <w:pPr>
        <w:jc w:val="center"/>
        <w:rPr>
          <w:rFonts w:ascii="Calibri" w:hAnsi="Calibri" w:cs="Calibri"/>
          <w:b/>
          <w:bCs/>
        </w:rPr>
      </w:pPr>
    </w:p>
    <w:p w14:paraId="4F2E2223" w14:textId="77777777" w:rsidR="00440EA1" w:rsidRPr="007E01D1" w:rsidRDefault="00440EA1" w:rsidP="00E31FCB">
      <w:pPr>
        <w:jc w:val="center"/>
        <w:rPr>
          <w:rFonts w:ascii="Calibri" w:hAnsi="Calibri" w:cs="Calibri"/>
          <w:b/>
          <w:bCs/>
        </w:rPr>
      </w:pPr>
    </w:p>
    <w:p w14:paraId="37A32E40" w14:textId="77777777" w:rsidR="00440EA1" w:rsidRPr="007E01D1" w:rsidRDefault="00440EA1" w:rsidP="00E31FCB">
      <w:pPr>
        <w:jc w:val="center"/>
        <w:rPr>
          <w:rFonts w:ascii="Calibri" w:hAnsi="Calibri" w:cs="Calibri"/>
          <w:b/>
          <w:bCs/>
        </w:rPr>
      </w:pPr>
    </w:p>
    <w:p w14:paraId="41C1C723" w14:textId="77777777" w:rsidR="00440EA1" w:rsidRPr="007E01D1" w:rsidRDefault="00440EA1" w:rsidP="00E31FCB">
      <w:pPr>
        <w:jc w:val="center"/>
        <w:rPr>
          <w:rFonts w:ascii="Calibri" w:hAnsi="Calibri" w:cs="Calibri"/>
          <w:b/>
          <w:bCs/>
        </w:rPr>
      </w:pPr>
    </w:p>
    <w:p w14:paraId="4CD6136B" w14:textId="77777777" w:rsidR="00440EA1" w:rsidRPr="007E01D1" w:rsidRDefault="00440EA1" w:rsidP="00E31FCB">
      <w:pPr>
        <w:jc w:val="center"/>
        <w:rPr>
          <w:rFonts w:ascii="Calibri" w:hAnsi="Calibri" w:cs="Calibri"/>
          <w:b/>
          <w:bCs/>
        </w:rPr>
      </w:pPr>
    </w:p>
    <w:p w14:paraId="4B7EFA97" w14:textId="77777777" w:rsidR="00440EA1" w:rsidRPr="007E01D1" w:rsidRDefault="00440EA1" w:rsidP="00E31FCB">
      <w:pPr>
        <w:jc w:val="center"/>
        <w:rPr>
          <w:rFonts w:ascii="Calibri" w:hAnsi="Calibri" w:cs="Calibri"/>
          <w:b/>
          <w:bCs/>
        </w:rPr>
      </w:pPr>
    </w:p>
    <w:p w14:paraId="4759AF9A" w14:textId="77777777" w:rsidR="00440EA1" w:rsidRPr="007E01D1" w:rsidRDefault="00440EA1" w:rsidP="00E31FCB">
      <w:pPr>
        <w:jc w:val="center"/>
        <w:rPr>
          <w:rFonts w:ascii="Calibri" w:hAnsi="Calibri" w:cs="Calibri"/>
          <w:b/>
          <w:bCs/>
        </w:rPr>
      </w:pPr>
    </w:p>
    <w:p w14:paraId="196DCBE9" w14:textId="77777777" w:rsidR="00440EA1" w:rsidRPr="007E01D1" w:rsidRDefault="00440EA1" w:rsidP="00E31FCB">
      <w:pPr>
        <w:jc w:val="center"/>
        <w:rPr>
          <w:rFonts w:ascii="Calibri" w:hAnsi="Calibri" w:cs="Calibri"/>
          <w:b/>
          <w:bCs/>
        </w:rPr>
      </w:pPr>
    </w:p>
    <w:p w14:paraId="07F95F08" w14:textId="77777777" w:rsidR="00440EA1" w:rsidRPr="007E01D1" w:rsidRDefault="00440EA1" w:rsidP="00E31FCB">
      <w:pPr>
        <w:jc w:val="center"/>
        <w:rPr>
          <w:rFonts w:ascii="Calibri" w:hAnsi="Calibri" w:cs="Calibri"/>
          <w:b/>
          <w:bCs/>
        </w:rPr>
      </w:pPr>
    </w:p>
    <w:p w14:paraId="3F9676A0" w14:textId="77777777" w:rsidR="00440EA1" w:rsidRPr="007E01D1" w:rsidRDefault="00440EA1" w:rsidP="00E31FCB">
      <w:pPr>
        <w:jc w:val="center"/>
        <w:rPr>
          <w:rFonts w:ascii="Calibri" w:hAnsi="Calibri" w:cs="Calibri"/>
          <w:b/>
          <w:bCs/>
        </w:rPr>
      </w:pPr>
    </w:p>
    <w:p w14:paraId="7B16C30C" w14:textId="77777777" w:rsidR="00440EA1" w:rsidRPr="007E01D1" w:rsidRDefault="00440EA1" w:rsidP="00E31FCB">
      <w:pPr>
        <w:jc w:val="center"/>
        <w:rPr>
          <w:rFonts w:ascii="Calibri" w:hAnsi="Calibri" w:cs="Calibri"/>
          <w:b/>
          <w:bCs/>
        </w:rPr>
      </w:pPr>
    </w:p>
    <w:p w14:paraId="0EE61C6A" w14:textId="77777777" w:rsidR="00440EA1" w:rsidRPr="007E01D1" w:rsidRDefault="00440EA1" w:rsidP="00E31FCB">
      <w:pPr>
        <w:jc w:val="center"/>
        <w:rPr>
          <w:rFonts w:ascii="Calibri" w:hAnsi="Calibri" w:cs="Calibri"/>
          <w:b/>
          <w:bCs/>
        </w:rPr>
      </w:pPr>
    </w:p>
    <w:p w14:paraId="3B5C548F" w14:textId="77777777" w:rsidR="00440EA1" w:rsidRPr="007E01D1" w:rsidRDefault="00440EA1" w:rsidP="00E31FCB">
      <w:pPr>
        <w:jc w:val="center"/>
        <w:rPr>
          <w:rFonts w:ascii="Calibri" w:hAnsi="Calibri" w:cs="Calibri"/>
          <w:b/>
          <w:bCs/>
        </w:rPr>
      </w:pPr>
    </w:p>
    <w:p w14:paraId="01C49F5A" w14:textId="77777777" w:rsidR="00381345" w:rsidRPr="007E01D1" w:rsidRDefault="00381345" w:rsidP="00381345">
      <w:pPr>
        <w:rPr>
          <w:rFonts w:ascii="Calibri" w:hAnsi="Calibri" w:cs="Calibri"/>
          <w:b/>
          <w:bCs/>
        </w:rPr>
      </w:pPr>
      <w:r w:rsidRPr="007E01D1">
        <w:rPr>
          <w:rFonts w:ascii="Calibri" w:hAnsi="Calibri" w:cs="Calibri"/>
          <w:b/>
          <w:bCs/>
        </w:rPr>
        <w:t>Abstract</w:t>
      </w:r>
    </w:p>
    <w:p w14:paraId="6FF8535D" w14:textId="77777777" w:rsidR="00725DCC" w:rsidRPr="00725DCC" w:rsidRDefault="00725DCC" w:rsidP="00725DCC">
      <w:pPr>
        <w:rPr>
          <w:rFonts w:ascii="Calibri" w:hAnsi="Calibri" w:cs="Calibri"/>
        </w:rPr>
      </w:pPr>
      <w:r w:rsidRPr="00725DCC">
        <w:rPr>
          <w:rFonts w:ascii="Calibri" w:hAnsi="Calibri" w:cs="Calibri"/>
        </w:rPr>
        <w:t>Strategic sales management has developed from a mostly operational activity of accomplishing short-term sales quotas to an important organizational competence that connects market opportunities, customer value creation, resource allocation and long-term competitive advantage. This paper critically discusses the ways in which organizations develop and implement effective sales strategies to achieve organizational objectives and sustained economic growth. It discusses the link between sales strategy and marketing strategy, customer value creation, sales planning, sales forecasting, sales-force management, key account management, digital transformation, performance measurement and ethical selling. The paper is based on a qualitative secondary-research technique drawing on peer-reviewed academic literature and real-world organizational examples. The data indicates that sales volume alone does not produce competitive advantage. Successful organizations, instead, align sales objectives with corporate and marketing strategy, segment customers by strategic value, selectively deploy resources, combine quantitative forecasting with managerial judgment, use digital technologies to enhance rather than replace customer relationships, and measure both financial and relationship outcomes. Recent studies show</w:t>
      </w:r>
      <w:proofErr w:type="gramStart"/>
      <w:r w:rsidRPr="00725DCC">
        <w:rPr>
          <w:rFonts w:ascii="Calibri" w:hAnsi="Calibri" w:cs="Calibri"/>
        </w:rPr>
        <w:t>, in particular, the</w:t>
      </w:r>
      <w:proofErr w:type="gramEnd"/>
      <w:r w:rsidRPr="00725DCC">
        <w:rPr>
          <w:rFonts w:ascii="Calibri" w:hAnsi="Calibri" w:cs="Calibri"/>
        </w:rPr>
        <w:t xml:space="preserve"> increasing strategic importance of artificial intelligence, digital sales enablement and value-based selling. The report’s conclusion is that strategic sales management is best achieved by an integrated and adaptive system where people, technology, customer knowledge, ethical behaviour and organizational strategy are mutually reinforcing. Recommendations include building integrated sales-marketing planning, leveraging data-driven forecasting, embracing value-based selling, reinforcing key-account management, investing in digital sales capabilities and establishing balanced performance metrics.</w:t>
      </w:r>
    </w:p>
    <w:p w14:paraId="24A30DBC" w14:textId="77777777" w:rsidR="00725DCC" w:rsidRPr="00725DCC" w:rsidRDefault="00725DCC" w:rsidP="00725DCC">
      <w:pPr>
        <w:rPr>
          <w:rFonts w:ascii="Calibri" w:hAnsi="Calibri" w:cs="Calibri"/>
        </w:rPr>
      </w:pPr>
    </w:p>
    <w:p w14:paraId="1CCB17CF" w14:textId="1E52B998" w:rsidR="00440EA1" w:rsidRPr="007E01D1" w:rsidRDefault="00725DCC" w:rsidP="00725DCC">
      <w:pPr>
        <w:rPr>
          <w:rFonts w:ascii="Calibri" w:hAnsi="Calibri" w:cs="Calibri"/>
          <w:b/>
          <w:bCs/>
        </w:rPr>
      </w:pPr>
      <w:r w:rsidRPr="00725DCC">
        <w:rPr>
          <w:rFonts w:ascii="Calibri" w:hAnsi="Calibri" w:cs="Calibri"/>
        </w:rPr>
        <w:t>Strategic sales management, sales planning, competitive advantage, sales forecasting, value-based selling, digital sales, key account management, customer relationship management</w:t>
      </w:r>
    </w:p>
    <w:p w14:paraId="4B056E20" w14:textId="77777777" w:rsidR="00381345" w:rsidRPr="007E01D1" w:rsidRDefault="00381345" w:rsidP="00E31FCB">
      <w:pPr>
        <w:jc w:val="center"/>
        <w:rPr>
          <w:rFonts w:ascii="Calibri" w:hAnsi="Calibri" w:cs="Calibri"/>
          <w:b/>
          <w:bCs/>
        </w:rPr>
      </w:pPr>
    </w:p>
    <w:p w14:paraId="0AD53207" w14:textId="77777777" w:rsidR="00381345" w:rsidRPr="007E01D1" w:rsidRDefault="00381345" w:rsidP="00E31FCB">
      <w:pPr>
        <w:jc w:val="center"/>
        <w:rPr>
          <w:rFonts w:ascii="Calibri" w:hAnsi="Calibri" w:cs="Calibri"/>
          <w:b/>
          <w:bCs/>
        </w:rPr>
      </w:pPr>
    </w:p>
    <w:p w14:paraId="2D81A302" w14:textId="77777777" w:rsidR="00381345" w:rsidRPr="007E01D1" w:rsidRDefault="00381345" w:rsidP="00E31FCB">
      <w:pPr>
        <w:jc w:val="center"/>
        <w:rPr>
          <w:rFonts w:ascii="Calibri" w:hAnsi="Calibri" w:cs="Calibri"/>
          <w:b/>
          <w:bCs/>
        </w:rPr>
      </w:pPr>
    </w:p>
    <w:p w14:paraId="6EFB1D5D" w14:textId="77777777" w:rsidR="00381345" w:rsidRPr="007E01D1" w:rsidRDefault="00381345" w:rsidP="00E31FCB">
      <w:pPr>
        <w:jc w:val="center"/>
        <w:rPr>
          <w:rFonts w:ascii="Calibri" w:hAnsi="Calibri" w:cs="Calibri"/>
          <w:b/>
          <w:bCs/>
        </w:rPr>
      </w:pPr>
    </w:p>
    <w:p w14:paraId="1C02EAF0" w14:textId="77777777" w:rsidR="00381345" w:rsidRPr="007E01D1" w:rsidRDefault="00381345" w:rsidP="00E31FCB">
      <w:pPr>
        <w:jc w:val="center"/>
        <w:rPr>
          <w:rFonts w:ascii="Calibri" w:hAnsi="Calibri" w:cs="Calibri"/>
          <w:b/>
          <w:bCs/>
        </w:rPr>
      </w:pPr>
    </w:p>
    <w:p w14:paraId="730445EE" w14:textId="77777777" w:rsidR="00381345" w:rsidRDefault="00381345" w:rsidP="00E31FCB">
      <w:pPr>
        <w:jc w:val="center"/>
        <w:rPr>
          <w:rFonts w:ascii="Calibri" w:hAnsi="Calibri" w:cs="Calibri"/>
          <w:b/>
          <w:bCs/>
        </w:rPr>
      </w:pPr>
    </w:p>
    <w:tbl>
      <w:tblPr>
        <w:tblStyle w:val="TableGrid"/>
        <w:tblW w:w="0" w:type="auto"/>
        <w:tblLook w:val="04A0" w:firstRow="1" w:lastRow="0" w:firstColumn="1" w:lastColumn="0" w:noHBand="0" w:noVBand="1"/>
      </w:tblPr>
      <w:tblGrid>
        <w:gridCol w:w="1373"/>
        <w:gridCol w:w="5956"/>
      </w:tblGrid>
      <w:tr w:rsidR="00725DCC" w:rsidRPr="00725DCC" w14:paraId="1A96BCB4" w14:textId="77777777" w:rsidTr="00725DCC">
        <w:tc>
          <w:tcPr>
            <w:tcW w:w="0" w:type="auto"/>
            <w:hideMark/>
          </w:tcPr>
          <w:p w14:paraId="12AF4858"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lastRenderedPageBreak/>
              <w:t>Section</w:t>
            </w:r>
          </w:p>
        </w:tc>
        <w:tc>
          <w:tcPr>
            <w:tcW w:w="0" w:type="auto"/>
            <w:hideMark/>
          </w:tcPr>
          <w:p w14:paraId="6977236B"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Title</w:t>
            </w:r>
          </w:p>
        </w:tc>
      </w:tr>
      <w:tr w:rsidR="00725DCC" w:rsidRPr="00725DCC" w14:paraId="406CBAD9" w14:textId="77777777" w:rsidTr="00725DCC">
        <w:tc>
          <w:tcPr>
            <w:tcW w:w="0" w:type="auto"/>
            <w:hideMark/>
          </w:tcPr>
          <w:p w14:paraId="23D21065" w14:textId="77777777" w:rsidR="00725DCC" w:rsidRPr="00725DCC" w:rsidRDefault="00725DCC" w:rsidP="00725DCC">
            <w:pPr>
              <w:spacing w:after="160" w:line="278" w:lineRule="auto"/>
              <w:rPr>
                <w:rFonts w:ascii="Calibri" w:hAnsi="Calibri" w:cs="Calibri"/>
                <w:b/>
                <w:bCs/>
              </w:rPr>
            </w:pPr>
          </w:p>
        </w:tc>
        <w:tc>
          <w:tcPr>
            <w:tcW w:w="0" w:type="auto"/>
            <w:hideMark/>
          </w:tcPr>
          <w:p w14:paraId="4CCBC5B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Abstract</w:t>
            </w:r>
          </w:p>
        </w:tc>
      </w:tr>
      <w:tr w:rsidR="00725DCC" w:rsidRPr="00725DCC" w14:paraId="0BD47327" w14:textId="77777777" w:rsidTr="00725DCC">
        <w:tc>
          <w:tcPr>
            <w:tcW w:w="0" w:type="auto"/>
            <w:hideMark/>
          </w:tcPr>
          <w:p w14:paraId="2648E79B"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1.0</w:t>
            </w:r>
          </w:p>
        </w:tc>
        <w:tc>
          <w:tcPr>
            <w:tcW w:w="0" w:type="auto"/>
            <w:hideMark/>
          </w:tcPr>
          <w:p w14:paraId="55E9F7CE"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Introduction</w:t>
            </w:r>
          </w:p>
        </w:tc>
      </w:tr>
      <w:tr w:rsidR="00725DCC" w:rsidRPr="00725DCC" w14:paraId="683374B5" w14:textId="77777777" w:rsidTr="00725DCC">
        <w:tc>
          <w:tcPr>
            <w:tcW w:w="0" w:type="auto"/>
            <w:hideMark/>
          </w:tcPr>
          <w:p w14:paraId="7052666C"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2.0</w:t>
            </w:r>
          </w:p>
        </w:tc>
        <w:tc>
          <w:tcPr>
            <w:tcW w:w="0" w:type="auto"/>
            <w:hideMark/>
          </w:tcPr>
          <w:p w14:paraId="2430337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Literature Review</w:t>
            </w:r>
          </w:p>
        </w:tc>
      </w:tr>
      <w:tr w:rsidR="00725DCC" w:rsidRPr="00725DCC" w14:paraId="0F774378" w14:textId="77777777" w:rsidTr="00725DCC">
        <w:tc>
          <w:tcPr>
            <w:tcW w:w="0" w:type="auto"/>
            <w:hideMark/>
          </w:tcPr>
          <w:p w14:paraId="1911361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2.1</w:t>
            </w:r>
          </w:p>
        </w:tc>
        <w:tc>
          <w:tcPr>
            <w:tcW w:w="0" w:type="auto"/>
            <w:hideMark/>
          </w:tcPr>
          <w:p w14:paraId="4455179A"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Strategic Sales Management and Competitive Advantage</w:t>
            </w:r>
          </w:p>
        </w:tc>
      </w:tr>
      <w:tr w:rsidR="00725DCC" w:rsidRPr="00725DCC" w14:paraId="53DF7147" w14:textId="77777777" w:rsidTr="00725DCC">
        <w:tc>
          <w:tcPr>
            <w:tcW w:w="0" w:type="auto"/>
            <w:hideMark/>
          </w:tcPr>
          <w:p w14:paraId="6D6401DF"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2.2</w:t>
            </w:r>
          </w:p>
        </w:tc>
        <w:tc>
          <w:tcPr>
            <w:tcW w:w="0" w:type="auto"/>
            <w:hideMark/>
          </w:tcPr>
          <w:p w14:paraId="30A8B97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Integration of Sales and Marketing Strategy</w:t>
            </w:r>
          </w:p>
        </w:tc>
      </w:tr>
      <w:tr w:rsidR="00725DCC" w:rsidRPr="00725DCC" w14:paraId="79E0C94F" w14:textId="77777777" w:rsidTr="00725DCC">
        <w:tc>
          <w:tcPr>
            <w:tcW w:w="0" w:type="auto"/>
            <w:hideMark/>
          </w:tcPr>
          <w:p w14:paraId="3E099E5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2.3</w:t>
            </w:r>
          </w:p>
        </w:tc>
        <w:tc>
          <w:tcPr>
            <w:tcW w:w="0" w:type="auto"/>
            <w:hideMark/>
          </w:tcPr>
          <w:p w14:paraId="120C388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Customer Value and Value-Based Selling</w:t>
            </w:r>
          </w:p>
        </w:tc>
      </w:tr>
      <w:tr w:rsidR="00725DCC" w:rsidRPr="00725DCC" w14:paraId="0B2DE140" w14:textId="77777777" w:rsidTr="00725DCC">
        <w:tc>
          <w:tcPr>
            <w:tcW w:w="0" w:type="auto"/>
            <w:hideMark/>
          </w:tcPr>
          <w:p w14:paraId="3F97E618"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2.4</w:t>
            </w:r>
          </w:p>
        </w:tc>
        <w:tc>
          <w:tcPr>
            <w:tcW w:w="0" w:type="auto"/>
            <w:hideMark/>
          </w:tcPr>
          <w:p w14:paraId="4162ED1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Strategic Sales Planning and Resource Allocation</w:t>
            </w:r>
          </w:p>
        </w:tc>
      </w:tr>
      <w:tr w:rsidR="00725DCC" w:rsidRPr="00725DCC" w14:paraId="5D669081" w14:textId="77777777" w:rsidTr="00725DCC">
        <w:tc>
          <w:tcPr>
            <w:tcW w:w="0" w:type="auto"/>
            <w:hideMark/>
          </w:tcPr>
          <w:p w14:paraId="7A27049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2.5</w:t>
            </w:r>
          </w:p>
        </w:tc>
        <w:tc>
          <w:tcPr>
            <w:tcW w:w="0" w:type="auto"/>
            <w:hideMark/>
          </w:tcPr>
          <w:p w14:paraId="45E781AC"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Sales Forecasting and Decision-Making</w:t>
            </w:r>
          </w:p>
        </w:tc>
      </w:tr>
      <w:tr w:rsidR="00725DCC" w:rsidRPr="00725DCC" w14:paraId="36CFBA21" w14:textId="77777777" w:rsidTr="00725DCC">
        <w:tc>
          <w:tcPr>
            <w:tcW w:w="0" w:type="auto"/>
            <w:hideMark/>
          </w:tcPr>
          <w:p w14:paraId="42C289B8"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2.6</w:t>
            </w:r>
          </w:p>
        </w:tc>
        <w:tc>
          <w:tcPr>
            <w:tcW w:w="0" w:type="auto"/>
            <w:hideMark/>
          </w:tcPr>
          <w:p w14:paraId="3C2A1E0D"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Sales-Force Management and Digital Transformation</w:t>
            </w:r>
          </w:p>
        </w:tc>
      </w:tr>
      <w:tr w:rsidR="00725DCC" w:rsidRPr="00725DCC" w14:paraId="6587DCE4" w14:textId="77777777" w:rsidTr="00725DCC">
        <w:tc>
          <w:tcPr>
            <w:tcW w:w="0" w:type="auto"/>
            <w:hideMark/>
          </w:tcPr>
          <w:p w14:paraId="5A2462EC"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2.7</w:t>
            </w:r>
          </w:p>
        </w:tc>
        <w:tc>
          <w:tcPr>
            <w:tcW w:w="0" w:type="auto"/>
            <w:hideMark/>
          </w:tcPr>
          <w:p w14:paraId="40F3D6E5"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Key Account Management, Performance and Ethics</w:t>
            </w:r>
          </w:p>
        </w:tc>
      </w:tr>
      <w:tr w:rsidR="00725DCC" w:rsidRPr="00725DCC" w14:paraId="5B3047E8" w14:textId="77777777" w:rsidTr="00725DCC">
        <w:tc>
          <w:tcPr>
            <w:tcW w:w="0" w:type="auto"/>
            <w:hideMark/>
          </w:tcPr>
          <w:p w14:paraId="2831FE88"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3.0</w:t>
            </w:r>
          </w:p>
        </w:tc>
        <w:tc>
          <w:tcPr>
            <w:tcW w:w="0" w:type="auto"/>
            <w:hideMark/>
          </w:tcPr>
          <w:p w14:paraId="20FE69DF"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Strategic Analysis / Methodology</w:t>
            </w:r>
          </w:p>
        </w:tc>
      </w:tr>
      <w:tr w:rsidR="00725DCC" w:rsidRPr="00725DCC" w14:paraId="1175B102" w14:textId="77777777" w:rsidTr="00725DCC">
        <w:tc>
          <w:tcPr>
            <w:tcW w:w="0" w:type="auto"/>
            <w:hideMark/>
          </w:tcPr>
          <w:p w14:paraId="66437C7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3.1</w:t>
            </w:r>
          </w:p>
        </w:tc>
        <w:tc>
          <w:tcPr>
            <w:tcW w:w="0" w:type="auto"/>
            <w:hideMark/>
          </w:tcPr>
          <w:p w14:paraId="460A3A91"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Research Design</w:t>
            </w:r>
          </w:p>
        </w:tc>
      </w:tr>
      <w:tr w:rsidR="00725DCC" w:rsidRPr="00725DCC" w14:paraId="541878A4" w14:textId="77777777" w:rsidTr="00725DCC">
        <w:tc>
          <w:tcPr>
            <w:tcW w:w="0" w:type="auto"/>
            <w:hideMark/>
          </w:tcPr>
          <w:p w14:paraId="6B14558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3.2</w:t>
            </w:r>
          </w:p>
        </w:tc>
        <w:tc>
          <w:tcPr>
            <w:tcW w:w="0" w:type="auto"/>
            <w:hideMark/>
          </w:tcPr>
          <w:p w14:paraId="0621A73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Literature Search and Selection</w:t>
            </w:r>
          </w:p>
        </w:tc>
      </w:tr>
      <w:tr w:rsidR="00725DCC" w:rsidRPr="00725DCC" w14:paraId="7CD4F0F6" w14:textId="77777777" w:rsidTr="00725DCC">
        <w:tc>
          <w:tcPr>
            <w:tcW w:w="0" w:type="auto"/>
            <w:hideMark/>
          </w:tcPr>
          <w:p w14:paraId="49D903FE"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3.3</w:t>
            </w:r>
          </w:p>
        </w:tc>
        <w:tc>
          <w:tcPr>
            <w:tcW w:w="0" w:type="auto"/>
            <w:hideMark/>
          </w:tcPr>
          <w:p w14:paraId="257B0E01"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Analytical Framework</w:t>
            </w:r>
          </w:p>
        </w:tc>
      </w:tr>
      <w:tr w:rsidR="00725DCC" w:rsidRPr="00725DCC" w14:paraId="156675B7" w14:textId="77777777" w:rsidTr="00725DCC">
        <w:tc>
          <w:tcPr>
            <w:tcW w:w="0" w:type="auto"/>
            <w:hideMark/>
          </w:tcPr>
          <w:p w14:paraId="102CFAD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3.4</w:t>
            </w:r>
          </w:p>
        </w:tc>
        <w:tc>
          <w:tcPr>
            <w:tcW w:w="0" w:type="auto"/>
            <w:hideMark/>
          </w:tcPr>
          <w:p w14:paraId="289FCC1E"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Use of Business Examples</w:t>
            </w:r>
          </w:p>
        </w:tc>
      </w:tr>
      <w:tr w:rsidR="00725DCC" w:rsidRPr="00725DCC" w14:paraId="0B083DEE" w14:textId="77777777" w:rsidTr="00725DCC">
        <w:tc>
          <w:tcPr>
            <w:tcW w:w="0" w:type="auto"/>
            <w:hideMark/>
          </w:tcPr>
          <w:p w14:paraId="16BEA6A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3.5</w:t>
            </w:r>
          </w:p>
        </w:tc>
        <w:tc>
          <w:tcPr>
            <w:tcW w:w="0" w:type="auto"/>
            <w:hideMark/>
          </w:tcPr>
          <w:p w14:paraId="2B0C1ED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Methodological Limitations</w:t>
            </w:r>
          </w:p>
        </w:tc>
      </w:tr>
      <w:tr w:rsidR="00725DCC" w:rsidRPr="00725DCC" w14:paraId="03ECC0B7" w14:textId="77777777" w:rsidTr="00725DCC">
        <w:tc>
          <w:tcPr>
            <w:tcW w:w="0" w:type="auto"/>
            <w:hideMark/>
          </w:tcPr>
          <w:p w14:paraId="563C97CB"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4.0</w:t>
            </w:r>
          </w:p>
        </w:tc>
        <w:tc>
          <w:tcPr>
            <w:tcW w:w="0" w:type="auto"/>
            <w:hideMark/>
          </w:tcPr>
          <w:p w14:paraId="6D9839C2"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Findings and Analysis</w:t>
            </w:r>
          </w:p>
        </w:tc>
      </w:tr>
      <w:tr w:rsidR="00725DCC" w:rsidRPr="00725DCC" w14:paraId="4C0AC2EC" w14:textId="77777777" w:rsidTr="00725DCC">
        <w:tc>
          <w:tcPr>
            <w:tcW w:w="0" w:type="auto"/>
            <w:hideMark/>
          </w:tcPr>
          <w:p w14:paraId="2CA9DC10"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4.1</w:t>
            </w:r>
          </w:p>
        </w:tc>
        <w:tc>
          <w:tcPr>
            <w:tcW w:w="0" w:type="auto"/>
            <w:hideMark/>
          </w:tcPr>
          <w:p w14:paraId="0B6C126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Strategic Alignment Drives Sales Effectiveness</w:t>
            </w:r>
          </w:p>
        </w:tc>
      </w:tr>
      <w:tr w:rsidR="00725DCC" w:rsidRPr="00725DCC" w14:paraId="2FD89FB0" w14:textId="77777777" w:rsidTr="00725DCC">
        <w:tc>
          <w:tcPr>
            <w:tcW w:w="0" w:type="auto"/>
            <w:hideMark/>
          </w:tcPr>
          <w:p w14:paraId="53E4B8D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4.2</w:t>
            </w:r>
          </w:p>
        </w:tc>
        <w:tc>
          <w:tcPr>
            <w:tcW w:w="0" w:type="auto"/>
            <w:hideMark/>
          </w:tcPr>
          <w:p w14:paraId="0893F98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Customer Value as a Source of Competitive Advantage</w:t>
            </w:r>
          </w:p>
        </w:tc>
      </w:tr>
      <w:tr w:rsidR="00725DCC" w:rsidRPr="00725DCC" w14:paraId="6E25A804" w14:textId="77777777" w:rsidTr="00725DCC">
        <w:tc>
          <w:tcPr>
            <w:tcW w:w="0" w:type="auto"/>
            <w:hideMark/>
          </w:tcPr>
          <w:p w14:paraId="2472EF2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4.3</w:t>
            </w:r>
          </w:p>
        </w:tc>
        <w:tc>
          <w:tcPr>
            <w:tcW w:w="0" w:type="auto"/>
            <w:hideMark/>
          </w:tcPr>
          <w:p w14:paraId="684D0780"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Sales Planning and Resource Allocation</w:t>
            </w:r>
          </w:p>
        </w:tc>
      </w:tr>
      <w:tr w:rsidR="00725DCC" w:rsidRPr="00725DCC" w14:paraId="6B064C00" w14:textId="77777777" w:rsidTr="00725DCC">
        <w:tc>
          <w:tcPr>
            <w:tcW w:w="0" w:type="auto"/>
            <w:hideMark/>
          </w:tcPr>
          <w:p w14:paraId="35AB9E9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4.4</w:t>
            </w:r>
          </w:p>
        </w:tc>
        <w:tc>
          <w:tcPr>
            <w:tcW w:w="0" w:type="auto"/>
            <w:hideMark/>
          </w:tcPr>
          <w:p w14:paraId="13EFA12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Forecasting and Strategic Decision-Making</w:t>
            </w:r>
          </w:p>
        </w:tc>
      </w:tr>
      <w:tr w:rsidR="00725DCC" w:rsidRPr="00725DCC" w14:paraId="150BD50F" w14:textId="77777777" w:rsidTr="00725DCC">
        <w:tc>
          <w:tcPr>
            <w:tcW w:w="0" w:type="auto"/>
            <w:hideMark/>
          </w:tcPr>
          <w:p w14:paraId="6B9E9F5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4.5</w:t>
            </w:r>
          </w:p>
        </w:tc>
        <w:tc>
          <w:tcPr>
            <w:tcW w:w="0" w:type="auto"/>
            <w:hideMark/>
          </w:tcPr>
          <w:p w14:paraId="3F540335"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Digital Transformation and Human Selling</w:t>
            </w:r>
          </w:p>
        </w:tc>
      </w:tr>
      <w:tr w:rsidR="00725DCC" w:rsidRPr="00725DCC" w14:paraId="43F4E2CA" w14:textId="77777777" w:rsidTr="00725DCC">
        <w:tc>
          <w:tcPr>
            <w:tcW w:w="0" w:type="auto"/>
            <w:hideMark/>
          </w:tcPr>
          <w:p w14:paraId="01F95AE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4.6</w:t>
            </w:r>
          </w:p>
        </w:tc>
        <w:tc>
          <w:tcPr>
            <w:tcW w:w="0" w:type="auto"/>
            <w:hideMark/>
          </w:tcPr>
          <w:p w14:paraId="5620D0BE"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Key Account Management and Long-Term Relationships</w:t>
            </w:r>
          </w:p>
        </w:tc>
      </w:tr>
      <w:tr w:rsidR="00725DCC" w:rsidRPr="00725DCC" w14:paraId="0E7DFE27" w14:textId="77777777" w:rsidTr="00725DCC">
        <w:tc>
          <w:tcPr>
            <w:tcW w:w="0" w:type="auto"/>
            <w:hideMark/>
          </w:tcPr>
          <w:p w14:paraId="24AD411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4.7</w:t>
            </w:r>
          </w:p>
        </w:tc>
        <w:tc>
          <w:tcPr>
            <w:tcW w:w="0" w:type="auto"/>
            <w:hideMark/>
          </w:tcPr>
          <w:p w14:paraId="25A6E3CD"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Balanced Sales Performance Measurement</w:t>
            </w:r>
          </w:p>
        </w:tc>
      </w:tr>
      <w:tr w:rsidR="00725DCC" w:rsidRPr="00725DCC" w14:paraId="176F3BF4" w14:textId="77777777" w:rsidTr="00725DCC">
        <w:tc>
          <w:tcPr>
            <w:tcW w:w="0" w:type="auto"/>
            <w:hideMark/>
          </w:tcPr>
          <w:p w14:paraId="128BC702"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lastRenderedPageBreak/>
              <w:t>4.8</w:t>
            </w:r>
          </w:p>
        </w:tc>
        <w:tc>
          <w:tcPr>
            <w:tcW w:w="0" w:type="auto"/>
            <w:hideMark/>
          </w:tcPr>
          <w:p w14:paraId="175E4AFB"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Ethical Selling and Sustainable Competitive Advantage</w:t>
            </w:r>
          </w:p>
        </w:tc>
      </w:tr>
      <w:tr w:rsidR="00725DCC" w:rsidRPr="00725DCC" w14:paraId="712F1A0B" w14:textId="77777777" w:rsidTr="00725DCC">
        <w:tc>
          <w:tcPr>
            <w:tcW w:w="0" w:type="auto"/>
            <w:hideMark/>
          </w:tcPr>
          <w:p w14:paraId="215BBF08"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5.0</w:t>
            </w:r>
          </w:p>
        </w:tc>
        <w:tc>
          <w:tcPr>
            <w:tcW w:w="0" w:type="auto"/>
            <w:hideMark/>
          </w:tcPr>
          <w:p w14:paraId="57BC6302"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Discussion</w:t>
            </w:r>
          </w:p>
        </w:tc>
      </w:tr>
      <w:tr w:rsidR="00725DCC" w:rsidRPr="00725DCC" w14:paraId="6AB53DC5" w14:textId="77777777" w:rsidTr="00725DCC">
        <w:tc>
          <w:tcPr>
            <w:tcW w:w="0" w:type="auto"/>
            <w:hideMark/>
          </w:tcPr>
          <w:p w14:paraId="3706FB6D"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6.0</w:t>
            </w:r>
          </w:p>
        </w:tc>
        <w:tc>
          <w:tcPr>
            <w:tcW w:w="0" w:type="auto"/>
            <w:hideMark/>
          </w:tcPr>
          <w:p w14:paraId="21E85FF0"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Recommendations</w:t>
            </w:r>
          </w:p>
        </w:tc>
      </w:tr>
      <w:tr w:rsidR="00725DCC" w:rsidRPr="00725DCC" w14:paraId="57994B84" w14:textId="77777777" w:rsidTr="00725DCC">
        <w:tc>
          <w:tcPr>
            <w:tcW w:w="0" w:type="auto"/>
            <w:hideMark/>
          </w:tcPr>
          <w:p w14:paraId="460FA8A0"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6.1</w:t>
            </w:r>
          </w:p>
        </w:tc>
        <w:tc>
          <w:tcPr>
            <w:tcW w:w="0" w:type="auto"/>
            <w:hideMark/>
          </w:tcPr>
          <w:p w14:paraId="61C4D7D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Strengthen Sales and Marketing Integration</w:t>
            </w:r>
          </w:p>
        </w:tc>
      </w:tr>
      <w:tr w:rsidR="00725DCC" w:rsidRPr="00725DCC" w14:paraId="5C5DFF0E" w14:textId="77777777" w:rsidTr="00725DCC">
        <w:tc>
          <w:tcPr>
            <w:tcW w:w="0" w:type="auto"/>
            <w:hideMark/>
          </w:tcPr>
          <w:p w14:paraId="2EF2DCD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6.2</w:t>
            </w:r>
          </w:p>
        </w:tc>
        <w:tc>
          <w:tcPr>
            <w:tcW w:w="0" w:type="auto"/>
            <w:hideMark/>
          </w:tcPr>
          <w:p w14:paraId="360E444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Implement Value-Based Selling</w:t>
            </w:r>
          </w:p>
        </w:tc>
      </w:tr>
      <w:tr w:rsidR="00725DCC" w:rsidRPr="00725DCC" w14:paraId="09194AE7" w14:textId="77777777" w:rsidTr="00725DCC">
        <w:tc>
          <w:tcPr>
            <w:tcW w:w="0" w:type="auto"/>
            <w:hideMark/>
          </w:tcPr>
          <w:p w14:paraId="1D0E9CD2"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6.3</w:t>
            </w:r>
          </w:p>
        </w:tc>
        <w:tc>
          <w:tcPr>
            <w:tcW w:w="0" w:type="auto"/>
            <w:hideMark/>
          </w:tcPr>
          <w:p w14:paraId="54A2EADF"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Improve Customer Segmentation and Resource Allocation</w:t>
            </w:r>
          </w:p>
        </w:tc>
      </w:tr>
      <w:tr w:rsidR="00725DCC" w:rsidRPr="00725DCC" w14:paraId="12CCD8CF" w14:textId="77777777" w:rsidTr="00725DCC">
        <w:tc>
          <w:tcPr>
            <w:tcW w:w="0" w:type="auto"/>
            <w:hideMark/>
          </w:tcPr>
          <w:p w14:paraId="2A5B23E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6.4</w:t>
            </w:r>
          </w:p>
        </w:tc>
        <w:tc>
          <w:tcPr>
            <w:tcW w:w="0" w:type="auto"/>
            <w:hideMark/>
          </w:tcPr>
          <w:p w14:paraId="057C762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Develop an Integrated Forecasting System</w:t>
            </w:r>
          </w:p>
        </w:tc>
      </w:tr>
      <w:tr w:rsidR="00725DCC" w:rsidRPr="00725DCC" w14:paraId="167E9BE1" w14:textId="77777777" w:rsidTr="00725DCC">
        <w:tc>
          <w:tcPr>
            <w:tcW w:w="0" w:type="auto"/>
            <w:hideMark/>
          </w:tcPr>
          <w:p w14:paraId="57A64A9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6.5</w:t>
            </w:r>
          </w:p>
        </w:tc>
        <w:tc>
          <w:tcPr>
            <w:tcW w:w="0" w:type="auto"/>
            <w:hideMark/>
          </w:tcPr>
          <w:p w14:paraId="2188C1C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Invest Strategically in Digital Sales Capabilities</w:t>
            </w:r>
          </w:p>
        </w:tc>
      </w:tr>
      <w:tr w:rsidR="00725DCC" w:rsidRPr="00725DCC" w14:paraId="6AC27ECA" w14:textId="77777777" w:rsidTr="00725DCC">
        <w:tc>
          <w:tcPr>
            <w:tcW w:w="0" w:type="auto"/>
            <w:hideMark/>
          </w:tcPr>
          <w:p w14:paraId="122EBD2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6.6</w:t>
            </w:r>
          </w:p>
        </w:tc>
        <w:tc>
          <w:tcPr>
            <w:tcW w:w="0" w:type="auto"/>
            <w:hideMark/>
          </w:tcPr>
          <w:p w14:paraId="261ABC9C"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Introduce Balanced Sales Performance Measures</w:t>
            </w:r>
          </w:p>
        </w:tc>
      </w:tr>
      <w:tr w:rsidR="00725DCC" w:rsidRPr="00725DCC" w14:paraId="1354EF47" w14:textId="77777777" w:rsidTr="00725DCC">
        <w:tc>
          <w:tcPr>
            <w:tcW w:w="0" w:type="auto"/>
            <w:hideMark/>
          </w:tcPr>
          <w:p w14:paraId="42870E95"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6.7</w:t>
            </w:r>
          </w:p>
        </w:tc>
        <w:tc>
          <w:tcPr>
            <w:tcW w:w="0" w:type="auto"/>
            <w:hideMark/>
          </w:tcPr>
          <w:p w14:paraId="524745FD"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Strengthen Ethical and Customer-Oriented Selling</w:t>
            </w:r>
          </w:p>
        </w:tc>
      </w:tr>
      <w:tr w:rsidR="00725DCC" w:rsidRPr="00725DCC" w14:paraId="66D24B21" w14:textId="77777777" w:rsidTr="00725DCC">
        <w:tc>
          <w:tcPr>
            <w:tcW w:w="0" w:type="auto"/>
            <w:hideMark/>
          </w:tcPr>
          <w:p w14:paraId="3C6C2DA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7.0</w:t>
            </w:r>
          </w:p>
        </w:tc>
        <w:tc>
          <w:tcPr>
            <w:tcW w:w="0" w:type="auto"/>
            <w:hideMark/>
          </w:tcPr>
          <w:p w14:paraId="1D1FC4EC"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Conclusion</w:t>
            </w:r>
          </w:p>
        </w:tc>
      </w:tr>
      <w:tr w:rsidR="00725DCC" w:rsidRPr="00725DCC" w14:paraId="366985AD" w14:textId="77777777" w:rsidTr="00725DCC">
        <w:tc>
          <w:tcPr>
            <w:tcW w:w="0" w:type="auto"/>
            <w:hideMark/>
          </w:tcPr>
          <w:p w14:paraId="2C991013" w14:textId="77777777" w:rsidR="00725DCC" w:rsidRPr="00725DCC" w:rsidRDefault="00725DCC" w:rsidP="00725DCC">
            <w:pPr>
              <w:spacing w:after="160" w:line="278" w:lineRule="auto"/>
              <w:rPr>
                <w:rFonts w:ascii="Calibri" w:hAnsi="Calibri" w:cs="Calibri"/>
                <w:b/>
                <w:bCs/>
              </w:rPr>
            </w:pPr>
          </w:p>
        </w:tc>
        <w:tc>
          <w:tcPr>
            <w:tcW w:w="0" w:type="auto"/>
            <w:hideMark/>
          </w:tcPr>
          <w:p w14:paraId="070A6FA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References</w:t>
            </w:r>
          </w:p>
        </w:tc>
      </w:tr>
      <w:tr w:rsidR="00725DCC" w:rsidRPr="00725DCC" w14:paraId="070CF6BA" w14:textId="77777777" w:rsidTr="00725DCC">
        <w:tc>
          <w:tcPr>
            <w:tcW w:w="0" w:type="auto"/>
            <w:hideMark/>
          </w:tcPr>
          <w:p w14:paraId="0939FFF0" w14:textId="77777777" w:rsidR="00725DCC" w:rsidRPr="00725DCC" w:rsidRDefault="00725DCC" w:rsidP="00725DCC">
            <w:pPr>
              <w:spacing w:after="160" w:line="278" w:lineRule="auto"/>
              <w:rPr>
                <w:rFonts w:ascii="Calibri" w:hAnsi="Calibri" w:cs="Calibri"/>
                <w:b/>
                <w:bCs/>
              </w:rPr>
            </w:pPr>
          </w:p>
        </w:tc>
        <w:tc>
          <w:tcPr>
            <w:tcW w:w="0" w:type="auto"/>
            <w:hideMark/>
          </w:tcPr>
          <w:p w14:paraId="111C559C"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Appendices</w:t>
            </w:r>
          </w:p>
        </w:tc>
      </w:tr>
      <w:tr w:rsidR="00725DCC" w:rsidRPr="00725DCC" w14:paraId="3488499A" w14:textId="77777777" w:rsidTr="00725DCC">
        <w:tc>
          <w:tcPr>
            <w:tcW w:w="0" w:type="auto"/>
            <w:hideMark/>
          </w:tcPr>
          <w:p w14:paraId="1761E1C3"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Appendix A</w:t>
            </w:r>
          </w:p>
        </w:tc>
        <w:tc>
          <w:tcPr>
            <w:tcW w:w="0" w:type="auto"/>
            <w:hideMark/>
          </w:tcPr>
          <w:p w14:paraId="211EC56A"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Strategic Sales Planning Framework</w:t>
            </w:r>
          </w:p>
        </w:tc>
      </w:tr>
      <w:tr w:rsidR="00725DCC" w:rsidRPr="00725DCC" w14:paraId="20B79C47" w14:textId="77777777" w:rsidTr="00725DCC">
        <w:tc>
          <w:tcPr>
            <w:tcW w:w="0" w:type="auto"/>
            <w:hideMark/>
          </w:tcPr>
          <w:p w14:paraId="6B7C6778"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Appendix B</w:t>
            </w:r>
          </w:p>
        </w:tc>
        <w:tc>
          <w:tcPr>
            <w:tcW w:w="0" w:type="auto"/>
            <w:hideMark/>
          </w:tcPr>
          <w:p w14:paraId="1E9A4E3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Customer Prioritisation Matrix</w:t>
            </w:r>
          </w:p>
        </w:tc>
      </w:tr>
      <w:tr w:rsidR="00725DCC" w:rsidRPr="00725DCC" w14:paraId="2076AE6B" w14:textId="77777777" w:rsidTr="00725DCC">
        <w:tc>
          <w:tcPr>
            <w:tcW w:w="0" w:type="auto"/>
            <w:hideMark/>
          </w:tcPr>
          <w:p w14:paraId="3EF312C7"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Appendix C</w:t>
            </w:r>
          </w:p>
        </w:tc>
        <w:tc>
          <w:tcPr>
            <w:tcW w:w="0" w:type="auto"/>
            <w:hideMark/>
          </w:tcPr>
          <w:p w14:paraId="0E2444F9"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Sales Forecasting Framework</w:t>
            </w:r>
          </w:p>
        </w:tc>
      </w:tr>
      <w:tr w:rsidR="00725DCC" w:rsidRPr="00725DCC" w14:paraId="6352C184" w14:textId="77777777" w:rsidTr="00725DCC">
        <w:tc>
          <w:tcPr>
            <w:tcW w:w="0" w:type="auto"/>
            <w:hideMark/>
          </w:tcPr>
          <w:p w14:paraId="040E0DED"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Appendix D</w:t>
            </w:r>
          </w:p>
        </w:tc>
        <w:tc>
          <w:tcPr>
            <w:tcW w:w="0" w:type="auto"/>
            <w:hideMark/>
          </w:tcPr>
          <w:p w14:paraId="2A38E26A"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Strategic Sales Performance Dashboard</w:t>
            </w:r>
          </w:p>
        </w:tc>
      </w:tr>
      <w:tr w:rsidR="00725DCC" w:rsidRPr="00725DCC" w14:paraId="40BCDB0B" w14:textId="77777777" w:rsidTr="00725DCC">
        <w:tc>
          <w:tcPr>
            <w:tcW w:w="0" w:type="auto"/>
            <w:hideMark/>
          </w:tcPr>
          <w:p w14:paraId="78D6C9F4"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Appendix E</w:t>
            </w:r>
          </w:p>
        </w:tc>
        <w:tc>
          <w:tcPr>
            <w:tcW w:w="0" w:type="auto"/>
            <w:hideMark/>
          </w:tcPr>
          <w:p w14:paraId="630E9026" w14:textId="77777777" w:rsidR="00725DCC" w:rsidRPr="00725DCC" w:rsidRDefault="00725DCC" w:rsidP="00725DCC">
            <w:pPr>
              <w:spacing w:after="160" w:line="278" w:lineRule="auto"/>
              <w:rPr>
                <w:rFonts w:ascii="Calibri" w:hAnsi="Calibri" w:cs="Calibri"/>
                <w:b/>
                <w:bCs/>
              </w:rPr>
            </w:pPr>
            <w:r w:rsidRPr="00725DCC">
              <w:rPr>
                <w:rFonts w:ascii="Calibri" w:hAnsi="Calibri" w:cs="Calibri"/>
                <w:b/>
                <w:bCs/>
              </w:rPr>
              <w:t>Implementation Roadmap</w:t>
            </w:r>
          </w:p>
        </w:tc>
      </w:tr>
    </w:tbl>
    <w:p w14:paraId="2DB31197" w14:textId="77777777" w:rsidR="00725DCC" w:rsidRPr="007E01D1" w:rsidRDefault="00725DCC" w:rsidP="00725DCC">
      <w:pPr>
        <w:rPr>
          <w:rFonts w:ascii="Calibri" w:hAnsi="Calibri" w:cs="Calibri"/>
          <w:b/>
          <w:bCs/>
        </w:rPr>
      </w:pPr>
    </w:p>
    <w:p w14:paraId="264F8F70" w14:textId="77777777" w:rsidR="00381345" w:rsidRDefault="00381345" w:rsidP="00E31FCB">
      <w:pPr>
        <w:jc w:val="center"/>
        <w:rPr>
          <w:rFonts w:ascii="Calibri" w:hAnsi="Calibri" w:cs="Calibri"/>
          <w:b/>
          <w:bCs/>
        </w:rPr>
      </w:pPr>
    </w:p>
    <w:p w14:paraId="6301CA6B" w14:textId="77777777" w:rsidR="00725DCC" w:rsidRDefault="00725DCC" w:rsidP="00E31FCB">
      <w:pPr>
        <w:jc w:val="center"/>
        <w:rPr>
          <w:rFonts w:ascii="Calibri" w:hAnsi="Calibri" w:cs="Calibri"/>
          <w:b/>
          <w:bCs/>
        </w:rPr>
      </w:pPr>
    </w:p>
    <w:p w14:paraId="03B8C06A" w14:textId="77777777" w:rsidR="00725DCC" w:rsidRDefault="00725DCC" w:rsidP="00E31FCB">
      <w:pPr>
        <w:jc w:val="center"/>
        <w:rPr>
          <w:rFonts w:ascii="Calibri" w:hAnsi="Calibri" w:cs="Calibri"/>
          <w:b/>
          <w:bCs/>
        </w:rPr>
      </w:pPr>
    </w:p>
    <w:p w14:paraId="41D55500" w14:textId="77777777" w:rsidR="00725DCC" w:rsidRDefault="00725DCC" w:rsidP="00E31FCB">
      <w:pPr>
        <w:jc w:val="center"/>
        <w:rPr>
          <w:rFonts w:ascii="Calibri" w:hAnsi="Calibri" w:cs="Calibri"/>
          <w:b/>
          <w:bCs/>
        </w:rPr>
      </w:pPr>
    </w:p>
    <w:p w14:paraId="6FBF3943" w14:textId="77777777" w:rsidR="00725DCC" w:rsidRDefault="00725DCC" w:rsidP="00E31FCB">
      <w:pPr>
        <w:jc w:val="center"/>
        <w:rPr>
          <w:rFonts w:ascii="Calibri" w:hAnsi="Calibri" w:cs="Calibri"/>
          <w:b/>
          <w:bCs/>
        </w:rPr>
      </w:pPr>
    </w:p>
    <w:p w14:paraId="4C386BA5" w14:textId="77777777" w:rsidR="00725DCC" w:rsidRPr="007E01D1" w:rsidRDefault="00725DCC" w:rsidP="00E31FCB">
      <w:pPr>
        <w:jc w:val="center"/>
        <w:rPr>
          <w:rFonts w:ascii="Calibri" w:hAnsi="Calibri" w:cs="Calibri"/>
          <w:b/>
          <w:bCs/>
        </w:rPr>
      </w:pPr>
    </w:p>
    <w:p w14:paraId="38E99ACE" w14:textId="77777777" w:rsidR="00381345" w:rsidRPr="007E01D1" w:rsidRDefault="00381345" w:rsidP="00381345">
      <w:pPr>
        <w:rPr>
          <w:rFonts w:ascii="Calibri" w:hAnsi="Calibri" w:cs="Calibri"/>
          <w:b/>
          <w:bCs/>
        </w:rPr>
      </w:pPr>
      <w:r w:rsidRPr="007E01D1">
        <w:rPr>
          <w:rFonts w:ascii="Calibri" w:hAnsi="Calibri" w:cs="Calibri"/>
          <w:b/>
          <w:bCs/>
        </w:rPr>
        <w:lastRenderedPageBreak/>
        <w:t>1. Introduction</w:t>
      </w:r>
    </w:p>
    <w:p w14:paraId="65801CEB" w14:textId="77777777" w:rsidR="00725DCC" w:rsidRPr="00725DCC" w:rsidRDefault="00725DCC" w:rsidP="00725DCC">
      <w:pPr>
        <w:rPr>
          <w:rFonts w:ascii="Calibri" w:hAnsi="Calibri" w:cs="Calibri"/>
        </w:rPr>
      </w:pPr>
      <w:r w:rsidRPr="00725DCC">
        <w:rPr>
          <w:rFonts w:ascii="Calibri" w:hAnsi="Calibri" w:cs="Calibri"/>
        </w:rPr>
        <w:t xml:space="preserve">The job of sales management has radically evolved in modern business situations. Customers have more access to information, competitors can join markets via digital means, product differences can be quickly copied, and buyers are increasingly demanding personalized solutions rather than standardized product displays. Therefore, sales management can no longer be defined as a supervision of sales agents. It has become a strategic organizational activity concerned with identifying attractive markets, determining which customers should get resources, creating superior customer value, forecasting demand, developing customer relationships and translating corporate strategy into revenue generating activity. </w:t>
      </w:r>
      <w:r w:rsidRPr="00725DCC">
        <w:rPr>
          <w:rFonts w:ascii="Calibri" w:hAnsi="Calibri" w:cs="Calibri"/>
        </w:rPr>
        <w:br/>
        <w:t xml:space="preserve">Strategic sales management can therefore be defined as the coordinated development, implementation and control of sales targets, resources, people and customer-facing activities in support of broader organizational goals. That separates sales strategy from individual selling approaches. Sales is what a salesperson does during a customer interaction. Sales strategy is about who to go after, what value to offer, how to serve the client and what organizational resources to use to support the connection. </w:t>
      </w:r>
      <w:r w:rsidRPr="00725DCC">
        <w:rPr>
          <w:rFonts w:ascii="Calibri" w:hAnsi="Calibri" w:cs="Calibri"/>
        </w:rPr>
        <w:br/>
        <w:t xml:space="preserve">Research is increasingly recognizing the value of integration across organizational boundaries. For example, Biemans, Malshe and Johnson (2022) identify the sales-marketing interface as an important organizational process via which customer satisfaction and organizational objectives are sought. Their comprehensive review also suggests that sales and marketing partnerships are more about structural, role and interpersonal characteristics than about only communication between two departments. </w:t>
      </w:r>
      <w:r w:rsidRPr="00725DCC">
        <w:rPr>
          <w:rFonts w:ascii="Calibri" w:hAnsi="Calibri" w:cs="Calibri"/>
        </w:rPr>
        <w:br/>
        <w:t xml:space="preserve">This paper contends that lasting competitive advantage in sales will not be achieved by merely recruiting more salespeople or establishing more aggressive targets. It is created when an organization establishes a cohesive sales system that integrates market data, strategic segmentation, value creation, sales-force capacity, forecasting, technology, customer relationships and performance control. </w:t>
      </w:r>
      <w:r w:rsidRPr="00725DCC">
        <w:rPr>
          <w:rFonts w:ascii="Calibri" w:hAnsi="Calibri" w:cs="Calibri"/>
        </w:rPr>
        <w:br/>
        <w:t>The report thus looks at the role of strategic sales management in organizational performance; the relationship between sales and marketing strategies; customer value creation; the sales planning process; forecasting; salesforce and territory management; digital sales transformation; key account management (KAM); performance measurement; competitive pressures; and ethical sales behaviour. Real organizational practices are included to demonstrate how theoretical principles are translated into strategic sales decisions.</w:t>
      </w:r>
    </w:p>
    <w:p w14:paraId="0FE6E2CF" w14:textId="77777777" w:rsidR="00381345" w:rsidRPr="007E01D1" w:rsidRDefault="00381345" w:rsidP="00381345">
      <w:pPr>
        <w:rPr>
          <w:rFonts w:ascii="Calibri" w:hAnsi="Calibri" w:cs="Calibri"/>
        </w:rPr>
      </w:pPr>
    </w:p>
    <w:p w14:paraId="071261AB" w14:textId="77777777" w:rsidR="00381345" w:rsidRPr="007E01D1" w:rsidRDefault="00381345" w:rsidP="00381345">
      <w:pPr>
        <w:rPr>
          <w:rFonts w:ascii="Calibri" w:hAnsi="Calibri" w:cs="Calibri"/>
        </w:rPr>
      </w:pPr>
    </w:p>
    <w:p w14:paraId="281F1BBA" w14:textId="77777777" w:rsidR="00381345" w:rsidRPr="007E01D1" w:rsidRDefault="00381345" w:rsidP="00381345">
      <w:pPr>
        <w:rPr>
          <w:rFonts w:ascii="Calibri" w:hAnsi="Calibri" w:cs="Calibri"/>
        </w:rPr>
      </w:pPr>
    </w:p>
    <w:p w14:paraId="1D58A421" w14:textId="1D02A26A" w:rsidR="00381345" w:rsidRPr="007E01D1" w:rsidRDefault="00381345" w:rsidP="00381345">
      <w:pPr>
        <w:rPr>
          <w:rFonts w:ascii="Calibri" w:hAnsi="Calibri" w:cs="Calibri"/>
          <w:b/>
          <w:bCs/>
        </w:rPr>
      </w:pPr>
      <w:r w:rsidRPr="007E01D1">
        <w:rPr>
          <w:rFonts w:ascii="Calibri" w:hAnsi="Calibri" w:cs="Calibri"/>
          <w:b/>
          <w:bCs/>
        </w:rPr>
        <w:lastRenderedPageBreak/>
        <w:t xml:space="preserve">2. Literature Review </w:t>
      </w:r>
    </w:p>
    <w:p w14:paraId="6C9D4ED1" w14:textId="77777777" w:rsidR="00381345" w:rsidRPr="007E01D1" w:rsidRDefault="00381345" w:rsidP="00381345">
      <w:pPr>
        <w:rPr>
          <w:rFonts w:ascii="Calibri" w:hAnsi="Calibri" w:cs="Calibri"/>
          <w:b/>
          <w:bCs/>
        </w:rPr>
      </w:pPr>
      <w:r w:rsidRPr="007E01D1">
        <w:rPr>
          <w:rFonts w:ascii="Calibri" w:hAnsi="Calibri" w:cs="Calibri"/>
          <w:b/>
          <w:bCs/>
        </w:rPr>
        <w:t>2.1 Strategic Sales Management and Competitive Advantage</w:t>
      </w:r>
    </w:p>
    <w:p w14:paraId="69E5970B" w14:textId="77777777" w:rsidR="00381345" w:rsidRPr="007E01D1" w:rsidRDefault="00381345" w:rsidP="00381345">
      <w:pPr>
        <w:rPr>
          <w:rFonts w:ascii="Calibri" w:hAnsi="Calibri" w:cs="Calibri"/>
        </w:rPr>
      </w:pPr>
      <w:r w:rsidRPr="007E01D1">
        <w:rPr>
          <w:rFonts w:ascii="Calibri" w:hAnsi="Calibri" w:cs="Calibri"/>
        </w:rPr>
        <w:t>Strategic sales management has developed beyond the traditional focus on supervising salespeople, setting quotas and monitoring short-term revenue. It now represents an organisational capability through which corporate objectives are translated into customer-focused actions. Strategic sales decisions include selecting attractive markets, identifying priority customers, designing sales territories, allocating resources, developing sales-force capabilities and establishing performance measures. Therefore, the effectiveness of sales management depends not simply on how much an organisation sells but also on whether sales activities support its long-term strategic position.</w:t>
      </w:r>
    </w:p>
    <w:p w14:paraId="27E06939" w14:textId="77777777" w:rsidR="00381345" w:rsidRPr="007E01D1" w:rsidRDefault="00381345" w:rsidP="00381345">
      <w:pPr>
        <w:rPr>
          <w:rFonts w:ascii="Calibri" w:hAnsi="Calibri" w:cs="Calibri"/>
        </w:rPr>
      </w:pPr>
      <w:r w:rsidRPr="007E01D1">
        <w:rPr>
          <w:rFonts w:ascii="Calibri" w:hAnsi="Calibri" w:cs="Calibri"/>
        </w:rPr>
        <w:t>Competitive advantage emerges when an organisation creates customer value in ways that competitors find difficult to replicate. In this context, salespeople have a strategic role because they operate at the interface between the organisation and its customers. They collect market intelligence, identify emerging customer needs, communicate value propositions and build relationships. Franke and Park (2006) demonstrate through meta-analysis that customer orientation and adaptive selling are important dimensions of salesperson behaviour. Adaptive selling allows salespeople to alter their approaches according to individual customer situations rather than applying one standard sales method. This becomes particularly important in markets characterised by diverse customer expectations and rapidly changing competitive conditions.</w:t>
      </w:r>
    </w:p>
    <w:p w14:paraId="67317C95" w14:textId="77777777" w:rsidR="00381345" w:rsidRPr="007E01D1" w:rsidRDefault="00381345" w:rsidP="00381345">
      <w:pPr>
        <w:rPr>
          <w:rFonts w:ascii="Calibri" w:hAnsi="Calibri" w:cs="Calibri"/>
        </w:rPr>
      </w:pPr>
      <w:r w:rsidRPr="007E01D1">
        <w:rPr>
          <w:rFonts w:ascii="Calibri" w:hAnsi="Calibri" w:cs="Calibri"/>
        </w:rPr>
        <w:t>Strategic sales management consequently links organisational strategy with marketplace execution. Organisations that align sales objectives with profitability, customer retention, market expansion and relationship development are better positioned to create sustainable performance than those that manage sales primarily through volume targets.</w:t>
      </w:r>
    </w:p>
    <w:p w14:paraId="708547E7" w14:textId="77777777" w:rsidR="00381345" w:rsidRPr="007E01D1" w:rsidRDefault="00381345" w:rsidP="00381345">
      <w:pPr>
        <w:rPr>
          <w:rFonts w:ascii="Calibri" w:hAnsi="Calibri" w:cs="Calibri"/>
          <w:b/>
          <w:bCs/>
        </w:rPr>
      </w:pPr>
      <w:r w:rsidRPr="007E01D1">
        <w:rPr>
          <w:rFonts w:ascii="Calibri" w:hAnsi="Calibri" w:cs="Calibri"/>
          <w:b/>
          <w:bCs/>
        </w:rPr>
        <w:t>2.2 Integration of Sales and Marketing Strategy</w:t>
      </w:r>
    </w:p>
    <w:p w14:paraId="442458B6" w14:textId="77777777" w:rsidR="00381345" w:rsidRPr="007E01D1" w:rsidRDefault="00381345" w:rsidP="00381345">
      <w:pPr>
        <w:rPr>
          <w:rFonts w:ascii="Calibri" w:hAnsi="Calibri" w:cs="Calibri"/>
        </w:rPr>
      </w:pPr>
      <w:r w:rsidRPr="007E01D1">
        <w:rPr>
          <w:rFonts w:ascii="Calibri" w:hAnsi="Calibri" w:cs="Calibri"/>
        </w:rPr>
        <w:t xml:space="preserve">Sales and marketing strategies are closely connected but perform different functions. Marketing generally analyses markets, identifies customer segments, develops positioning and creates value propositions, whereas sales </w:t>
      </w:r>
      <w:proofErr w:type="gramStart"/>
      <w:r w:rsidRPr="007E01D1">
        <w:rPr>
          <w:rFonts w:ascii="Calibri" w:hAnsi="Calibri" w:cs="Calibri"/>
        </w:rPr>
        <w:t>translates</w:t>
      </w:r>
      <w:proofErr w:type="gramEnd"/>
      <w:r w:rsidRPr="007E01D1">
        <w:rPr>
          <w:rFonts w:ascii="Calibri" w:hAnsi="Calibri" w:cs="Calibri"/>
        </w:rPr>
        <w:t xml:space="preserve"> these propositions into individual customer relationships and revenue. Competitive advantage therefore depends significantly on effective coordination between these two functions.</w:t>
      </w:r>
    </w:p>
    <w:p w14:paraId="416C1842" w14:textId="77777777" w:rsidR="00381345" w:rsidRPr="007E01D1" w:rsidRDefault="00381345" w:rsidP="00381345">
      <w:pPr>
        <w:rPr>
          <w:rFonts w:ascii="Calibri" w:hAnsi="Calibri" w:cs="Calibri"/>
        </w:rPr>
      </w:pPr>
      <w:r w:rsidRPr="007E01D1">
        <w:rPr>
          <w:rFonts w:ascii="Calibri" w:hAnsi="Calibri" w:cs="Calibri"/>
        </w:rPr>
        <w:t xml:space="preserve">Biemans, Malshe and Johnson (2022) demonstrate that the sales-marketing interface encompasses organisational structures, roles, processes, communication and interpersonal relationships. Weak integration can create conflicting priorities. For example, marketing departments may prioritise brand development or lead generation while sales teams focus on </w:t>
      </w:r>
      <w:r w:rsidRPr="007E01D1">
        <w:rPr>
          <w:rFonts w:ascii="Calibri" w:hAnsi="Calibri" w:cs="Calibri"/>
        </w:rPr>
        <w:lastRenderedPageBreak/>
        <w:t>immediate revenue and account conversion. Poor coordination may therefore result in low-quality leads, inconsistent customer communications and inefficient resource allocation.</w:t>
      </w:r>
    </w:p>
    <w:p w14:paraId="6AEB6328" w14:textId="77777777" w:rsidR="00381345" w:rsidRPr="007E01D1" w:rsidRDefault="00381345" w:rsidP="00381345">
      <w:pPr>
        <w:rPr>
          <w:rFonts w:ascii="Calibri" w:hAnsi="Calibri" w:cs="Calibri"/>
        </w:rPr>
      </w:pPr>
      <w:r w:rsidRPr="007E01D1">
        <w:rPr>
          <w:rFonts w:ascii="Calibri" w:hAnsi="Calibri" w:cs="Calibri"/>
        </w:rPr>
        <w:t>Digitalisation has created further opportunities for integration. CRM systems allow both departments to access information about customer interactions, pipeline development and campaign responses. However, technology itself does not eliminate organisational conflict. Sleep et al. (2023) indicate that digital tools can have both positive and negative consequences for sales-marketing interactions. Consequently, competitive advantage depends on combining technological integration with shared objectives, clearly defined responsibilities and continuous communication.</w:t>
      </w:r>
    </w:p>
    <w:p w14:paraId="6347E4CC" w14:textId="77777777" w:rsidR="00381345" w:rsidRPr="007E01D1" w:rsidRDefault="00381345" w:rsidP="00381345">
      <w:pPr>
        <w:rPr>
          <w:rFonts w:ascii="Calibri" w:hAnsi="Calibri" w:cs="Calibri"/>
        </w:rPr>
      </w:pPr>
      <w:r w:rsidRPr="007E01D1">
        <w:rPr>
          <w:rFonts w:ascii="Calibri" w:hAnsi="Calibri" w:cs="Calibri"/>
        </w:rPr>
        <w:t>Strategically, sales should also provide information back to marketing. Frontline salespeople observe customer objections, competitor activity and changes in purchasing behaviour. Incorporating this intelligence into marketing strategy enables organisations to adapt their propositions more rapidly.</w:t>
      </w:r>
    </w:p>
    <w:p w14:paraId="58215C45" w14:textId="77777777" w:rsidR="00381345" w:rsidRPr="007E01D1" w:rsidRDefault="00381345" w:rsidP="00381345">
      <w:pPr>
        <w:rPr>
          <w:rFonts w:ascii="Calibri" w:hAnsi="Calibri" w:cs="Calibri"/>
          <w:b/>
          <w:bCs/>
        </w:rPr>
      </w:pPr>
      <w:r w:rsidRPr="007E01D1">
        <w:rPr>
          <w:rFonts w:ascii="Calibri" w:hAnsi="Calibri" w:cs="Calibri"/>
          <w:b/>
          <w:bCs/>
        </w:rPr>
        <w:t>2.3 Customer Value and Value-Based Selling</w:t>
      </w:r>
    </w:p>
    <w:p w14:paraId="12DDAE11" w14:textId="77777777" w:rsidR="00381345" w:rsidRPr="007E01D1" w:rsidRDefault="00381345" w:rsidP="00381345">
      <w:pPr>
        <w:rPr>
          <w:rFonts w:ascii="Calibri" w:hAnsi="Calibri" w:cs="Calibri"/>
        </w:rPr>
      </w:pPr>
      <w:r w:rsidRPr="007E01D1">
        <w:rPr>
          <w:rFonts w:ascii="Calibri" w:hAnsi="Calibri" w:cs="Calibri"/>
        </w:rPr>
        <w:t>Customer value creation is central to contemporary strategic sales management. Traditional product-based selling concentrates on features, specifications and price. In increasingly competitive markets, these attributes can often be imitated. Value-based selling instead concentrates on understanding how the supplier's offering improves the customer's economic or operational outcomes.</w:t>
      </w:r>
    </w:p>
    <w:p w14:paraId="5D6B8456" w14:textId="77777777" w:rsidR="00381345" w:rsidRPr="007E01D1" w:rsidRDefault="00381345" w:rsidP="00381345">
      <w:pPr>
        <w:rPr>
          <w:rFonts w:ascii="Calibri" w:hAnsi="Calibri" w:cs="Calibri"/>
        </w:rPr>
      </w:pPr>
      <w:r w:rsidRPr="007E01D1">
        <w:rPr>
          <w:rFonts w:ascii="Calibri" w:hAnsi="Calibri" w:cs="Calibri"/>
        </w:rPr>
        <w:t>Terho et al. (2012) conceptualise value-based selling around three major activities: understanding the customer's business model, developing an appropriate value proposition and communicating customer value. This requires salespeople to understand more than their own products. They must investigate customer costs, operational challenges, revenue opportunities and strategic priorities.</w:t>
      </w:r>
    </w:p>
    <w:p w14:paraId="00C0BFFF" w14:textId="77777777" w:rsidR="00381345" w:rsidRPr="007E01D1" w:rsidRDefault="00381345" w:rsidP="00381345">
      <w:pPr>
        <w:rPr>
          <w:rFonts w:ascii="Calibri" w:hAnsi="Calibri" w:cs="Calibri"/>
        </w:rPr>
      </w:pPr>
      <w:r w:rsidRPr="007E01D1">
        <w:rPr>
          <w:rFonts w:ascii="Calibri" w:hAnsi="Calibri" w:cs="Calibri"/>
        </w:rPr>
        <w:t>Terho et al. (2015) subsequently conceptualise value-based selling as an organisational capability rather than simply an individual selling technique. Organisations must provide salespeople with customer information, analytical resources, technical expertise and managerial support to identify and communicate value successfully.</w:t>
      </w:r>
    </w:p>
    <w:p w14:paraId="7D924A90" w14:textId="77777777" w:rsidR="00381345" w:rsidRPr="007E01D1" w:rsidRDefault="00381345" w:rsidP="00381345">
      <w:pPr>
        <w:rPr>
          <w:rFonts w:ascii="Calibri" w:hAnsi="Calibri" w:cs="Calibri"/>
        </w:rPr>
      </w:pPr>
      <w:r w:rsidRPr="007E01D1">
        <w:rPr>
          <w:rFonts w:ascii="Calibri" w:hAnsi="Calibri" w:cs="Calibri"/>
        </w:rPr>
        <w:t>For example, an industrial-equipment salesperson could compete through price and technical specifications. Alternatively, the salesperson could demonstrate that new equipment reduces energy consumption, maintenance costs and production downtime. The latter approach makes the customer's economic benefit central to the purchasing decision and reduces dependence on price discounting.</w:t>
      </w:r>
    </w:p>
    <w:p w14:paraId="7043679A" w14:textId="77777777" w:rsidR="00381345" w:rsidRPr="007E01D1" w:rsidRDefault="00381345" w:rsidP="00381345">
      <w:pPr>
        <w:rPr>
          <w:rFonts w:ascii="Calibri" w:hAnsi="Calibri" w:cs="Calibri"/>
        </w:rPr>
      </w:pPr>
      <w:r w:rsidRPr="007E01D1">
        <w:rPr>
          <w:rFonts w:ascii="Calibri" w:hAnsi="Calibri" w:cs="Calibri"/>
        </w:rPr>
        <w:lastRenderedPageBreak/>
        <w:t xml:space="preserve">However, value-based selling is not universally straightforward. It requires access to reliable customer information and customers willing to participate in value assessment. </w:t>
      </w:r>
      <w:proofErr w:type="spellStart"/>
      <w:r w:rsidRPr="007E01D1">
        <w:rPr>
          <w:rFonts w:ascii="Calibri" w:hAnsi="Calibri" w:cs="Calibri"/>
        </w:rPr>
        <w:t>Nijssen</w:t>
      </w:r>
      <w:proofErr w:type="spellEnd"/>
      <w:r w:rsidRPr="007E01D1">
        <w:rPr>
          <w:rFonts w:ascii="Calibri" w:hAnsi="Calibri" w:cs="Calibri"/>
        </w:rPr>
        <w:t xml:space="preserve">, van der Borgh and </w:t>
      </w:r>
      <w:proofErr w:type="spellStart"/>
      <w:r w:rsidRPr="007E01D1">
        <w:rPr>
          <w:rFonts w:ascii="Calibri" w:hAnsi="Calibri" w:cs="Calibri"/>
        </w:rPr>
        <w:t>Totzek</w:t>
      </w:r>
      <w:proofErr w:type="spellEnd"/>
      <w:r w:rsidRPr="007E01D1">
        <w:rPr>
          <w:rFonts w:ascii="Calibri" w:hAnsi="Calibri" w:cs="Calibri"/>
        </w:rPr>
        <w:t xml:space="preserve"> (2022) also highlight privacy considerations surrounding the information required in sophisticated value-based selling. Thus, organisations need to balance customer insight with transparency and responsible data use.</w:t>
      </w:r>
    </w:p>
    <w:p w14:paraId="64EA7CE6" w14:textId="77777777" w:rsidR="00381345" w:rsidRPr="007E01D1" w:rsidRDefault="00381345" w:rsidP="00381345">
      <w:pPr>
        <w:rPr>
          <w:rFonts w:ascii="Calibri" w:hAnsi="Calibri" w:cs="Calibri"/>
          <w:b/>
          <w:bCs/>
        </w:rPr>
      </w:pPr>
      <w:r w:rsidRPr="007E01D1">
        <w:rPr>
          <w:rFonts w:ascii="Calibri" w:hAnsi="Calibri" w:cs="Calibri"/>
          <w:b/>
          <w:bCs/>
        </w:rPr>
        <w:t>2.4 Strategic Sales Planning and Resource Allocation</w:t>
      </w:r>
    </w:p>
    <w:p w14:paraId="12C66A6F" w14:textId="77777777" w:rsidR="00381345" w:rsidRPr="007E01D1" w:rsidRDefault="00381345" w:rsidP="00381345">
      <w:pPr>
        <w:rPr>
          <w:rFonts w:ascii="Calibri" w:hAnsi="Calibri" w:cs="Calibri"/>
        </w:rPr>
      </w:pPr>
      <w:r w:rsidRPr="007E01D1">
        <w:rPr>
          <w:rFonts w:ascii="Calibri" w:hAnsi="Calibri" w:cs="Calibri"/>
        </w:rPr>
        <w:t>Sales planning transforms broad strategic goals into actionable sales decisions. The process normally incorporates market analysis, customer segmentation, sales objectives, territory design, resource allocation and implementation controls.</w:t>
      </w:r>
    </w:p>
    <w:p w14:paraId="60EDE6DC" w14:textId="77777777" w:rsidR="00381345" w:rsidRPr="007E01D1" w:rsidRDefault="00381345" w:rsidP="00381345">
      <w:pPr>
        <w:rPr>
          <w:rFonts w:ascii="Calibri" w:hAnsi="Calibri" w:cs="Calibri"/>
        </w:rPr>
      </w:pPr>
      <w:r w:rsidRPr="007E01D1">
        <w:rPr>
          <w:rFonts w:ascii="Calibri" w:hAnsi="Calibri" w:cs="Calibri"/>
        </w:rPr>
        <w:t>Segmentation is particularly important because customers differ substantially in profitability, growth potential and strategic importance. Treating all customers equally can result in inefficient use of salesperson time. Strategic planning therefore requires organisations to differentiate customers according to factors such as current revenue, potential value, profitability, service requirements and strategic fit.</w:t>
      </w:r>
    </w:p>
    <w:p w14:paraId="21BE6B27" w14:textId="77777777" w:rsidR="00381345" w:rsidRPr="007E01D1" w:rsidRDefault="00381345" w:rsidP="00381345">
      <w:pPr>
        <w:rPr>
          <w:rFonts w:ascii="Calibri" w:hAnsi="Calibri" w:cs="Calibri"/>
        </w:rPr>
      </w:pPr>
      <w:r w:rsidRPr="007E01D1">
        <w:rPr>
          <w:rFonts w:ascii="Calibri" w:hAnsi="Calibri" w:cs="Calibri"/>
        </w:rPr>
        <w:t>Territory design represents another resource-allocation decision. Traditionally, territories were mainly geographical. Digital selling has made alternative structures increasingly feasible, including territories organised by customer type, industry, product expertise or account value.</w:t>
      </w:r>
    </w:p>
    <w:p w14:paraId="212179DB" w14:textId="77777777" w:rsidR="00381345" w:rsidRPr="007E01D1" w:rsidRDefault="00381345" w:rsidP="00381345">
      <w:pPr>
        <w:rPr>
          <w:rFonts w:ascii="Calibri" w:hAnsi="Calibri" w:cs="Calibri"/>
        </w:rPr>
      </w:pPr>
      <w:r w:rsidRPr="007E01D1">
        <w:rPr>
          <w:rFonts w:ascii="Calibri" w:hAnsi="Calibri" w:cs="Calibri"/>
        </w:rPr>
        <w:t>Strategic resource allocation should consequently match the cost and sophistication of the selling approach to customer potential. High-value complex accounts may justify dedicated account managers and technical specialists, while smaller transactional customers may be served more efficiently through inside-sales or digital channels.</w:t>
      </w:r>
    </w:p>
    <w:p w14:paraId="1C4C935D" w14:textId="77777777" w:rsidR="00381345" w:rsidRPr="007E01D1" w:rsidRDefault="00381345" w:rsidP="00381345">
      <w:pPr>
        <w:rPr>
          <w:rFonts w:ascii="Calibri" w:hAnsi="Calibri" w:cs="Calibri"/>
          <w:b/>
          <w:bCs/>
        </w:rPr>
      </w:pPr>
      <w:r w:rsidRPr="007E01D1">
        <w:rPr>
          <w:rFonts w:ascii="Calibri" w:hAnsi="Calibri" w:cs="Calibri"/>
          <w:b/>
          <w:bCs/>
        </w:rPr>
        <w:t>2.5 Sales Forecasting and Decision-Making</w:t>
      </w:r>
    </w:p>
    <w:p w14:paraId="40BE113B" w14:textId="77777777" w:rsidR="00381345" w:rsidRPr="007E01D1" w:rsidRDefault="00381345" w:rsidP="00381345">
      <w:pPr>
        <w:rPr>
          <w:rFonts w:ascii="Calibri" w:hAnsi="Calibri" w:cs="Calibri"/>
        </w:rPr>
      </w:pPr>
      <w:r w:rsidRPr="007E01D1">
        <w:rPr>
          <w:rFonts w:ascii="Calibri" w:hAnsi="Calibri" w:cs="Calibri"/>
        </w:rPr>
        <w:t>Sales forecasting provides the connection between marketplace expectations and internal resource decisions. Forecasts influence production, inventory, staffing, procurement, cash-flow planning and investment. Inaccurate forecasting can therefore generate costs far beyond the sales department.</w:t>
      </w:r>
    </w:p>
    <w:p w14:paraId="56A7D1FC" w14:textId="77777777" w:rsidR="00381345" w:rsidRPr="007E01D1" w:rsidRDefault="00381345" w:rsidP="00381345">
      <w:pPr>
        <w:rPr>
          <w:rFonts w:ascii="Calibri" w:hAnsi="Calibri" w:cs="Calibri"/>
        </w:rPr>
      </w:pPr>
      <w:r w:rsidRPr="007E01D1">
        <w:rPr>
          <w:rFonts w:ascii="Calibri" w:hAnsi="Calibri" w:cs="Calibri"/>
        </w:rPr>
        <w:t>Forecasting methods can broadly be divided into qualitative and quantitative approaches. Qualitative techniques include salesperson judgement, executive opinion, customer surveys and opportunity reviews. These methods incorporate contextual knowledge but may suffer from optimism and individual bias. Quantitative approaches include moving averages, regression, time-series models and increasingly machine-learning methods. These provide analytical consistency but can perform poorly where structural market changes make historical data less representative.</w:t>
      </w:r>
    </w:p>
    <w:p w14:paraId="7F2F8A4F" w14:textId="77777777" w:rsidR="00381345" w:rsidRPr="007E01D1" w:rsidRDefault="00381345" w:rsidP="00381345">
      <w:pPr>
        <w:rPr>
          <w:rFonts w:ascii="Calibri" w:hAnsi="Calibri" w:cs="Calibri"/>
        </w:rPr>
      </w:pPr>
      <w:r w:rsidRPr="007E01D1">
        <w:rPr>
          <w:rFonts w:ascii="Calibri" w:hAnsi="Calibri" w:cs="Calibri"/>
        </w:rPr>
        <w:lastRenderedPageBreak/>
        <w:t>Consequently, effective strategic forecasting should combine statistical evidence with managerial and frontline knowledge. CRM data can further improve forecasting by providing information concerning opportunity stages, customer interactions and historical conversion patterns. Scenario-based forecasting is also valuable because it allows management to prepare for optimistic, expected and pessimistic demand conditions rather than relying on one estimate.</w:t>
      </w:r>
    </w:p>
    <w:p w14:paraId="0CFA006D" w14:textId="77777777" w:rsidR="00381345" w:rsidRPr="007E01D1" w:rsidRDefault="00381345" w:rsidP="00381345">
      <w:pPr>
        <w:rPr>
          <w:rFonts w:ascii="Calibri" w:hAnsi="Calibri" w:cs="Calibri"/>
        </w:rPr>
      </w:pPr>
    </w:p>
    <w:p w14:paraId="062D903A" w14:textId="77777777" w:rsidR="00381345" w:rsidRPr="007E01D1" w:rsidRDefault="00381345" w:rsidP="00381345">
      <w:pPr>
        <w:rPr>
          <w:rFonts w:ascii="Calibri" w:hAnsi="Calibri" w:cs="Calibri"/>
        </w:rPr>
      </w:pPr>
    </w:p>
    <w:p w14:paraId="5DD9E9C4" w14:textId="77777777" w:rsidR="00381345" w:rsidRPr="007E01D1" w:rsidRDefault="00381345" w:rsidP="00381345">
      <w:pPr>
        <w:rPr>
          <w:rFonts w:ascii="Calibri" w:hAnsi="Calibri" w:cs="Calibri"/>
          <w:b/>
          <w:bCs/>
        </w:rPr>
      </w:pPr>
      <w:r w:rsidRPr="007E01D1">
        <w:rPr>
          <w:rFonts w:ascii="Calibri" w:hAnsi="Calibri" w:cs="Calibri"/>
          <w:b/>
          <w:bCs/>
        </w:rPr>
        <w:t>2.6 Sales-Force Management and Digital Transformation</w:t>
      </w:r>
    </w:p>
    <w:p w14:paraId="0BE9E1CB" w14:textId="77777777" w:rsidR="00381345" w:rsidRPr="007E01D1" w:rsidRDefault="00381345" w:rsidP="00381345">
      <w:pPr>
        <w:rPr>
          <w:rFonts w:ascii="Calibri" w:hAnsi="Calibri" w:cs="Calibri"/>
        </w:rPr>
      </w:pPr>
      <w:r w:rsidRPr="007E01D1">
        <w:rPr>
          <w:rFonts w:ascii="Calibri" w:hAnsi="Calibri" w:cs="Calibri"/>
        </w:rPr>
        <w:t>Sales strategy ultimately depends upon salesperson capability. Recruitment, training, motivation, coaching and performance evaluation therefore remain important strategic activities. Modern salespeople increasingly require consultative questioning, negotiation, customer financial analysis, CRM capability and digital communication skills alongside conventional product knowledge.</w:t>
      </w:r>
    </w:p>
    <w:p w14:paraId="2687D734" w14:textId="77777777" w:rsidR="00381345" w:rsidRPr="007E01D1" w:rsidRDefault="00381345" w:rsidP="00381345">
      <w:pPr>
        <w:rPr>
          <w:rFonts w:ascii="Calibri" w:hAnsi="Calibri" w:cs="Calibri"/>
        </w:rPr>
      </w:pPr>
      <w:r w:rsidRPr="007E01D1">
        <w:rPr>
          <w:rFonts w:ascii="Calibri" w:hAnsi="Calibri" w:cs="Calibri"/>
        </w:rPr>
        <w:t xml:space="preserve">Technology has significantly altered this process. CRM, artificial intelligence, social selling, videoconferencing and analytics can improve lead prioritisation, customer insight and sales forecasting. Nevertheless, digital investment does not automatically create competitive advantage. Mathieu, Ahearne and Taylor (2007) demonstrate that leadership and salesperson technology use </w:t>
      </w:r>
      <w:proofErr w:type="gramStart"/>
      <w:r w:rsidRPr="007E01D1">
        <w:rPr>
          <w:rFonts w:ascii="Calibri" w:hAnsi="Calibri" w:cs="Calibri"/>
        </w:rPr>
        <w:t>are connected with</w:t>
      </w:r>
      <w:proofErr w:type="gramEnd"/>
      <w:r w:rsidRPr="007E01D1">
        <w:rPr>
          <w:rFonts w:ascii="Calibri" w:hAnsi="Calibri" w:cs="Calibri"/>
        </w:rPr>
        <w:t xml:space="preserve"> sales performance. Therefore, technology must be supported by training, managerial commitment and appropriate processes.</w:t>
      </w:r>
    </w:p>
    <w:p w14:paraId="4457B10B" w14:textId="77777777" w:rsidR="00381345" w:rsidRPr="007E01D1" w:rsidRDefault="00381345" w:rsidP="00381345">
      <w:pPr>
        <w:rPr>
          <w:rFonts w:ascii="Calibri" w:hAnsi="Calibri" w:cs="Calibri"/>
        </w:rPr>
      </w:pPr>
      <w:r w:rsidRPr="007E01D1">
        <w:rPr>
          <w:rFonts w:ascii="Calibri" w:hAnsi="Calibri" w:cs="Calibri"/>
        </w:rPr>
        <w:t>Digital transformation is consequently most effective when technology complements human selling. Routine information provision can increasingly be automated, allowing salespeople to devote greater attention to complex customer problems and relationship development.</w:t>
      </w:r>
    </w:p>
    <w:p w14:paraId="732FD3F3" w14:textId="77777777" w:rsidR="00381345" w:rsidRPr="007E01D1" w:rsidRDefault="00381345" w:rsidP="00381345">
      <w:pPr>
        <w:rPr>
          <w:rFonts w:ascii="Calibri" w:hAnsi="Calibri" w:cs="Calibri"/>
          <w:b/>
          <w:bCs/>
        </w:rPr>
      </w:pPr>
      <w:r w:rsidRPr="007E01D1">
        <w:rPr>
          <w:rFonts w:ascii="Calibri" w:hAnsi="Calibri" w:cs="Calibri"/>
          <w:b/>
          <w:bCs/>
        </w:rPr>
        <w:t>2.7 Key Account Management, Performance and Ethics</w:t>
      </w:r>
    </w:p>
    <w:p w14:paraId="0CE31322" w14:textId="77777777" w:rsidR="00381345" w:rsidRPr="007E01D1" w:rsidRDefault="00381345" w:rsidP="00381345">
      <w:pPr>
        <w:rPr>
          <w:rFonts w:ascii="Calibri" w:hAnsi="Calibri" w:cs="Calibri"/>
        </w:rPr>
      </w:pPr>
      <w:r w:rsidRPr="007E01D1">
        <w:rPr>
          <w:rFonts w:ascii="Calibri" w:hAnsi="Calibri" w:cs="Calibri"/>
        </w:rPr>
        <w:t>Key Account Management (KAM) recognises that strategically important customers require differentiated management. McDonald, Millman and Rogers (1997) explain KAM as a relationship-oriented approach in business markets. Strategic accounts may be important because of revenue, profitability, innovation opportunities, market influence or future growth.</w:t>
      </w:r>
    </w:p>
    <w:p w14:paraId="7E61AA95" w14:textId="77777777" w:rsidR="00381345" w:rsidRPr="007E01D1" w:rsidRDefault="00381345" w:rsidP="00381345">
      <w:pPr>
        <w:rPr>
          <w:rFonts w:ascii="Calibri" w:hAnsi="Calibri" w:cs="Calibri"/>
        </w:rPr>
      </w:pPr>
      <w:r w:rsidRPr="007E01D1">
        <w:rPr>
          <w:rFonts w:ascii="Calibri" w:hAnsi="Calibri" w:cs="Calibri"/>
        </w:rPr>
        <w:t>Performance measurement must similarly extend beyond revenue. Appropriate indicators include gross margin, customer retention, pipeline conversion, forecast accuracy, share of wallet and customer lifetime value. Such measures reduce the danger of pursuing revenue that produces limited long-term profitability.</w:t>
      </w:r>
    </w:p>
    <w:p w14:paraId="03DA0EEB" w14:textId="77777777" w:rsidR="00381345" w:rsidRPr="007E01D1" w:rsidRDefault="00381345" w:rsidP="00381345">
      <w:pPr>
        <w:rPr>
          <w:rFonts w:ascii="Calibri" w:hAnsi="Calibri" w:cs="Calibri"/>
        </w:rPr>
      </w:pPr>
      <w:r w:rsidRPr="007E01D1">
        <w:rPr>
          <w:rFonts w:ascii="Calibri" w:hAnsi="Calibri" w:cs="Calibri"/>
        </w:rPr>
        <w:t xml:space="preserve">Ethical behaviour is equally significant. Chen and Mau (2009) found that ethical salesperson behaviour can contribute to customer loyalty through trust. Misleading claims, inappropriate </w:t>
      </w:r>
      <w:r w:rsidRPr="007E01D1">
        <w:rPr>
          <w:rFonts w:ascii="Calibri" w:hAnsi="Calibri" w:cs="Calibri"/>
        </w:rPr>
        <w:lastRenderedPageBreak/>
        <w:t>pressure or misuse of customer data may generate immediate sales but damage relationships and organisational reputation. Therefore, strategic sales management should align incentives with both commercial outcomes and responsible customer treatment.</w:t>
      </w:r>
    </w:p>
    <w:p w14:paraId="5F7AF95A" w14:textId="77777777" w:rsidR="00381345" w:rsidRPr="007E01D1" w:rsidRDefault="00381345" w:rsidP="00381345">
      <w:pPr>
        <w:rPr>
          <w:rFonts w:ascii="Calibri" w:hAnsi="Calibri" w:cs="Calibri"/>
        </w:rPr>
      </w:pPr>
      <w:r w:rsidRPr="007E01D1">
        <w:rPr>
          <w:rFonts w:ascii="Calibri" w:hAnsi="Calibri" w:cs="Calibri"/>
        </w:rPr>
        <w:t>Overall, the literature demonstrates that competitive advantage arises from the integration of market intelligence, customer value, strategic planning, sales-force capabilities, forecasting, technology and relationship management rather than from any single sales technique.</w:t>
      </w:r>
    </w:p>
    <w:p w14:paraId="0BBCE371" w14:textId="674D234C" w:rsidR="00381345" w:rsidRPr="007E01D1" w:rsidRDefault="00381345" w:rsidP="00381345">
      <w:pPr>
        <w:rPr>
          <w:rFonts w:ascii="Calibri" w:hAnsi="Calibri" w:cs="Calibri"/>
        </w:rPr>
      </w:pPr>
    </w:p>
    <w:p w14:paraId="3B0227AD" w14:textId="77777777" w:rsidR="00381345" w:rsidRPr="007E01D1" w:rsidRDefault="00381345" w:rsidP="00381345">
      <w:pPr>
        <w:rPr>
          <w:rFonts w:ascii="Calibri" w:hAnsi="Calibri" w:cs="Calibri"/>
        </w:rPr>
      </w:pPr>
    </w:p>
    <w:p w14:paraId="3FC90B57" w14:textId="77777777" w:rsidR="00381345" w:rsidRPr="007E01D1" w:rsidRDefault="00381345" w:rsidP="00381345">
      <w:pPr>
        <w:rPr>
          <w:rFonts w:ascii="Calibri" w:hAnsi="Calibri" w:cs="Calibri"/>
        </w:rPr>
      </w:pPr>
    </w:p>
    <w:p w14:paraId="1F35E602" w14:textId="77777777" w:rsidR="00381345" w:rsidRPr="007E01D1" w:rsidRDefault="00381345" w:rsidP="00381345">
      <w:pPr>
        <w:rPr>
          <w:rFonts w:ascii="Calibri" w:hAnsi="Calibri" w:cs="Calibri"/>
        </w:rPr>
      </w:pPr>
    </w:p>
    <w:p w14:paraId="686E0F2F" w14:textId="71C59073" w:rsidR="00381345" w:rsidRPr="007E01D1" w:rsidRDefault="00381345" w:rsidP="00381345">
      <w:pPr>
        <w:rPr>
          <w:rFonts w:ascii="Calibri" w:hAnsi="Calibri" w:cs="Calibri"/>
          <w:b/>
          <w:bCs/>
        </w:rPr>
      </w:pPr>
      <w:r w:rsidRPr="007E01D1">
        <w:rPr>
          <w:rFonts w:ascii="Calibri" w:hAnsi="Calibri" w:cs="Calibri"/>
          <w:b/>
          <w:bCs/>
        </w:rPr>
        <w:t xml:space="preserve">3. Strategic Analysis / Methodology </w:t>
      </w:r>
    </w:p>
    <w:p w14:paraId="6149738F" w14:textId="77777777" w:rsidR="00381345" w:rsidRPr="007E01D1" w:rsidRDefault="00381345" w:rsidP="00381345">
      <w:pPr>
        <w:rPr>
          <w:rFonts w:ascii="Calibri" w:hAnsi="Calibri" w:cs="Calibri"/>
          <w:b/>
          <w:bCs/>
        </w:rPr>
      </w:pPr>
      <w:r w:rsidRPr="007E01D1">
        <w:rPr>
          <w:rFonts w:ascii="Calibri" w:hAnsi="Calibri" w:cs="Calibri"/>
          <w:b/>
          <w:bCs/>
        </w:rPr>
        <w:t>3.1 Research Design</w:t>
      </w:r>
    </w:p>
    <w:p w14:paraId="59E32DF5" w14:textId="77777777" w:rsidR="00381345" w:rsidRPr="007E01D1" w:rsidRDefault="00381345" w:rsidP="00381345">
      <w:pPr>
        <w:rPr>
          <w:rFonts w:ascii="Calibri" w:hAnsi="Calibri" w:cs="Calibri"/>
        </w:rPr>
      </w:pPr>
      <w:r w:rsidRPr="007E01D1">
        <w:rPr>
          <w:rFonts w:ascii="Calibri" w:hAnsi="Calibri" w:cs="Calibri"/>
        </w:rPr>
        <w:t xml:space="preserve">This report adopts a </w:t>
      </w:r>
      <w:r w:rsidRPr="007E01D1">
        <w:rPr>
          <w:rFonts w:ascii="Calibri" w:hAnsi="Calibri" w:cs="Calibri"/>
          <w:b/>
          <w:bCs/>
        </w:rPr>
        <w:t>qualitative secondary-research design</w:t>
      </w:r>
      <w:r w:rsidRPr="007E01D1">
        <w:rPr>
          <w:rFonts w:ascii="Calibri" w:hAnsi="Calibri" w:cs="Calibri"/>
        </w:rPr>
        <w:t xml:space="preserve"> to critically evaluate how organisations develop and implement sales strategies for competitive advantage. A secondary approach is appropriate because the study seeks to synthesise established strategic sales theories, recent academic findings and documented organisational practices rather than collect primary data from individual customers or salespeople.</w:t>
      </w:r>
    </w:p>
    <w:p w14:paraId="7B66F740" w14:textId="77777777" w:rsidR="00381345" w:rsidRPr="007E01D1" w:rsidRDefault="00381345" w:rsidP="00381345">
      <w:pPr>
        <w:rPr>
          <w:rFonts w:ascii="Calibri" w:hAnsi="Calibri" w:cs="Calibri"/>
        </w:rPr>
      </w:pPr>
      <w:r w:rsidRPr="007E01D1">
        <w:rPr>
          <w:rFonts w:ascii="Calibri" w:hAnsi="Calibri" w:cs="Calibri"/>
        </w:rPr>
        <w:t>The research is interpretive and analytical rather than purely descriptive. The purpose is not only to identify commonly used sales-management practices but also to examine how and under what circumstances they contribute to organisational goals, customer value and competitive advantage.</w:t>
      </w:r>
    </w:p>
    <w:p w14:paraId="38285DFE" w14:textId="77777777" w:rsidR="00381345" w:rsidRPr="007E01D1" w:rsidRDefault="00381345" w:rsidP="00381345">
      <w:pPr>
        <w:rPr>
          <w:rFonts w:ascii="Calibri" w:hAnsi="Calibri" w:cs="Calibri"/>
          <w:b/>
          <w:bCs/>
        </w:rPr>
      </w:pPr>
      <w:r w:rsidRPr="007E01D1">
        <w:rPr>
          <w:rFonts w:ascii="Calibri" w:hAnsi="Calibri" w:cs="Calibri"/>
          <w:b/>
          <w:bCs/>
        </w:rPr>
        <w:t>3.2 Literature Search and Selection</w:t>
      </w:r>
    </w:p>
    <w:p w14:paraId="7FAAA9F8" w14:textId="77777777" w:rsidR="00381345" w:rsidRPr="007E01D1" w:rsidRDefault="00381345" w:rsidP="00381345">
      <w:pPr>
        <w:rPr>
          <w:rFonts w:ascii="Calibri" w:hAnsi="Calibri" w:cs="Calibri"/>
        </w:rPr>
      </w:pPr>
      <w:r w:rsidRPr="007E01D1">
        <w:rPr>
          <w:rFonts w:ascii="Calibri" w:hAnsi="Calibri" w:cs="Calibri"/>
        </w:rPr>
        <w:t xml:space="preserve">Academic literature was identified primarily through scholarly databases and search platforms such as </w:t>
      </w:r>
      <w:r w:rsidRPr="007E01D1">
        <w:rPr>
          <w:rFonts w:ascii="Calibri" w:hAnsi="Calibri" w:cs="Calibri"/>
          <w:b/>
          <w:bCs/>
        </w:rPr>
        <w:t>Google Scholar, ScienceDirect, Emerald Insight, Taylor &amp; Francis and Wiley Online Library</w:t>
      </w:r>
      <w:r w:rsidRPr="007E01D1">
        <w:rPr>
          <w:rFonts w:ascii="Calibri" w:hAnsi="Calibri" w:cs="Calibri"/>
        </w:rPr>
        <w:t>. Peer-reviewed journal articles were prioritised to improve academic reliability.</w:t>
      </w:r>
    </w:p>
    <w:p w14:paraId="514780FC" w14:textId="77777777" w:rsidR="00381345" w:rsidRPr="007E01D1" w:rsidRDefault="00381345" w:rsidP="00381345">
      <w:pPr>
        <w:rPr>
          <w:rFonts w:ascii="Calibri" w:hAnsi="Calibri" w:cs="Calibri"/>
        </w:rPr>
      </w:pPr>
      <w:r w:rsidRPr="007E01D1">
        <w:rPr>
          <w:rFonts w:ascii="Calibri" w:hAnsi="Calibri" w:cs="Calibri"/>
        </w:rPr>
        <w:t xml:space="preserve">Search terms included combinations of </w:t>
      </w:r>
      <w:r w:rsidRPr="007E01D1">
        <w:rPr>
          <w:rFonts w:ascii="Calibri" w:hAnsi="Calibri" w:cs="Calibri"/>
          <w:b/>
          <w:bCs/>
        </w:rPr>
        <w:t>“strategic sales management,” “sales strategy,” “competitive advantage,” “strategic sales planning,” “sales forecasting,” “value-based selling,” “adaptive selling,” “sales-marketing interface,” “key account management,” “digital sales transformation,” “sales technology,” “sales performance”</w:t>
      </w:r>
      <w:r w:rsidRPr="007E01D1">
        <w:rPr>
          <w:rFonts w:ascii="Calibri" w:hAnsi="Calibri" w:cs="Calibri"/>
        </w:rPr>
        <w:t xml:space="preserve"> and </w:t>
      </w:r>
      <w:r w:rsidRPr="007E01D1">
        <w:rPr>
          <w:rFonts w:ascii="Calibri" w:hAnsi="Calibri" w:cs="Calibri"/>
          <w:b/>
          <w:bCs/>
        </w:rPr>
        <w:t>“ethical selling.”</w:t>
      </w:r>
    </w:p>
    <w:p w14:paraId="3F2C20FC" w14:textId="77777777" w:rsidR="00381345" w:rsidRPr="007E01D1" w:rsidRDefault="00381345" w:rsidP="00381345">
      <w:pPr>
        <w:rPr>
          <w:rFonts w:ascii="Calibri" w:hAnsi="Calibri" w:cs="Calibri"/>
        </w:rPr>
      </w:pPr>
      <w:r w:rsidRPr="007E01D1">
        <w:rPr>
          <w:rFonts w:ascii="Calibri" w:hAnsi="Calibri" w:cs="Calibri"/>
        </w:rPr>
        <w:t xml:space="preserve">The review incorporates both foundational and contemporary studies. Seminal studies were retained where they established theories or concepts still relevant to strategic sales management, while recent studies were used particularly for digitalisation, artificial intelligence </w:t>
      </w:r>
      <w:r w:rsidRPr="007E01D1">
        <w:rPr>
          <w:rFonts w:ascii="Calibri" w:hAnsi="Calibri" w:cs="Calibri"/>
        </w:rPr>
        <w:lastRenderedPageBreak/>
        <w:t>and changing B2B sales practices. The final evidence base incorporates more than 15 academic references, with preference given to publications possessing identifiable DOI records.</w:t>
      </w:r>
    </w:p>
    <w:p w14:paraId="1AFA2A6E" w14:textId="77777777" w:rsidR="00381345" w:rsidRPr="007E01D1" w:rsidRDefault="00381345" w:rsidP="00381345">
      <w:pPr>
        <w:rPr>
          <w:rFonts w:ascii="Calibri" w:hAnsi="Calibri" w:cs="Calibri"/>
          <w:b/>
          <w:bCs/>
        </w:rPr>
      </w:pPr>
      <w:r w:rsidRPr="007E01D1">
        <w:rPr>
          <w:rFonts w:ascii="Calibri" w:hAnsi="Calibri" w:cs="Calibri"/>
          <w:b/>
          <w:bCs/>
        </w:rPr>
        <w:t>3.3 Analytical Framework</w:t>
      </w:r>
    </w:p>
    <w:p w14:paraId="0A3A915C" w14:textId="77777777" w:rsidR="00381345" w:rsidRPr="007E01D1" w:rsidRDefault="00381345" w:rsidP="00381345">
      <w:pPr>
        <w:rPr>
          <w:rFonts w:ascii="Calibri" w:hAnsi="Calibri" w:cs="Calibri"/>
        </w:rPr>
      </w:pPr>
      <w:r w:rsidRPr="007E01D1">
        <w:rPr>
          <w:rFonts w:ascii="Calibri" w:hAnsi="Calibri" w:cs="Calibri"/>
        </w:rPr>
        <w:t>The selected literature was organised around a strategic sales-management framework consisting of seven interconnected stages:</w:t>
      </w:r>
    </w:p>
    <w:p w14:paraId="03E73045" w14:textId="77777777" w:rsidR="00381345" w:rsidRPr="007E01D1" w:rsidRDefault="00381345" w:rsidP="00381345">
      <w:pPr>
        <w:rPr>
          <w:rFonts w:ascii="Calibri" w:hAnsi="Calibri" w:cs="Calibri"/>
        </w:rPr>
      </w:pPr>
      <w:r w:rsidRPr="007E01D1">
        <w:rPr>
          <w:rFonts w:ascii="Calibri" w:hAnsi="Calibri" w:cs="Calibri"/>
          <w:b/>
          <w:bCs/>
        </w:rPr>
        <w:t>Market Analysis → Customer Segmentation → Value Proposition → Sales Objectives and Forecasting → Resource Allocation → Sales Execution → Performance Measurement and Strategic Review</w:t>
      </w:r>
    </w:p>
    <w:p w14:paraId="5733833C" w14:textId="77777777" w:rsidR="00381345" w:rsidRPr="007E01D1" w:rsidRDefault="00381345" w:rsidP="00381345">
      <w:pPr>
        <w:rPr>
          <w:rFonts w:ascii="Calibri" w:hAnsi="Calibri" w:cs="Calibri"/>
        </w:rPr>
      </w:pPr>
      <w:r w:rsidRPr="007E01D1">
        <w:rPr>
          <w:rFonts w:ascii="Calibri" w:hAnsi="Calibri" w:cs="Calibri"/>
        </w:rPr>
        <w:t>This framework enables sales management to be examined as an integrated process rather than as isolated managerial activities.</w:t>
      </w:r>
    </w:p>
    <w:p w14:paraId="6E3E692A" w14:textId="77777777" w:rsidR="00381345" w:rsidRPr="007E01D1" w:rsidRDefault="00381345" w:rsidP="00381345">
      <w:pPr>
        <w:rPr>
          <w:rFonts w:ascii="Calibri" w:hAnsi="Calibri" w:cs="Calibri"/>
        </w:rPr>
      </w:pPr>
      <w:r w:rsidRPr="007E01D1">
        <w:rPr>
          <w:rFonts w:ascii="Calibri" w:hAnsi="Calibri" w:cs="Calibri"/>
        </w:rPr>
        <w:t>The analysis evaluates how market and customer intelligence influences segmentation; how segmentation guides resource allocation and territory planning; how value propositions affect customer relationships; how forecasting supports resource decisions; and how performance measurement creates feedback for future strategic planning.</w:t>
      </w:r>
    </w:p>
    <w:p w14:paraId="6B555E53" w14:textId="77777777" w:rsidR="00381345" w:rsidRPr="007E01D1" w:rsidRDefault="00381345" w:rsidP="00381345">
      <w:pPr>
        <w:rPr>
          <w:rFonts w:ascii="Calibri" w:hAnsi="Calibri" w:cs="Calibri"/>
        </w:rPr>
      </w:pPr>
      <w:r w:rsidRPr="007E01D1">
        <w:rPr>
          <w:rFonts w:ascii="Calibri" w:hAnsi="Calibri" w:cs="Calibri"/>
        </w:rPr>
        <w:t xml:space="preserve">Three analytical criteria are applied throughout the report: </w:t>
      </w:r>
      <w:r w:rsidRPr="007E01D1">
        <w:rPr>
          <w:rFonts w:ascii="Calibri" w:hAnsi="Calibri" w:cs="Calibri"/>
          <w:b/>
          <w:bCs/>
        </w:rPr>
        <w:t>strategic alignment, customer value creation and competitive advantage</w:t>
      </w:r>
      <w:r w:rsidRPr="007E01D1">
        <w:rPr>
          <w:rFonts w:ascii="Calibri" w:hAnsi="Calibri" w:cs="Calibri"/>
        </w:rPr>
        <w:t>. This allows different sales-management practices to be assessed according to their contribution to broader organisational outcomes.</w:t>
      </w:r>
    </w:p>
    <w:p w14:paraId="45108FE9" w14:textId="77777777" w:rsidR="00381345" w:rsidRPr="007E01D1" w:rsidRDefault="00381345" w:rsidP="00381345">
      <w:pPr>
        <w:rPr>
          <w:rFonts w:ascii="Calibri" w:hAnsi="Calibri" w:cs="Calibri"/>
          <w:b/>
          <w:bCs/>
        </w:rPr>
      </w:pPr>
      <w:r w:rsidRPr="007E01D1">
        <w:rPr>
          <w:rFonts w:ascii="Calibri" w:hAnsi="Calibri" w:cs="Calibri"/>
          <w:b/>
          <w:bCs/>
        </w:rPr>
        <w:t>3.4 Use of Business Examples</w:t>
      </w:r>
    </w:p>
    <w:p w14:paraId="276DBDEE" w14:textId="77777777" w:rsidR="00381345" w:rsidRPr="007E01D1" w:rsidRDefault="00381345" w:rsidP="00381345">
      <w:pPr>
        <w:rPr>
          <w:rFonts w:ascii="Calibri" w:hAnsi="Calibri" w:cs="Calibri"/>
        </w:rPr>
      </w:pPr>
      <w:r w:rsidRPr="007E01D1">
        <w:rPr>
          <w:rFonts w:ascii="Calibri" w:hAnsi="Calibri" w:cs="Calibri"/>
        </w:rPr>
        <w:t xml:space="preserve">Real-world organisational practices and business models are incorporated to demonstrate practical relevance. </w:t>
      </w:r>
      <w:proofErr w:type="gramStart"/>
      <w:r w:rsidRPr="007E01D1">
        <w:rPr>
          <w:rFonts w:ascii="Calibri" w:hAnsi="Calibri" w:cs="Calibri"/>
        </w:rPr>
        <w:t>Particular attention</w:t>
      </w:r>
      <w:proofErr w:type="gramEnd"/>
      <w:r w:rsidRPr="007E01D1">
        <w:rPr>
          <w:rFonts w:ascii="Calibri" w:hAnsi="Calibri" w:cs="Calibri"/>
        </w:rPr>
        <w:t xml:space="preserve"> is given to B2B organisations, technology and SaaS businesses, and industrial firms because these contexts clearly demonstrate value-based selling, KAM, digital selling and long-term customer relationship strategies.</w:t>
      </w:r>
    </w:p>
    <w:p w14:paraId="381C1699" w14:textId="77777777" w:rsidR="00381345" w:rsidRPr="007E01D1" w:rsidRDefault="00381345" w:rsidP="00381345">
      <w:pPr>
        <w:rPr>
          <w:rFonts w:ascii="Calibri" w:hAnsi="Calibri" w:cs="Calibri"/>
        </w:rPr>
      </w:pPr>
      <w:r w:rsidRPr="007E01D1">
        <w:rPr>
          <w:rFonts w:ascii="Calibri" w:hAnsi="Calibri" w:cs="Calibri"/>
        </w:rPr>
        <w:t>Business examples are used to illustrate rather than substitute academic evidence. The interpretation of organisational practices is therefore linked back to the theoretical literature.</w:t>
      </w:r>
    </w:p>
    <w:p w14:paraId="289BBBD5" w14:textId="77777777" w:rsidR="00381345" w:rsidRPr="007E01D1" w:rsidRDefault="00381345" w:rsidP="00381345">
      <w:pPr>
        <w:rPr>
          <w:rFonts w:ascii="Calibri" w:hAnsi="Calibri" w:cs="Calibri"/>
          <w:b/>
          <w:bCs/>
        </w:rPr>
      </w:pPr>
      <w:r w:rsidRPr="007E01D1">
        <w:rPr>
          <w:rFonts w:ascii="Calibri" w:hAnsi="Calibri" w:cs="Calibri"/>
          <w:b/>
          <w:bCs/>
        </w:rPr>
        <w:t>3.5 Methodological Limitations</w:t>
      </w:r>
    </w:p>
    <w:p w14:paraId="7981A275" w14:textId="77777777" w:rsidR="00381345" w:rsidRPr="007E01D1" w:rsidRDefault="00381345" w:rsidP="00381345">
      <w:pPr>
        <w:rPr>
          <w:rFonts w:ascii="Calibri" w:hAnsi="Calibri" w:cs="Calibri"/>
        </w:rPr>
      </w:pPr>
      <w:r w:rsidRPr="007E01D1">
        <w:rPr>
          <w:rFonts w:ascii="Calibri" w:hAnsi="Calibri" w:cs="Calibri"/>
        </w:rPr>
        <w:t>The methodology has several limitations. Secondary research depends upon the quality and scope of existing publications, while published studies may concentrate disproportionately on large organisations and developed markets. Differences between B2B, B2C and industry contexts also mean that no single sales strategy is universally applicable. Furthermore, rapid developments in artificial intelligence and digital selling mean that some technological practices are evolving faster than long-term empirical research.</w:t>
      </w:r>
    </w:p>
    <w:p w14:paraId="7D4258AA" w14:textId="77777777" w:rsidR="00381345" w:rsidRPr="007E01D1" w:rsidRDefault="00381345" w:rsidP="00381345">
      <w:pPr>
        <w:rPr>
          <w:rFonts w:ascii="Calibri" w:hAnsi="Calibri" w:cs="Calibri"/>
        </w:rPr>
      </w:pPr>
      <w:r w:rsidRPr="007E01D1">
        <w:rPr>
          <w:rFonts w:ascii="Calibri" w:hAnsi="Calibri" w:cs="Calibri"/>
        </w:rPr>
        <w:lastRenderedPageBreak/>
        <w:t>Despite these limitations, combining established theories, recent peer-reviewed evidence and real-world applications provides an appropriate foundation for critically analysing how strategic sales planning contributes to competitive advantage.</w:t>
      </w:r>
    </w:p>
    <w:p w14:paraId="19A271B3" w14:textId="77777777" w:rsidR="00381345" w:rsidRPr="007E01D1" w:rsidRDefault="00381345" w:rsidP="00381345">
      <w:pPr>
        <w:rPr>
          <w:rFonts w:ascii="Calibri" w:hAnsi="Calibri" w:cs="Calibri"/>
        </w:rPr>
      </w:pPr>
    </w:p>
    <w:p w14:paraId="36E6C48A" w14:textId="77777777" w:rsidR="00381345" w:rsidRPr="007E01D1" w:rsidRDefault="00381345" w:rsidP="00381345">
      <w:pPr>
        <w:rPr>
          <w:rFonts w:ascii="Calibri" w:hAnsi="Calibri" w:cs="Calibri"/>
        </w:rPr>
      </w:pPr>
    </w:p>
    <w:p w14:paraId="25EF3566" w14:textId="77777777" w:rsidR="00381345" w:rsidRPr="007E01D1" w:rsidRDefault="00381345" w:rsidP="00381345">
      <w:pPr>
        <w:rPr>
          <w:rFonts w:ascii="Calibri" w:hAnsi="Calibri" w:cs="Calibri"/>
        </w:rPr>
      </w:pPr>
    </w:p>
    <w:p w14:paraId="0CB618C7" w14:textId="77777777" w:rsidR="00381345" w:rsidRPr="007E01D1" w:rsidRDefault="00381345" w:rsidP="00381345">
      <w:pPr>
        <w:rPr>
          <w:rFonts w:ascii="Calibri" w:hAnsi="Calibri" w:cs="Calibri"/>
        </w:rPr>
      </w:pPr>
    </w:p>
    <w:p w14:paraId="1A1A369D" w14:textId="77777777" w:rsidR="00381345" w:rsidRPr="007E01D1" w:rsidRDefault="00381345" w:rsidP="00381345">
      <w:pPr>
        <w:rPr>
          <w:rFonts w:ascii="Calibri" w:hAnsi="Calibri" w:cs="Calibri"/>
        </w:rPr>
      </w:pPr>
    </w:p>
    <w:p w14:paraId="7DA2255E" w14:textId="77777777" w:rsidR="00381345" w:rsidRPr="007E01D1" w:rsidRDefault="00381345" w:rsidP="00381345">
      <w:pPr>
        <w:rPr>
          <w:rFonts w:ascii="Calibri" w:hAnsi="Calibri" w:cs="Calibri"/>
        </w:rPr>
      </w:pPr>
    </w:p>
    <w:p w14:paraId="6B0C7983" w14:textId="77777777" w:rsidR="00381345" w:rsidRPr="007E01D1" w:rsidRDefault="00381345" w:rsidP="00381345">
      <w:pPr>
        <w:rPr>
          <w:rFonts w:ascii="Calibri" w:hAnsi="Calibri" w:cs="Calibri"/>
        </w:rPr>
      </w:pPr>
    </w:p>
    <w:p w14:paraId="55F4E81D" w14:textId="77777777" w:rsidR="00381345" w:rsidRPr="007E01D1" w:rsidRDefault="00381345" w:rsidP="00381345">
      <w:pPr>
        <w:rPr>
          <w:rFonts w:ascii="Calibri" w:hAnsi="Calibri" w:cs="Calibri"/>
        </w:rPr>
      </w:pPr>
    </w:p>
    <w:p w14:paraId="479E96A6" w14:textId="56AB50B2" w:rsidR="001B0383" w:rsidRPr="007E01D1" w:rsidRDefault="001B0383" w:rsidP="001B0383">
      <w:pPr>
        <w:rPr>
          <w:rFonts w:ascii="Calibri" w:hAnsi="Calibri" w:cs="Calibri"/>
          <w:b/>
          <w:bCs/>
        </w:rPr>
      </w:pPr>
      <w:r w:rsidRPr="007E01D1">
        <w:rPr>
          <w:rFonts w:ascii="Calibri" w:hAnsi="Calibri" w:cs="Calibri"/>
          <w:b/>
          <w:bCs/>
        </w:rPr>
        <w:t xml:space="preserve">4. Findings and Analysis </w:t>
      </w:r>
    </w:p>
    <w:p w14:paraId="2A063A78" w14:textId="77777777" w:rsidR="001B0383" w:rsidRPr="007E01D1" w:rsidRDefault="001B0383" w:rsidP="001B0383">
      <w:pPr>
        <w:rPr>
          <w:rFonts w:ascii="Calibri" w:hAnsi="Calibri" w:cs="Calibri"/>
        </w:rPr>
      </w:pPr>
      <w:r w:rsidRPr="007E01D1">
        <w:rPr>
          <w:rFonts w:ascii="Calibri" w:hAnsi="Calibri" w:cs="Calibri"/>
        </w:rPr>
        <w:t>The findings from the literature indicate that effective strategic sales management is not based on a single sales technique. Competitive advantage is created through the integration of sales planning, customer value creation, forecasting, resource allocation, sales-force capability, digital technology and relationship management. The major findings are analysed below.</w:t>
      </w:r>
    </w:p>
    <w:p w14:paraId="4BFDD11B" w14:textId="77777777" w:rsidR="001B0383" w:rsidRPr="007E01D1" w:rsidRDefault="001B0383" w:rsidP="001B0383">
      <w:pPr>
        <w:rPr>
          <w:rFonts w:ascii="Calibri" w:hAnsi="Calibri" w:cs="Calibri"/>
          <w:b/>
          <w:bCs/>
        </w:rPr>
      </w:pPr>
      <w:r w:rsidRPr="007E01D1">
        <w:rPr>
          <w:rFonts w:ascii="Calibri" w:hAnsi="Calibri" w:cs="Calibri"/>
          <w:b/>
          <w:bCs/>
        </w:rPr>
        <w:t>4.1 Strategic Alignment Drives Sales Effectiveness</w:t>
      </w:r>
    </w:p>
    <w:p w14:paraId="634BC589" w14:textId="77777777" w:rsidR="001B0383" w:rsidRPr="007E01D1" w:rsidRDefault="001B0383" w:rsidP="001B0383">
      <w:pPr>
        <w:rPr>
          <w:rFonts w:ascii="Calibri" w:hAnsi="Calibri" w:cs="Calibri"/>
        </w:rPr>
      </w:pPr>
      <w:r w:rsidRPr="007E01D1">
        <w:rPr>
          <w:rFonts w:ascii="Calibri" w:hAnsi="Calibri" w:cs="Calibri"/>
        </w:rPr>
        <w:t>The first major finding is that sales performance improves when sales strategy is directly aligned with wider organisational objectives. Sales targets alone provide limited strategic direction because organisations can increase revenue without necessarily improving profitability, customer retention or competitive position. Strategic sales management therefore requires managers to translate corporate objectives into specific market and customer priorities.</w:t>
      </w:r>
    </w:p>
    <w:p w14:paraId="6CE5F29B" w14:textId="77777777" w:rsidR="001B0383" w:rsidRPr="007E01D1" w:rsidRDefault="001B0383" w:rsidP="001B0383">
      <w:pPr>
        <w:rPr>
          <w:rFonts w:ascii="Calibri" w:hAnsi="Calibri" w:cs="Calibri"/>
        </w:rPr>
      </w:pPr>
      <w:r w:rsidRPr="007E01D1">
        <w:rPr>
          <w:rFonts w:ascii="Calibri" w:hAnsi="Calibri" w:cs="Calibri"/>
        </w:rPr>
        <w:t>For example, an organisation pursuing market penetration requires its sales team to increase purchases among existing customers, improve cross-selling and strengthen retention. In contrast, an organisation pursuing market development requires greater emphasis on prospecting, territory expansion and new-customer acquisition. The sales strategy must therefore change according to the organisational growth objective.</w:t>
      </w:r>
    </w:p>
    <w:p w14:paraId="4C991C58" w14:textId="77777777" w:rsidR="001B0383" w:rsidRPr="007E01D1" w:rsidRDefault="001B0383" w:rsidP="001B0383">
      <w:pPr>
        <w:rPr>
          <w:rFonts w:ascii="Calibri" w:hAnsi="Calibri" w:cs="Calibri"/>
        </w:rPr>
      </w:pPr>
      <w:r w:rsidRPr="007E01D1">
        <w:rPr>
          <w:rFonts w:ascii="Calibri" w:hAnsi="Calibri" w:cs="Calibri"/>
        </w:rPr>
        <w:t xml:space="preserve">This finding also demonstrates that performance should not be evaluated solely through sales volume. Revenue obtained through excessive discounts or high customer-acquisition costs may increase turnover while reducing profitability. Strategic alignment therefore requires measures </w:t>
      </w:r>
      <w:r w:rsidRPr="007E01D1">
        <w:rPr>
          <w:rFonts w:ascii="Calibri" w:hAnsi="Calibri" w:cs="Calibri"/>
        </w:rPr>
        <w:lastRenderedPageBreak/>
        <w:t>such as revenue growth, gross margin, retention, customer lifetime value and account profitability to be considered together.</w:t>
      </w:r>
    </w:p>
    <w:p w14:paraId="28E13583" w14:textId="77777777" w:rsidR="001B0383" w:rsidRPr="007E01D1" w:rsidRDefault="001B0383" w:rsidP="001B0383">
      <w:pPr>
        <w:rPr>
          <w:rFonts w:ascii="Calibri" w:hAnsi="Calibri" w:cs="Calibri"/>
          <w:b/>
          <w:bCs/>
        </w:rPr>
      </w:pPr>
      <w:r w:rsidRPr="007E01D1">
        <w:rPr>
          <w:rFonts w:ascii="Calibri" w:hAnsi="Calibri" w:cs="Calibri"/>
          <w:b/>
          <w:bCs/>
        </w:rPr>
        <w:t>4.2 Customer Value Is a Major Source of Competitive Advantage</w:t>
      </w:r>
    </w:p>
    <w:p w14:paraId="62CE9863" w14:textId="77777777" w:rsidR="001B0383" w:rsidRPr="007E01D1" w:rsidRDefault="001B0383" w:rsidP="001B0383">
      <w:pPr>
        <w:rPr>
          <w:rFonts w:ascii="Calibri" w:hAnsi="Calibri" w:cs="Calibri"/>
        </w:rPr>
      </w:pPr>
      <w:r w:rsidRPr="007E01D1">
        <w:rPr>
          <w:rFonts w:ascii="Calibri" w:hAnsi="Calibri" w:cs="Calibri"/>
        </w:rPr>
        <w:t>A second significant finding concerns the movement from product-oriented to value-based selling. Customers can increasingly compare products, prices and technical specifications independently through digital channels. Consequently, salespeople create greater value when they help customers understand how a proposed solution contributes to their business outcomes.</w:t>
      </w:r>
    </w:p>
    <w:p w14:paraId="2AB8F7D7" w14:textId="77777777" w:rsidR="001B0383" w:rsidRPr="007E01D1" w:rsidRDefault="001B0383" w:rsidP="001B0383">
      <w:pPr>
        <w:rPr>
          <w:rFonts w:ascii="Calibri" w:hAnsi="Calibri" w:cs="Calibri"/>
        </w:rPr>
      </w:pPr>
      <w:r w:rsidRPr="007E01D1">
        <w:rPr>
          <w:rFonts w:ascii="Calibri" w:hAnsi="Calibri" w:cs="Calibri"/>
        </w:rPr>
        <w:t>Terho et al. (2012) identify understanding the customer's business model, developing the value proposition and communicating customer value as central dimensions of value-based selling. Terho et al. (2015) further demonstrate that value-based selling should be considered an organisational capability rather than merely an individual salesperson behaviour.</w:t>
      </w:r>
    </w:p>
    <w:p w14:paraId="1508BFD6" w14:textId="77777777" w:rsidR="001B0383" w:rsidRPr="007E01D1" w:rsidRDefault="001B0383" w:rsidP="001B0383">
      <w:pPr>
        <w:rPr>
          <w:rFonts w:ascii="Calibri" w:hAnsi="Calibri" w:cs="Calibri"/>
        </w:rPr>
      </w:pPr>
      <w:r w:rsidRPr="007E01D1">
        <w:rPr>
          <w:rFonts w:ascii="Calibri" w:hAnsi="Calibri" w:cs="Calibri"/>
        </w:rPr>
        <w:t xml:space="preserve">The strategic implication is particularly important in competitive B2B markets. If several suppliers offer technically similar products, price competition can reduce margins. A salesperson capable of demonstrating lower operating costs, higher productivity, reduced risk or increased revenue can shift the discussion from </w:t>
      </w:r>
      <w:r w:rsidRPr="007E01D1">
        <w:rPr>
          <w:rFonts w:ascii="Calibri" w:hAnsi="Calibri" w:cs="Calibri"/>
          <w:b/>
          <w:bCs/>
        </w:rPr>
        <w:t>purchase price to total customer value</w:t>
      </w:r>
      <w:r w:rsidRPr="007E01D1">
        <w:rPr>
          <w:rFonts w:ascii="Calibri" w:hAnsi="Calibri" w:cs="Calibri"/>
        </w:rPr>
        <w:t>.</w:t>
      </w:r>
    </w:p>
    <w:p w14:paraId="0BB42839" w14:textId="77777777" w:rsidR="001B0383" w:rsidRPr="007E01D1" w:rsidRDefault="001B0383" w:rsidP="001B0383">
      <w:pPr>
        <w:rPr>
          <w:rFonts w:ascii="Calibri" w:hAnsi="Calibri" w:cs="Calibri"/>
        </w:rPr>
      </w:pPr>
      <w:r w:rsidRPr="007E01D1">
        <w:rPr>
          <w:rFonts w:ascii="Calibri" w:hAnsi="Calibri" w:cs="Calibri"/>
        </w:rPr>
        <w:t>The analysis therefore identifies the following relationship:</w:t>
      </w:r>
    </w:p>
    <w:p w14:paraId="1977BE05" w14:textId="77777777" w:rsidR="001B0383" w:rsidRPr="007E01D1" w:rsidRDefault="001B0383" w:rsidP="001B0383">
      <w:pPr>
        <w:rPr>
          <w:rFonts w:ascii="Calibri" w:hAnsi="Calibri" w:cs="Calibri"/>
        </w:rPr>
      </w:pPr>
      <w:r w:rsidRPr="007E01D1">
        <w:rPr>
          <w:rFonts w:ascii="Calibri" w:hAnsi="Calibri" w:cs="Calibri"/>
          <w:b/>
          <w:bCs/>
        </w:rPr>
        <w:t>Customer Understanding → Relevant Solution → Quantified Value → Reduced Price Sensitivity → Stronger Relationship → Competitive Advantage</w:t>
      </w:r>
    </w:p>
    <w:p w14:paraId="21C178D8" w14:textId="77777777" w:rsidR="001B0383" w:rsidRPr="007E01D1" w:rsidRDefault="001B0383" w:rsidP="001B0383">
      <w:pPr>
        <w:rPr>
          <w:rFonts w:ascii="Calibri" w:hAnsi="Calibri" w:cs="Calibri"/>
        </w:rPr>
      </w:pPr>
      <w:r w:rsidRPr="007E01D1">
        <w:rPr>
          <w:rFonts w:ascii="Calibri" w:hAnsi="Calibri" w:cs="Calibri"/>
        </w:rPr>
        <w:t>However, value-based selling requires skilled employees and reliable customer information. It may therefore be less effective when customers are unwilling to disclose operational or financial information.</w:t>
      </w:r>
    </w:p>
    <w:p w14:paraId="1645C4B2" w14:textId="77777777" w:rsidR="001B0383" w:rsidRPr="007E01D1" w:rsidRDefault="001B0383" w:rsidP="001B0383">
      <w:pPr>
        <w:rPr>
          <w:rFonts w:ascii="Calibri" w:hAnsi="Calibri" w:cs="Calibri"/>
          <w:b/>
          <w:bCs/>
        </w:rPr>
      </w:pPr>
      <w:r w:rsidRPr="007E01D1">
        <w:rPr>
          <w:rFonts w:ascii="Calibri" w:hAnsi="Calibri" w:cs="Calibri"/>
          <w:b/>
          <w:bCs/>
        </w:rPr>
        <w:t>4.3 Sales Planning Improves Resource Allocation</w:t>
      </w:r>
    </w:p>
    <w:p w14:paraId="0D97AC6C" w14:textId="77777777" w:rsidR="001B0383" w:rsidRPr="007E01D1" w:rsidRDefault="001B0383" w:rsidP="001B0383">
      <w:pPr>
        <w:rPr>
          <w:rFonts w:ascii="Calibri" w:hAnsi="Calibri" w:cs="Calibri"/>
        </w:rPr>
      </w:pPr>
      <w:r w:rsidRPr="007E01D1">
        <w:rPr>
          <w:rFonts w:ascii="Calibri" w:hAnsi="Calibri" w:cs="Calibri"/>
        </w:rPr>
        <w:t>The findings further demonstrate that strategic sales planning improves the allocation of limited organisational resources. Not every customer or sales opportunity has equal economic value, yet poorly designed sales systems may allocate approximately equal salesperson attention to accounts with substantially different potential.</w:t>
      </w:r>
    </w:p>
    <w:p w14:paraId="0EBE50DA" w14:textId="77777777" w:rsidR="001B0383" w:rsidRPr="007E01D1" w:rsidRDefault="001B0383" w:rsidP="001B0383">
      <w:pPr>
        <w:rPr>
          <w:rFonts w:ascii="Calibri" w:hAnsi="Calibri" w:cs="Calibri"/>
        </w:rPr>
      </w:pPr>
      <w:r w:rsidRPr="007E01D1">
        <w:rPr>
          <w:rFonts w:ascii="Calibri" w:hAnsi="Calibri" w:cs="Calibri"/>
        </w:rPr>
        <w:t>Customer segmentation provides a solution by differentiating accounts according to current revenue, profitability, growth potential, strategic fit and relationship opportunity. High-potential accounts can then receive greater salesperson and technical support, whereas low-value transactional accounts can be served through more cost-efficient channels.</w:t>
      </w:r>
    </w:p>
    <w:p w14:paraId="363075B7" w14:textId="77777777" w:rsidR="001B0383" w:rsidRPr="007E01D1" w:rsidRDefault="001B0383" w:rsidP="001B0383">
      <w:pPr>
        <w:rPr>
          <w:rFonts w:ascii="Calibri" w:hAnsi="Calibri" w:cs="Calibri"/>
        </w:rPr>
      </w:pPr>
      <w:r w:rsidRPr="007E01D1">
        <w:rPr>
          <w:rFonts w:ascii="Calibri" w:hAnsi="Calibri" w:cs="Calibri"/>
        </w:rPr>
        <w:lastRenderedPageBreak/>
        <w:t>Territory planning should similarly reflect opportunity rather than geography alone. Digital selling means organisations can increasingly organise territories around industries, customer types or account potential.</w:t>
      </w:r>
    </w:p>
    <w:p w14:paraId="7C20C1FF" w14:textId="77777777" w:rsidR="001B0383" w:rsidRPr="007E01D1" w:rsidRDefault="001B0383" w:rsidP="001B0383">
      <w:pPr>
        <w:rPr>
          <w:rFonts w:ascii="Calibri" w:hAnsi="Calibri" w:cs="Calibri"/>
        </w:rPr>
      </w:pPr>
      <w:r w:rsidRPr="007E01D1">
        <w:rPr>
          <w:rFonts w:ascii="Calibri" w:hAnsi="Calibri" w:cs="Calibri"/>
        </w:rPr>
        <w:t>The analysis suggests that organisations should consider:</w:t>
      </w:r>
    </w:p>
    <w:p w14:paraId="0FBF4FA5" w14:textId="77777777" w:rsidR="001B0383" w:rsidRPr="007E01D1" w:rsidRDefault="001B0383" w:rsidP="001B0383">
      <w:pPr>
        <w:rPr>
          <w:rFonts w:ascii="Calibri" w:hAnsi="Calibri" w:cs="Calibri"/>
        </w:rPr>
      </w:pPr>
      <w:r w:rsidRPr="007E01D1">
        <w:rPr>
          <w:rFonts w:ascii="Calibri" w:hAnsi="Calibri" w:cs="Calibri"/>
          <w:b/>
          <w:bCs/>
        </w:rPr>
        <w:t>Market Potential + Customer Value + Workload + Salesperson Capability = Resource Allocation</w:t>
      </w:r>
    </w:p>
    <w:p w14:paraId="395F3818" w14:textId="77777777" w:rsidR="001B0383" w:rsidRPr="007E01D1" w:rsidRDefault="001B0383" w:rsidP="001B0383">
      <w:pPr>
        <w:rPr>
          <w:rFonts w:ascii="Calibri" w:hAnsi="Calibri" w:cs="Calibri"/>
        </w:rPr>
      </w:pPr>
      <w:r w:rsidRPr="007E01D1">
        <w:rPr>
          <w:rFonts w:ascii="Calibri" w:hAnsi="Calibri" w:cs="Calibri"/>
        </w:rPr>
        <w:t>This approach improves sales-force productivity because resources are concentrated where they are most capable of producing strategic returns.</w:t>
      </w:r>
    </w:p>
    <w:p w14:paraId="14F7D1AE" w14:textId="77777777" w:rsidR="001B0383" w:rsidRPr="007E01D1" w:rsidRDefault="001B0383" w:rsidP="001B0383">
      <w:pPr>
        <w:rPr>
          <w:rFonts w:ascii="Calibri" w:hAnsi="Calibri" w:cs="Calibri"/>
          <w:b/>
          <w:bCs/>
        </w:rPr>
      </w:pPr>
      <w:r w:rsidRPr="007E01D1">
        <w:rPr>
          <w:rFonts w:ascii="Calibri" w:hAnsi="Calibri" w:cs="Calibri"/>
          <w:b/>
          <w:bCs/>
        </w:rPr>
        <w:t>4.4 Forecasting Supports Better Strategic Decisions</w:t>
      </w:r>
    </w:p>
    <w:p w14:paraId="0233B557" w14:textId="77777777" w:rsidR="001B0383" w:rsidRPr="007E01D1" w:rsidRDefault="001B0383" w:rsidP="001B0383">
      <w:pPr>
        <w:rPr>
          <w:rFonts w:ascii="Calibri" w:hAnsi="Calibri" w:cs="Calibri"/>
        </w:rPr>
      </w:pPr>
      <w:r w:rsidRPr="007E01D1">
        <w:rPr>
          <w:rFonts w:ascii="Calibri" w:hAnsi="Calibri" w:cs="Calibri"/>
        </w:rPr>
        <w:t>Sales forecasting emerged as another important contributor to strategic effectiveness. Forecasts influence decisions extending beyond the sales function, including inventory, production, staffing, procurement, investment and cash-flow planning. Therefore, inaccurate forecasts can create organisation-wide inefficiencies.</w:t>
      </w:r>
    </w:p>
    <w:p w14:paraId="14C075C4" w14:textId="77777777" w:rsidR="001B0383" w:rsidRPr="007E01D1" w:rsidRDefault="001B0383" w:rsidP="001B0383">
      <w:pPr>
        <w:rPr>
          <w:rFonts w:ascii="Calibri" w:hAnsi="Calibri" w:cs="Calibri"/>
        </w:rPr>
      </w:pPr>
      <w:r w:rsidRPr="007E01D1">
        <w:rPr>
          <w:rFonts w:ascii="Calibri" w:hAnsi="Calibri" w:cs="Calibri"/>
        </w:rPr>
        <w:t>The analysis finds limitations in relying exclusively on either qualitative or quantitative forecasting. Salesperson judgement contains valuable customer-specific knowledge but can be affected by optimism and subjective assumptions. Statistical methods provide consistency but may perform poorly when market conditions change significantly.</w:t>
      </w:r>
    </w:p>
    <w:p w14:paraId="3672ABA9" w14:textId="77777777" w:rsidR="001B0383" w:rsidRPr="007E01D1" w:rsidRDefault="001B0383" w:rsidP="001B0383">
      <w:pPr>
        <w:rPr>
          <w:rFonts w:ascii="Calibri" w:hAnsi="Calibri" w:cs="Calibri"/>
        </w:rPr>
      </w:pPr>
      <w:r w:rsidRPr="007E01D1">
        <w:rPr>
          <w:rFonts w:ascii="Calibri" w:hAnsi="Calibri" w:cs="Calibri"/>
        </w:rPr>
        <w:t>A more effective approach combines multiple information sources:</w:t>
      </w:r>
    </w:p>
    <w:p w14:paraId="68303980" w14:textId="77777777" w:rsidR="001B0383" w:rsidRPr="007E01D1" w:rsidRDefault="001B0383" w:rsidP="001B0383">
      <w:pPr>
        <w:rPr>
          <w:rFonts w:ascii="Calibri" w:hAnsi="Calibri" w:cs="Calibri"/>
        </w:rPr>
      </w:pPr>
      <w:r w:rsidRPr="007E01D1">
        <w:rPr>
          <w:rFonts w:ascii="Calibri" w:hAnsi="Calibri" w:cs="Calibri"/>
          <w:b/>
          <w:bCs/>
        </w:rPr>
        <w:t>Historical Data + CRM Pipeline + Salesperson Intelligence + External Market Conditions + Management Review</w:t>
      </w:r>
    </w:p>
    <w:p w14:paraId="1D1ACBCD" w14:textId="77777777" w:rsidR="001B0383" w:rsidRPr="007E01D1" w:rsidRDefault="001B0383" w:rsidP="001B0383">
      <w:pPr>
        <w:rPr>
          <w:rFonts w:ascii="Calibri" w:hAnsi="Calibri" w:cs="Calibri"/>
        </w:rPr>
      </w:pPr>
      <w:r w:rsidRPr="007E01D1">
        <w:rPr>
          <w:rFonts w:ascii="Calibri" w:hAnsi="Calibri" w:cs="Calibri"/>
        </w:rPr>
        <w:t>Scenario planning can strengthen this process. Instead of depending on a single revenue forecast, management can establish pessimistic, base and optimistic scenarios and determine the resource implications of each.</w:t>
      </w:r>
    </w:p>
    <w:p w14:paraId="28094B52" w14:textId="77777777" w:rsidR="001B0383" w:rsidRPr="007E01D1" w:rsidRDefault="001B0383" w:rsidP="001B0383">
      <w:pPr>
        <w:rPr>
          <w:rFonts w:ascii="Calibri" w:hAnsi="Calibri" w:cs="Calibri"/>
        </w:rPr>
      </w:pPr>
      <w:r w:rsidRPr="007E01D1">
        <w:rPr>
          <w:rFonts w:ascii="Calibri" w:hAnsi="Calibri" w:cs="Calibri"/>
        </w:rPr>
        <w:t>Forecast accuracy should therefore itself become a sales-performance measure. This encourages salespeople to maintain realistic pipelines rather than overstating opportunities.</w:t>
      </w:r>
    </w:p>
    <w:p w14:paraId="079B4616" w14:textId="77777777" w:rsidR="001B0383" w:rsidRPr="007E01D1" w:rsidRDefault="001B0383" w:rsidP="001B0383">
      <w:pPr>
        <w:rPr>
          <w:rFonts w:ascii="Calibri" w:hAnsi="Calibri" w:cs="Calibri"/>
          <w:b/>
          <w:bCs/>
        </w:rPr>
      </w:pPr>
      <w:r w:rsidRPr="007E01D1">
        <w:rPr>
          <w:rFonts w:ascii="Calibri" w:hAnsi="Calibri" w:cs="Calibri"/>
          <w:b/>
          <w:bCs/>
        </w:rPr>
        <w:t>4.5 Digital Transformation Enhances Rather Than Replaces Human Selling</w:t>
      </w:r>
    </w:p>
    <w:p w14:paraId="6ADC5D6E" w14:textId="77777777" w:rsidR="001B0383" w:rsidRPr="007E01D1" w:rsidRDefault="001B0383" w:rsidP="001B0383">
      <w:pPr>
        <w:rPr>
          <w:rFonts w:ascii="Calibri" w:hAnsi="Calibri" w:cs="Calibri"/>
        </w:rPr>
      </w:pPr>
      <w:r w:rsidRPr="007E01D1">
        <w:rPr>
          <w:rFonts w:ascii="Calibri" w:hAnsi="Calibri" w:cs="Calibri"/>
        </w:rPr>
        <w:t>The findings reveal that digital technology is increasingly central to sales strategy, but technology does not independently create competitive advantage. CRM systems, analytics, AI, automated lead scoring and virtual communication can improve efficiency, customer knowledge and decision-making. However, benefits depend on employee adoption and organisational integration.</w:t>
      </w:r>
    </w:p>
    <w:p w14:paraId="22F941F2" w14:textId="77777777" w:rsidR="001B0383" w:rsidRPr="007E01D1" w:rsidRDefault="001B0383" w:rsidP="001B0383">
      <w:pPr>
        <w:rPr>
          <w:rFonts w:ascii="Calibri" w:hAnsi="Calibri" w:cs="Calibri"/>
        </w:rPr>
      </w:pPr>
      <w:r w:rsidRPr="007E01D1">
        <w:rPr>
          <w:rFonts w:ascii="Calibri" w:hAnsi="Calibri" w:cs="Calibri"/>
        </w:rPr>
        <w:lastRenderedPageBreak/>
        <w:t xml:space="preserve">Mathieu, Ahearne and Taylor (2007) demonstrate that leadership and salesperson technology use </w:t>
      </w:r>
      <w:proofErr w:type="gramStart"/>
      <w:r w:rsidRPr="007E01D1">
        <w:rPr>
          <w:rFonts w:ascii="Calibri" w:hAnsi="Calibri" w:cs="Calibri"/>
        </w:rPr>
        <w:t>are connected with</w:t>
      </w:r>
      <w:proofErr w:type="gramEnd"/>
      <w:r w:rsidRPr="007E01D1">
        <w:rPr>
          <w:rFonts w:ascii="Calibri" w:hAnsi="Calibri" w:cs="Calibri"/>
        </w:rPr>
        <w:t xml:space="preserve"> sales performance. This supports the argument that technology implementation requires management support, training and behavioural change.</w:t>
      </w:r>
    </w:p>
    <w:p w14:paraId="4F63937D" w14:textId="77777777" w:rsidR="001B0383" w:rsidRPr="007E01D1" w:rsidRDefault="001B0383" w:rsidP="001B0383">
      <w:pPr>
        <w:rPr>
          <w:rFonts w:ascii="Calibri" w:hAnsi="Calibri" w:cs="Calibri"/>
        </w:rPr>
      </w:pPr>
      <w:r w:rsidRPr="007E01D1">
        <w:rPr>
          <w:rFonts w:ascii="Calibri" w:hAnsi="Calibri" w:cs="Calibri"/>
        </w:rPr>
        <w:t>AI creates particularly significant opportunities. It can analyse customer data, prioritise leads, identify buying patterns, recommend next actions and support forecasting. CRM systems simultaneously create organisational memory by recording customer interactions and opportunity histories.</w:t>
      </w:r>
    </w:p>
    <w:p w14:paraId="3A1E138D" w14:textId="77777777" w:rsidR="001B0383" w:rsidRPr="007E01D1" w:rsidRDefault="001B0383" w:rsidP="001B0383">
      <w:pPr>
        <w:rPr>
          <w:rFonts w:ascii="Calibri" w:hAnsi="Calibri" w:cs="Calibri"/>
        </w:rPr>
      </w:pPr>
      <w:r w:rsidRPr="007E01D1">
        <w:rPr>
          <w:rFonts w:ascii="Calibri" w:hAnsi="Calibri" w:cs="Calibri"/>
        </w:rPr>
        <w:t>However, complex customer decisions still require capabilities such as empathy, negotiation, problem diagnosis and relationship building. The finding is therefore not that technology replaces salespeople but that it changes where salespeople create value:</w:t>
      </w:r>
    </w:p>
    <w:p w14:paraId="2EE0ECB4" w14:textId="77777777" w:rsidR="001B0383" w:rsidRPr="007E01D1" w:rsidRDefault="001B0383" w:rsidP="001B0383">
      <w:pPr>
        <w:rPr>
          <w:rFonts w:ascii="Calibri" w:hAnsi="Calibri" w:cs="Calibri"/>
        </w:rPr>
      </w:pPr>
      <w:r w:rsidRPr="007E01D1">
        <w:rPr>
          <w:rFonts w:ascii="Calibri" w:hAnsi="Calibri" w:cs="Calibri"/>
          <w:b/>
          <w:bCs/>
        </w:rPr>
        <w:t>Automation handles routine activity → Salespeople concentrate on complex customer value creation.</w:t>
      </w:r>
    </w:p>
    <w:p w14:paraId="05E57F20" w14:textId="77777777" w:rsidR="001B0383" w:rsidRPr="007E01D1" w:rsidRDefault="001B0383" w:rsidP="001B0383">
      <w:pPr>
        <w:rPr>
          <w:rFonts w:ascii="Calibri" w:hAnsi="Calibri" w:cs="Calibri"/>
          <w:b/>
          <w:bCs/>
        </w:rPr>
      </w:pPr>
      <w:r w:rsidRPr="007E01D1">
        <w:rPr>
          <w:rFonts w:ascii="Calibri" w:hAnsi="Calibri" w:cs="Calibri"/>
          <w:b/>
          <w:bCs/>
        </w:rPr>
        <w:t>4.6 Key Account Management Strengthens Long-Term Relationships</w:t>
      </w:r>
    </w:p>
    <w:p w14:paraId="504A97E9" w14:textId="77777777" w:rsidR="001B0383" w:rsidRPr="007E01D1" w:rsidRDefault="001B0383" w:rsidP="001B0383">
      <w:pPr>
        <w:rPr>
          <w:rFonts w:ascii="Calibri" w:hAnsi="Calibri" w:cs="Calibri"/>
        </w:rPr>
      </w:pPr>
      <w:r w:rsidRPr="007E01D1">
        <w:rPr>
          <w:rFonts w:ascii="Calibri" w:hAnsi="Calibri" w:cs="Calibri"/>
        </w:rPr>
        <w:t>The evidence also indicates that Key Account Management is particularly important where a relatively small number of customers contribute substantial strategic value. McDonald, Millman and Rogers (1997) demonstrate the importance of structured relationship management within business markets.</w:t>
      </w:r>
    </w:p>
    <w:p w14:paraId="58B2A2B4" w14:textId="77777777" w:rsidR="001B0383" w:rsidRPr="007E01D1" w:rsidRDefault="001B0383" w:rsidP="001B0383">
      <w:pPr>
        <w:rPr>
          <w:rFonts w:ascii="Calibri" w:hAnsi="Calibri" w:cs="Calibri"/>
        </w:rPr>
      </w:pPr>
      <w:r w:rsidRPr="007E01D1">
        <w:rPr>
          <w:rFonts w:ascii="Calibri" w:hAnsi="Calibri" w:cs="Calibri"/>
        </w:rPr>
        <w:t>Key accounts should not necessarily be identified solely by present sales volume. Future growth, profitability, innovation opportunities, market influence and strategic knowledge may also make an account important.</w:t>
      </w:r>
    </w:p>
    <w:p w14:paraId="5818C428" w14:textId="77777777" w:rsidR="001B0383" w:rsidRPr="007E01D1" w:rsidRDefault="001B0383" w:rsidP="001B0383">
      <w:pPr>
        <w:rPr>
          <w:rFonts w:ascii="Calibri" w:hAnsi="Calibri" w:cs="Calibri"/>
        </w:rPr>
      </w:pPr>
      <w:r w:rsidRPr="007E01D1">
        <w:rPr>
          <w:rFonts w:ascii="Calibri" w:hAnsi="Calibri" w:cs="Calibri"/>
        </w:rPr>
        <w:t>Effective KAM involves coordinated support from sales, technical, marketing and customer-service functions. This enables the supplier to understand the customer's broader objectives and develop customised solutions.</w:t>
      </w:r>
    </w:p>
    <w:p w14:paraId="492A1A88" w14:textId="77777777" w:rsidR="001B0383" w:rsidRPr="007E01D1" w:rsidRDefault="001B0383" w:rsidP="001B0383">
      <w:pPr>
        <w:rPr>
          <w:rFonts w:ascii="Calibri" w:hAnsi="Calibri" w:cs="Calibri"/>
        </w:rPr>
      </w:pPr>
      <w:r w:rsidRPr="007E01D1">
        <w:rPr>
          <w:rFonts w:ascii="Calibri" w:hAnsi="Calibri" w:cs="Calibri"/>
        </w:rPr>
        <w:t>However, KAM involves additional costs. Dedicated account managers and customised support should therefore be allocated selectively. The finding reinforces the broader strategic principle that differentiated customers require differentiated resource commitments.</w:t>
      </w:r>
    </w:p>
    <w:p w14:paraId="6F48B1BD" w14:textId="77777777" w:rsidR="001B0383" w:rsidRPr="007E01D1" w:rsidRDefault="001B0383" w:rsidP="001B0383">
      <w:pPr>
        <w:rPr>
          <w:rFonts w:ascii="Calibri" w:hAnsi="Calibri" w:cs="Calibri"/>
          <w:b/>
          <w:bCs/>
        </w:rPr>
      </w:pPr>
      <w:r w:rsidRPr="007E01D1">
        <w:rPr>
          <w:rFonts w:ascii="Calibri" w:hAnsi="Calibri" w:cs="Calibri"/>
          <w:b/>
          <w:bCs/>
        </w:rPr>
        <w:t>4.7 Balanced Performance Measurement Produces More Sustainable Results</w:t>
      </w:r>
    </w:p>
    <w:p w14:paraId="52D793CC" w14:textId="77777777" w:rsidR="001B0383" w:rsidRPr="007E01D1" w:rsidRDefault="001B0383" w:rsidP="001B0383">
      <w:pPr>
        <w:rPr>
          <w:rFonts w:ascii="Calibri" w:hAnsi="Calibri" w:cs="Calibri"/>
        </w:rPr>
      </w:pPr>
      <w:r w:rsidRPr="007E01D1">
        <w:rPr>
          <w:rFonts w:ascii="Calibri" w:hAnsi="Calibri" w:cs="Calibri"/>
        </w:rPr>
        <w:t>Another major finding is that revenue and quota attainment provide an incomplete assessment of sales effectiveness. A salesperson can exceed a revenue target while generating poor-quality business through excessive discounting or customers unlikely to remain with the organisation.</w:t>
      </w:r>
    </w:p>
    <w:p w14:paraId="334DE7EE" w14:textId="77777777" w:rsidR="001B0383" w:rsidRPr="007E01D1" w:rsidRDefault="001B0383" w:rsidP="001B0383">
      <w:pPr>
        <w:rPr>
          <w:rFonts w:ascii="Calibri" w:hAnsi="Calibri" w:cs="Calibri"/>
        </w:rPr>
      </w:pPr>
      <w:r w:rsidRPr="007E01D1">
        <w:rPr>
          <w:rFonts w:ascii="Calibri" w:hAnsi="Calibri" w:cs="Calibri"/>
        </w:rPr>
        <w:t>A balanced measurement system should therefore incorporate both financial and non-financial indicators.</w:t>
      </w:r>
    </w:p>
    <w:tbl>
      <w:tblPr>
        <w:tblStyle w:val="TableGrid"/>
        <w:tblW w:w="0" w:type="auto"/>
        <w:tblLook w:val="04A0" w:firstRow="1" w:lastRow="0" w:firstColumn="1" w:lastColumn="0" w:noHBand="0" w:noVBand="1"/>
      </w:tblPr>
      <w:tblGrid>
        <w:gridCol w:w="1503"/>
        <w:gridCol w:w="5239"/>
      </w:tblGrid>
      <w:tr w:rsidR="001B0383" w:rsidRPr="007E01D1" w14:paraId="0140EB20" w14:textId="77777777" w:rsidTr="001B0383">
        <w:tc>
          <w:tcPr>
            <w:tcW w:w="0" w:type="auto"/>
            <w:hideMark/>
          </w:tcPr>
          <w:p w14:paraId="4EC761BD" w14:textId="77777777" w:rsidR="001B0383" w:rsidRPr="007E01D1" w:rsidRDefault="001B0383" w:rsidP="001B0383">
            <w:pPr>
              <w:spacing w:after="160" w:line="278" w:lineRule="auto"/>
              <w:rPr>
                <w:rFonts w:ascii="Calibri" w:hAnsi="Calibri" w:cs="Calibri"/>
                <w:b/>
                <w:bCs/>
              </w:rPr>
            </w:pPr>
            <w:r w:rsidRPr="007E01D1">
              <w:rPr>
                <w:rFonts w:ascii="Calibri" w:hAnsi="Calibri" w:cs="Calibri"/>
                <w:b/>
                <w:bCs/>
              </w:rPr>
              <w:lastRenderedPageBreak/>
              <w:t>Dimension</w:t>
            </w:r>
          </w:p>
        </w:tc>
        <w:tc>
          <w:tcPr>
            <w:tcW w:w="0" w:type="auto"/>
            <w:hideMark/>
          </w:tcPr>
          <w:p w14:paraId="51FD660D" w14:textId="77777777" w:rsidR="001B0383" w:rsidRPr="007E01D1" w:rsidRDefault="001B0383" w:rsidP="001B0383">
            <w:pPr>
              <w:spacing w:after="160" w:line="278" w:lineRule="auto"/>
              <w:rPr>
                <w:rFonts w:ascii="Calibri" w:hAnsi="Calibri" w:cs="Calibri"/>
                <w:b/>
                <w:bCs/>
              </w:rPr>
            </w:pPr>
            <w:r w:rsidRPr="007E01D1">
              <w:rPr>
                <w:rFonts w:ascii="Calibri" w:hAnsi="Calibri" w:cs="Calibri"/>
                <w:b/>
                <w:bCs/>
              </w:rPr>
              <w:t>Relevant Measures</w:t>
            </w:r>
          </w:p>
        </w:tc>
      </w:tr>
      <w:tr w:rsidR="001B0383" w:rsidRPr="007E01D1" w14:paraId="44C348BA" w14:textId="77777777" w:rsidTr="001B0383">
        <w:tc>
          <w:tcPr>
            <w:tcW w:w="0" w:type="auto"/>
            <w:hideMark/>
          </w:tcPr>
          <w:p w14:paraId="3288DB68" w14:textId="77777777" w:rsidR="001B0383" w:rsidRPr="007E01D1" w:rsidRDefault="001B0383" w:rsidP="001B0383">
            <w:pPr>
              <w:spacing w:after="160" w:line="278" w:lineRule="auto"/>
              <w:rPr>
                <w:rFonts w:ascii="Calibri" w:hAnsi="Calibri" w:cs="Calibri"/>
              </w:rPr>
            </w:pPr>
            <w:r w:rsidRPr="007E01D1">
              <w:rPr>
                <w:rFonts w:ascii="Calibri" w:hAnsi="Calibri" w:cs="Calibri"/>
              </w:rPr>
              <w:t>Financial</w:t>
            </w:r>
          </w:p>
        </w:tc>
        <w:tc>
          <w:tcPr>
            <w:tcW w:w="0" w:type="auto"/>
            <w:hideMark/>
          </w:tcPr>
          <w:p w14:paraId="4755E1C6" w14:textId="77777777" w:rsidR="001B0383" w:rsidRPr="007E01D1" w:rsidRDefault="001B0383" w:rsidP="001B0383">
            <w:pPr>
              <w:spacing w:after="160" w:line="278" w:lineRule="auto"/>
              <w:rPr>
                <w:rFonts w:ascii="Calibri" w:hAnsi="Calibri" w:cs="Calibri"/>
              </w:rPr>
            </w:pPr>
            <w:r w:rsidRPr="007E01D1">
              <w:rPr>
                <w:rFonts w:ascii="Calibri" w:hAnsi="Calibri" w:cs="Calibri"/>
              </w:rPr>
              <w:t>Revenue growth, gross margin, account profitability</w:t>
            </w:r>
          </w:p>
        </w:tc>
      </w:tr>
      <w:tr w:rsidR="001B0383" w:rsidRPr="007E01D1" w14:paraId="7BDC8E82" w14:textId="77777777" w:rsidTr="001B0383">
        <w:tc>
          <w:tcPr>
            <w:tcW w:w="0" w:type="auto"/>
            <w:hideMark/>
          </w:tcPr>
          <w:p w14:paraId="12C9D6FF" w14:textId="77777777" w:rsidR="001B0383" w:rsidRPr="007E01D1" w:rsidRDefault="001B0383" w:rsidP="001B0383">
            <w:pPr>
              <w:spacing w:after="160" w:line="278" w:lineRule="auto"/>
              <w:rPr>
                <w:rFonts w:ascii="Calibri" w:hAnsi="Calibri" w:cs="Calibri"/>
              </w:rPr>
            </w:pPr>
            <w:r w:rsidRPr="007E01D1">
              <w:rPr>
                <w:rFonts w:ascii="Calibri" w:hAnsi="Calibri" w:cs="Calibri"/>
              </w:rPr>
              <w:t>Customer</w:t>
            </w:r>
          </w:p>
        </w:tc>
        <w:tc>
          <w:tcPr>
            <w:tcW w:w="0" w:type="auto"/>
            <w:hideMark/>
          </w:tcPr>
          <w:p w14:paraId="6449BCCA" w14:textId="77777777" w:rsidR="001B0383" w:rsidRPr="007E01D1" w:rsidRDefault="001B0383" w:rsidP="001B0383">
            <w:pPr>
              <w:spacing w:after="160" w:line="278" w:lineRule="auto"/>
              <w:rPr>
                <w:rFonts w:ascii="Calibri" w:hAnsi="Calibri" w:cs="Calibri"/>
              </w:rPr>
            </w:pPr>
            <w:r w:rsidRPr="007E01D1">
              <w:rPr>
                <w:rFonts w:ascii="Calibri" w:hAnsi="Calibri" w:cs="Calibri"/>
              </w:rPr>
              <w:t>Retention, satisfaction, share of wallet</w:t>
            </w:r>
          </w:p>
        </w:tc>
      </w:tr>
      <w:tr w:rsidR="001B0383" w:rsidRPr="007E01D1" w14:paraId="12A54B17" w14:textId="77777777" w:rsidTr="001B0383">
        <w:tc>
          <w:tcPr>
            <w:tcW w:w="0" w:type="auto"/>
            <w:hideMark/>
          </w:tcPr>
          <w:p w14:paraId="57541E77" w14:textId="77777777" w:rsidR="001B0383" w:rsidRPr="007E01D1" w:rsidRDefault="001B0383" w:rsidP="001B0383">
            <w:pPr>
              <w:spacing w:after="160" w:line="278" w:lineRule="auto"/>
              <w:rPr>
                <w:rFonts w:ascii="Calibri" w:hAnsi="Calibri" w:cs="Calibri"/>
              </w:rPr>
            </w:pPr>
            <w:r w:rsidRPr="007E01D1">
              <w:rPr>
                <w:rFonts w:ascii="Calibri" w:hAnsi="Calibri" w:cs="Calibri"/>
              </w:rPr>
              <w:t>Sales Process</w:t>
            </w:r>
          </w:p>
        </w:tc>
        <w:tc>
          <w:tcPr>
            <w:tcW w:w="0" w:type="auto"/>
            <w:hideMark/>
          </w:tcPr>
          <w:p w14:paraId="5121A434" w14:textId="77777777" w:rsidR="001B0383" w:rsidRPr="007E01D1" w:rsidRDefault="001B0383" w:rsidP="001B0383">
            <w:pPr>
              <w:spacing w:after="160" w:line="278" w:lineRule="auto"/>
              <w:rPr>
                <w:rFonts w:ascii="Calibri" w:hAnsi="Calibri" w:cs="Calibri"/>
              </w:rPr>
            </w:pPr>
            <w:r w:rsidRPr="007E01D1">
              <w:rPr>
                <w:rFonts w:ascii="Calibri" w:hAnsi="Calibri" w:cs="Calibri"/>
              </w:rPr>
              <w:t>Conversion rate, pipeline velocity, forecast accuracy</w:t>
            </w:r>
          </w:p>
        </w:tc>
      </w:tr>
      <w:tr w:rsidR="001B0383" w:rsidRPr="007E01D1" w14:paraId="75E330ED" w14:textId="77777777" w:rsidTr="001B0383">
        <w:tc>
          <w:tcPr>
            <w:tcW w:w="0" w:type="auto"/>
            <w:hideMark/>
          </w:tcPr>
          <w:p w14:paraId="6A3E6FEB" w14:textId="77777777" w:rsidR="001B0383" w:rsidRPr="007E01D1" w:rsidRDefault="001B0383" w:rsidP="001B0383">
            <w:pPr>
              <w:spacing w:after="160" w:line="278" w:lineRule="auto"/>
              <w:rPr>
                <w:rFonts w:ascii="Calibri" w:hAnsi="Calibri" w:cs="Calibri"/>
              </w:rPr>
            </w:pPr>
            <w:r w:rsidRPr="007E01D1">
              <w:rPr>
                <w:rFonts w:ascii="Calibri" w:hAnsi="Calibri" w:cs="Calibri"/>
              </w:rPr>
              <w:t>Capability</w:t>
            </w:r>
          </w:p>
        </w:tc>
        <w:tc>
          <w:tcPr>
            <w:tcW w:w="0" w:type="auto"/>
            <w:hideMark/>
          </w:tcPr>
          <w:p w14:paraId="78587DE8" w14:textId="77777777" w:rsidR="001B0383" w:rsidRPr="007E01D1" w:rsidRDefault="001B0383" w:rsidP="001B0383">
            <w:pPr>
              <w:spacing w:after="160" w:line="278" w:lineRule="auto"/>
              <w:rPr>
                <w:rFonts w:ascii="Calibri" w:hAnsi="Calibri" w:cs="Calibri"/>
              </w:rPr>
            </w:pPr>
            <w:r w:rsidRPr="007E01D1">
              <w:rPr>
                <w:rFonts w:ascii="Calibri" w:hAnsi="Calibri" w:cs="Calibri"/>
              </w:rPr>
              <w:t>CRM adoption, training, digital competence</w:t>
            </w:r>
          </w:p>
        </w:tc>
      </w:tr>
    </w:tbl>
    <w:p w14:paraId="27D8F9D9" w14:textId="77777777" w:rsidR="001B0383" w:rsidRPr="007E01D1" w:rsidRDefault="001B0383" w:rsidP="001B0383">
      <w:pPr>
        <w:rPr>
          <w:rFonts w:ascii="Calibri" w:hAnsi="Calibri" w:cs="Calibri"/>
        </w:rPr>
      </w:pPr>
      <w:r w:rsidRPr="007E01D1">
        <w:rPr>
          <w:rFonts w:ascii="Calibri" w:hAnsi="Calibri" w:cs="Calibri"/>
        </w:rPr>
        <w:t>Customer lifetime value is especially relevant because it encourages managers to consider the future economic contribution of customer relationships rather than individual transactions.</w:t>
      </w:r>
    </w:p>
    <w:p w14:paraId="49F5B626" w14:textId="77777777" w:rsidR="001B0383" w:rsidRPr="007E01D1" w:rsidRDefault="001B0383" w:rsidP="001B0383">
      <w:pPr>
        <w:rPr>
          <w:rFonts w:ascii="Calibri" w:hAnsi="Calibri" w:cs="Calibri"/>
          <w:b/>
          <w:bCs/>
        </w:rPr>
      </w:pPr>
      <w:r w:rsidRPr="007E01D1">
        <w:rPr>
          <w:rFonts w:ascii="Calibri" w:hAnsi="Calibri" w:cs="Calibri"/>
          <w:b/>
          <w:bCs/>
        </w:rPr>
        <w:t>4.8 Ethical Selling Supports Sustainable Competitive Advantage</w:t>
      </w:r>
    </w:p>
    <w:p w14:paraId="7259B21C" w14:textId="77777777" w:rsidR="001B0383" w:rsidRPr="007E01D1" w:rsidRDefault="001B0383" w:rsidP="001B0383">
      <w:pPr>
        <w:rPr>
          <w:rFonts w:ascii="Calibri" w:hAnsi="Calibri" w:cs="Calibri"/>
        </w:rPr>
      </w:pPr>
      <w:r w:rsidRPr="007E01D1">
        <w:rPr>
          <w:rFonts w:ascii="Calibri" w:hAnsi="Calibri" w:cs="Calibri"/>
        </w:rPr>
        <w:t>Finally, ethical behaviour emerged as an important component of strategic sales performance. Chen and Mau (2009) show that ethical salesperson behaviour can strengthen customer loyalty through trust. This is strategically important because customer relationships can be damaged when salespeople make misleading claims, use excessive pressure or recommend unsuitable products merely to achieve quotas.</w:t>
      </w:r>
    </w:p>
    <w:p w14:paraId="7612C1FF" w14:textId="77777777" w:rsidR="001B0383" w:rsidRPr="007E01D1" w:rsidRDefault="001B0383" w:rsidP="001B0383">
      <w:pPr>
        <w:rPr>
          <w:rFonts w:ascii="Calibri" w:hAnsi="Calibri" w:cs="Calibri"/>
        </w:rPr>
      </w:pPr>
      <w:r w:rsidRPr="007E01D1">
        <w:rPr>
          <w:rFonts w:ascii="Calibri" w:hAnsi="Calibri" w:cs="Calibri"/>
        </w:rPr>
        <w:t>Organisations therefore need incentive systems that balance revenue objectives with customer outcomes, compliance, retention and profitability. Ethical selling should not be viewed only as a legal obligation; it also protects reputation and long-term relationship value.</w:t>
      </w:r>
    </w:p>
    <w:p w14:paraId="48A94E25" w14:textId="77777777" w:rsidR="001B0383" w:rsidRPr="007E01D1" w:rsidRDefault="001B0383" w:rsidP="001B0383">
      <w:pPr>
        <w:rPr>
          <w:rFonts w:ascii="Calibri" w:hAnsi="Calibri" w:cs="Calibri"/>
        </w:rPr>
      </w:pPr>
      <w:r w:rsidRPr="007E01D1">
        <w:rPr>
          <w:rFonts w:ascii="Calibri" w:hAnsi="Calibri" w:cs="Calibri"/>
        </w:rPr>
        <w:t xml:space="preserve">Overall, the findings demonstrate that sustainable competitive advantage emerges when organisations connect </w:t>
      </w:r>
      <w:r w:rsidRPr="007E01D1">
        <w:rPr>
          <w:rFonts w:ascii="Calibri" w:hAnsi="Calibri" w:cs="Calibri"/>
          <w:b/>
          <w:bCs/>
        </w:rPr>
        <w:t>strategic alignment, customer value, intelligent resource allocation, reliable forecasting, capable salespeople, digital technology, key-account relationships and ethical performance</w:t>
      </w:r>
      <w:r w:rsidRPr="007E01D1">
        <w:rPr>
          <w:rFonts w:ascii="Calibri" w:hAnsi="Calibri" w:cs="Calibri"/>
        </w:rPr>
        <w:t>. These elements operate as an integrated sales system rather than independent practices.</w:t>
      </w:r>
    </w:p>
    <w:p w14:paraId="397CE95C" w14:textId="77777777" w:rsidR="001B0383" w:rsidRPr="007E01D1" w:rsidRDefault="001B0383" w:rsidP="001B0383">
      <w:pPr>
        <w:rPr>
          <w:rFonts w:ascii="Calibri" w:hAnsi="Calibri" w:cs="Calibri"/>
        </w:rPr>
      </w:pPr>
    </w:p>
    <w:p w14:paraId="1AEB5A0E" w14:textId="77777777" w:rsidR="001B0383" w:rsidRPr="007E01D1" w:rsidRDefault="001B0383" w:rsidP="001B0383">
      <w:pPr>
        <w:rPr>
          <w:rFonts w:ascii="Calibri" w:hAnsi="Calibri" w:cs="Calibri"/>
        </w:rPr>
      </w:pPr>
    </w:p>
    <w:p w14:paraId="69318BDC" w14:textId="1AC409D0" w:rsidR="001B0383" w:rsidRPr="007E01D1" w:rsidRDefault="001B0383" w:rsidP="001B0383">
      <w:pPr>
        <w:rPr>
          <w:rFonts w:ascii="Calibri" w:hAnsi="Calibri" w:cs="Calibri"/>
          <w:b/>
          <w:bCs/>
        </w:rPr>
      </w:pPr>
      <w:r w:rsidRPr="007E01D1">
        <w:rPr>
          <w:rFonts w:ascii="Calibri" w:hAnsi="Calibri" w:cs="Calibri"/>
          <w:b/>
          <w:bCs/>
        </w:rPr>
        <w:t xml:space="preserve">5. Discussion </w:t>
      </w:r>
    </w:p>
    <w:p w14:paraId="2CCF7148" w14:textId="77777777" w:rsidR="001B0383" w:rsidRPr="007E01D1" w:rsidRDefault="001B0383" w:rsidP="001B0383">
      <w:pPr>
        <w:rPr>
          <w:rFonts w:ascii="Calibri" w:hAnsi="Calibri" w:cs="Calibri"/>
        </w:rPr>
      </w:pPr>
      <w:r w:rsidRPr="007E01D1">
        <w:rPr>
          <w:rFonts w:ascii="Calibri" w:hAnsi="Calibri" w:cs="Calibri"/>
        </w:rPr>
        <w:t>The findings demonstrate that strategic sales management contributes to competitive advantage when sales activities are integrated with organisational strategy rather than managed primarily as short-term revenue-generating activities. The literature particularly highlights the interdependence between strategic alignment, customer value creation, sales planning, forecasting, sales-force capability and digital transformation. Therefore, competitive advantage cannot be attributed to one sales practice alone; it emerges from the organisation's ability to coordinate these elements effectively.</w:t>
      </w:r>
    </w:p>
    <w:p w14:paraId="2D39A263" w14:textId="77777777" w:rsidR="001B0383" w:rsidRPr="007E01D1" w:rsidRDefault="001B0383" w:rsidP="001B0383">
      <w:pPr>
        <w:rPr>
          <w:rFonts w:ascii="Calibri" w:hAnsi="Calibri" w:cs="Calibri"/>
        </w:rPr>
      </w:pPr>
      <w:r w:rsidRPr="007E01D1">
        <w:rPr>
          <w:rFonts w:ascii="Calibri" w:hAnsi="Calibri" w:cs="Calibri"/>
        </w:rPr>
        <w:lastRenderedPageBreak/>
        <w:t xml:space="preserve">A particularly important issue is the relationship between </w:t>
      </w:r>
      <w:r w:rsidRPr="007E01D1">
        <w:rPr>
          <w:rFonts w:ascii="Calibri" w:hAnsi="Calibri" w:cs="Calibri"/>
          <w:b/>
          <w:bCs/>
        </w:rPr>
        <w:t>sales strategy and customer value</w:t>
      </w:r>
      <w:r w:rsidRPr="007E01D1">
        <w:rPr>
          <w:rFonts w:ascii="Calibri" w:hAnsi="Calibri" w:cs="Calibri"/>
        </w:rPr>
        <w:t>. The findings support Terho et al. (2012), who argue that value-based selling requires salespeople to understand the customer's business, construct an appropriate value proposition and communicate its benefits. This represents a significant change from traditional product-oriented selling. When competing products offer similar features, relying on product characteristics or price can increase competitive pressure and reduce margins. Value-based selling provides an alternative because salespeople can demonstrate how an offering improves customer productivity, reduces costs or mitigates business risks. Nevertheless, the effectiveness of this strategy depends on access to customer information and the sales force's ability to translate such information into measurable value.</w:t>
      </w:r>
    </w:p>
    <w:p w14:paraId="17177188" w14:textId="77777777" w:rsidR="001B0383" w:rsidRPr="007E01D1" w:rsidRDefault="001B0383" w:rsidP="001B0383">
      <w:pPr>
        <w:rPr>
          <w:rFonts w:ascii="Calibri" w:hAnsi="Calibri" w:cs="Calibri"/>
        </w:rPr>
      </w:pPr>
      <w:r w:rsidRPr="007E01D1">
        <w:rPr>
          <w:rFonts w:ascii="Calibri" w:hAnsi="Calibri" w:cs="Calibri"/>
        </w:rPr>
        <w:t xml:space="preserve">The findings also demonstrate that </w:t>
      </w:r>
      <w:r w:rsidRPr="007E01D1">
        <w:rPr>
          <w:rFonts w:ascii="Calibri" w:hAnsi="Calibri" w:cs="Calibri"/>
          <w:b/>
          <w:bCs/>
        </w:rPr>
        <w:t>strategic planning and resource allocation are closely connected</w:t>
      </w:r>
      <w:r w:rsidRPr="007E01D1">
        <w:rPr>
          <w:rFonts w:ascii="Calibri" w:hAnsi="Calibri" w:cs="Calibri"/>
        </w:rPr>
        <w:t>. Organisations have limited sales resources and therefore cannot provide identical levels of attention to every customer. Customer segmentation, territory planning and Key Account Management allow resources to be directed toward opportunities offering greater strategic potential. This supports the principles of KAM discussed by McDonald, Millman and Rogers (1997). However, allocating extensive resources to large customers solely because of their current revenue may be problematic. Account profitability, growth potential, service costs and strategic relevance should also influence resource decisions. Consequently, effective sales planning requires both current performance data and forward-looking assessment.</w:t>
      </w:r>
    </w:p>
    <w:p w14:paraId="796B1F68" w14:textId="77777777" w:rsidR="001B0383" w:rsidRPr="007E01D1" w:rsidRDefault="001B0383" w:rsidP="001B0383">
      <w:pPr>
        <w:rPr>
          <w:rFonts w:ascii="Calibri" w:hAnsi="Calibri" w:cs="Calibri"/>
        </w:rPr>
      </w:pPr>
      <w:r w:rsidRPr="007E01D1">
        <w:rPr>
          <w:rFonts w:ascii="Calibri" w:hAnsi="Calibri" w:cs="Calibri"/>
        </w:rPr>
        <w:t xml:space="preserve">Another important issue is the contribution of </w:t>
      </w:r>
      <w:r w:rsidRPr="007E01D1">
        <w:rPr>
          <w:rFonts w:ascii="Calibri" w:hAnsi="Calibri" w:cs="Calibri"/>
          <w:b/>
          <w:bCs/>
        </w:rPr>
        <w:t>sales forecasting to organisational decision-making</w:t>
      </w:r>
      <w:r w:rsidRPr="007E01D1">
        <w:rPr>
          <w:rFonts w:ascii="Calibri" w:hAnsi="Calibri" w:cs="Calibri"/>
        </w:rPr>
        <w:t>. Forecasting is sometimes viewed narrowly as predicting future revenue, whereas the findings demonstrate wider strategic implications. Production capacity, inventory, recruitment, procurement and cash-flow decisions may all depend on sales forecasts. Combining quantitative models with salesperson knowledge is therefore preferable to relying exclusively on either method. Salespeople possess customer-specific information that historical models may overlook, while analytical models can reduce subjective bias. This integration creates a stronger basis for strategic decisions.</w:t>
      </w:r>
    </w:p>
    <w:p w14:paraId="1DA0D10B" w14:textId="77777777" w:rsidR="001B0383" w:rsidRPr="007E01D1" w:rsidRDefault="001B0383" w:rsidP="001B0383">
      <w:pPr>
        <w:rPr>
          <w:rFonts w:ascii="Calibri" w:hAnsi="Calibri" w:cs="Calibri"/>
        </w:rPr>
      </w:pPr>
      <w:r w:rsidRPr="007E01D1">
        <w:rPr>
          <w:rFonts w:ascii="Calibri" w:hAnsi="Calibri" w:cs="Calibri"/>
        </w:rPr>
        <w:t xml:space="preserve">The increasing use of </w:t>
      </w:r>
      <w:r w:rsidRPr="007E01D1">
        <w:rPr>
          <w:rFonts w:ascii="Calibri" w:hAnsi="Calibri" w:cs="Calibri"/>
          <w:b/>
          <w:bCs/>
        </w:rPr>
        <w:t>digital technologies and artificial intelligence</w:t>
      </w:r>
      <w:r w:rsidRPr="007E01D1">
        <w:rPr>
          <w:rFonts w:ascii="Calibri" w:hAnsi="Calibri" w:cs="Calibri"/>
        </w:rPr>
        <w:t xml:space="preserve"> introduces both opportunities and challenges. CRM platforms, analytics and AI can improve lead prioritisation, forecasting and customer insight. However, Mathieu, Ahearne and Taylor (2007) demonstrate that technology use and leadership </w:t>
      </w:r>
      <w:proofErr w:type="gramStart"/>
      <w:r w:rsidRPr="007E01D1">
        <w:rPr>
          <w:rFonts w:ascii="Calibri" w:hAnsi="Calibri" w:cs="Calibri"/>
        </w:rPr>
        <w:t>are connected with</w:t>
      </w:r>
      <w:proofErr w:type="gramEnd"/>
      <w:r w:rsidRPr="007E01D1">
        <w:rPr>
          <w:rFonts w:ascii="Calibri" w:hAnsi="Calibri" w:cs="Calibri"/>
        </w:rPr>
        <w:t xml:space="preserve"> salesperson performance, suggesting that purchasing technology does not guarantee improved outcomes. Organisations also need appropriate training, managerial support and adoption processes. Digital transformation should therefore complement rather than eliminate human selling capabilities. Technology is particularly effective for routine analysis and information processing, whereas salespeople </w:t>
      </w:r>
      <w:r w:rsidRPr="007E01D1">
        <w:rPr>
          <w:rFonts w:ascii="Calibri" w:hAnsi="Calibri" w:cs="Calibri"/>
        </w:rPr>
        <w:lastRenderedPageBreak/>
        <w:t>continue to provide value through negotiation, empathy, problem diagnosis and complex relationship management.</w:t>
      </w:r>
    </w:p>
    <w:p w14:paraId="3D805B01" w14:textId="77777777" w:rsidR="001B0383" w:rsidRPr="007E01D1" w:rsidRDefault="001B0383" w:rsidP="001B0383">
      <w:pPr>
        <w:rPr>
          <w:rFonts w:ascii="Calibri" w:hAnsi="Calibri" w:cs="Calibri"/>
        </w:rPr>
      </w:pPr>
      <w:r w:rsidRPr="007E01D1">
        <w:rPr>
          <w:rFonts w:ascii="Calibri" w:hAnsi="Calibri" w:cs="Calibri"/>
        </w:rPr>
        <w:t xml:space="preserve">The findings additionally raise questions regarding </w:t>
      </w:r>
      <w:r w:rsidRPr="007E01D1">
        <w:rPr>
          <w:rFonts w:ascii="Calibri" w:hAnsi="Calibri" w:cs="Calibri"/>
          <w:b/>
          <w:bCs/>
        </w:rPr>
        <w:t>performance measurement and ethical behaviour</w:t>
      </w:r>
      <w:r w:rsidRPr="007E01D1">
        <w:rPr>
          <w:rFonts w:ascii="Calibri" w:hAnsi="Calibri" w:cs="Calibri"/>
        </w:rPr>
        <w:t>. Revenue-focused incentive systems can motivate salespeople to maximise short-term transactions while potentially encouraging excessive discounting, inappropriate upselling or unrealistic customer promises. Chen and Mau (2009) demonstrate the relationship between ethical salesperson behaviour, trust and customer loyalty. Therefore, organisations should evaluate salespeople using broader indicators such as margin, customer retention, forecast accuracy, account profitability and relationship quality.</w:t>
      </w:r>
    </w:p>
    <w:p w14:paraId="002FFE33" w14:textId="77777777" w:rsidR="001B0383" w:rsidRPr="007E01D1" w:rsidRDefault="001B0383" w:rsidP="001B0383">
      <w:pPr>
        <w:rPr>
          <w:rFonts w:ascii="Calibri" w:hAnsi="Calibri" w:cs="Calibri"/>
        </w:rPr>
      </w:pPr>
      <w:r w:rsidRPr="007E01D1">
        <w:rPr>
          <w:rFonts w:ascii="Calibri" w:hAnsi="Calibri" w:cs="Calibri"/>
        </w:rPr>
        <w:t xml:space="preserve">Overall, the discussion demonstrates that sustainable sales advantage results from </w:t>
      </w:r>
      <w:r w:rsidRPr="007E01D1">
        <w:rPr>
          <w:rFonts w:ascii="Calibri" w:hAnsi="Calibri" w:cs="Calibri"/>
          <w:b/>
          <w:bCs/>
        </w:rPr>
        <w:t>alignment rather than isolated excellence</w:t>
      </w:r>
      <w:r w:rsidRPr="007E01D1">
        <w:rPr>
          <w:rFonts w:ascii="Calibri" w:hAnsi="Calibri" w:cs="Calibri"/>
        </w:rPr>
        <w:t xml:space="preserve">. A highly skilled sales force cannot compensate indefinitely for weak forecasting, poor segmentation or an unsuitable value proposition. Similarly, advanced CRM and AI systems provide limited advantage when salespeople do not use the resulting insights effectively. Organisations should therefore view strategic sales management as an integrated capability in which </w:t>
      </w:r>
      <w:r w:rsidRPr="007E01D1">
        <w:rPr>
          <w:rFonts w:ascii="Calibri" w:hAnsi="Calibri" w:cs="Calibri"/>
          <w:b/>
          <w:bCs/>
        </w:rPr>
        <w:t>customer knowledge, people, processes, technology and performance controls work together</w:t>
      </w:r>
      <w:r w:rsidRPr="007E01D1">
        <w:rPr>
          <w:rFonts w:ascii="Calibri" w:hAnsi="Calibri" w:cs="Calibri"/>
        </w:rPr>
        <w:t>. This integration enables organisations to respond more effectively to competitive pressures and changing customer expectations while simultaneously supporting profitable growth and long-term customer relationships.</w:t>
      </w:r>
    </w:p>
    <w:p w14:paraId="0D2B21F4" w14:textId="77777777" w:rsidR="001B0383" w:rsidRPr="007E01D1" w:rsidRDefault="001B0383" w:rsidP="001B0383">
      <w:pPr>
        <w:rPr>
          <w:rFonts w:ascii="Calibri" w:hAnsi="Calibri" w:cs="Calibri"/>
        </w:rPr>
      </w:pPr>
    </w:p>
    <w:p w14:paraId="185D382E" w14:textId="77777777" w:rsidR="001B0383" w:rsidRPr="007E01D1" w:rsidRDefault="001B0383" w:rsidP="001B0383">
      <w:pPr>
        <w:rPr>
          <w:rFonts w:ascii="Calibri" w:hAnsi="Calibri" w:cs="Calibri"/>
        </w:rPr>
      </w:pPr>
    </w:p>
    <w:p w14:paraId="4907FDF8" w14:textId="77777777" w:rsidR="00E60A10" w:rsidRPr="007E01D1" w:rsidRDefault="00E60A10" w:rsidP="001B0383">
      <w:pPr>
        <w:rPr>
          <w:rFonts w:ascii="Calibri" w:hAnsi="Calibri" w:cs="Calibri"/>
        </w:rPr>
      </w:pPr>
    </w:p>
    <w:p w14:paraId="67107330" w14:textId="77777777" w:rsidR="00E60A10" w:rsidRPr="007E01D1" w:rsidRDefault="00E60A10" w:rsidP="001B0383">
      <w:pPr>
        <w:rPr>
          <w:rFonts w:ascii="Calibri" w:hAnsi="Calibri" w:cs="Calibri"/>
        </w:rPr>
      </w:pPr>
    </w:p>
    <w:p w14:paraId="49D573D3" w14:textId="77777777" w:rsidR="00E60A10" w:rsidRPr="007E01D1" w:rsidRDefault="00E60A10" w:rsidP="001B0383">
      <w:pPr>
        <w:rPr>
          <w:rFonts w:ascii="Calibri" w:hAnsi="Calibri" w:cs="Calibri"/>
        </w:rPr>
      </w:pPr>
    </w:p>
    <w:p w14:paraId="716D013C" w14:textId="77777777" w:rsidR="00E60A10" w:rsidRPr="007E01D1" w:rsidRDefault="00E60A10" w:rsidP="001B0383">
      <w:pPr>
        <w:rPr>
          <w:rFonts w:ascii="Calibri" w:hAnsi="Calibri" w:cs="Calibri"/>
        </w:rPr>
      </w:pPr>
    </w:p>
    <w:p w14:paraId="79734A63" w14:textId="77777777" w:rsidR="00E60A10" w:rsidRPr="007E01D1" w:rsidRDefault="00E60A10" w:rsidP="001B0383">
      <w:pPr>
        <w:rPr>
          <w:rFonts w:ascii="Calibri" w:hAnsi="Calibri" w:cs="Calibri"/>
        </w:rPr>
      </w:pPr>
    </w:p>
    <w:p w14:paraId="43BC6B25" w14:textId="77777777" w:rsidR="00E60A10" w:rsidRPr="007E01D1" w:rsidRDefault="00E60A10" w:rsidP="001B0383">
      <w:pPr>
        <w:rPr>
          <w:rFonts w:ascii="Calibri" w:hAnsi="Calibri" w:cs="Calibri"/>
        </w:rPr>
      </w:pPr>
    </w:p>
    <w:p w14:paraId="4C489D98" w14:textId="77777777" w:rsidR="00E60A10" w:rsidRPr="007E01D1" w:rsidRDefault="00E60A10" w:rsidP="001B0383">
      <w:pPr>
        <w:rPr>
          <w:rFonts w:ascii="Calibri" w:hAnsi="Calibri" w:cs="Calibri"/>
        </w:rPr>
      </w:pPr>
    </w:p>
    <w:p w14:paraId="63E9FD98" w14:textId="77777777" w:rsidR="00E60A10" w:rsidRPr="007E01D1" w:rsidRDefault="00E60A10" w:rsidP="001B0383">
      <w:pPr>
        <w:rPr>
          <w:rFonts w:ascii="Calibri" w:hAnsi="Calibri" w:cs="Calibri"/>
        </w:rPr>
      </w:pPr>
    </w:p>
    <w:p w14:paraId="3A5DE578" w14:textId="77777777" w:rsidR="00E60A10" w:rsidRPr="007E01D1" w:rsidRDefault="00E60A10" w:rsidP="001B0383">
      <w:pPr>
        <w:rPr>
          <w:rFonts w:ascii="Calibri" w:hAnsi="Calibri" w:cs="Calibri"/>
        </w:rPr>
      </w:pPr>
    </w:p>
    <w:p w14:paraId="1E2903DB" w14:textId="77777777" w:rsidR="00E60A10" w:rsidRPr="007E01D1" w:rsidRDefault="00E60A10" w:rsidP="00E60A10">
      <w:pPr>
        <w:rPr>
          <w:rFonts w:ascii="Calibri" w:hAnsi="Calibri" w:cs="Calibri"/>
          <w:b/>
          <w:bCs/>
        </w:rPr>
      </w:pPr>
      <w:r w:rsidRPr="007E01D1">
        <w:rPr>
          <w:rFonts w:ascii="Calibri" w:hAnsi="Calibri" w:cs="Calibri"/>
          <w:b/>
          <w:bCs/>
        </w:rPr>
        <w:t>6. Recommendations</w:t>
      </w:r>
    </w:p>
    <w:p w14:paraId="2685A241" w14:textId="77777777" w:rsidR="00E60A10" w:rsidRPr="007E01D1" w:rsidRDefault="00E60A10" w:rsidP="00E60A10">
      <w:pPr>
        <w:rPr>
          <w:rFonts w:ascii="Calibri" w:hAnsi="Calibri" w:cs="Calibri"/>
        </w:rPr>
      </w:pPr>
      <w:r w:rsidRPr="007E01D1">
        <w:rPr>
          <w:rFonts w:ascii="Calibri" w:hAnsi="Calibri" w:cs="Calibri"/>
        </w:rPr>
        <w:lastRenderedPageBreak/>
        <w:t>Based on the literature, findings and discussion, organisations should adopt an integrated approach to strategic sales management rather than treating sales planning, technology, forecasting and customer relationships as separate activities. The following recommendations can strengthen competitive advantage and long-term sales performance.</w:t>
      </w:r>
    </w:p>
    <w:p w14:paraId="6FAE6C34" w14:textId="77777777" w:rsidR="00E60A10" w:rsidRPr="007E01D1" w:rsidRDefault="00E60A10" w:rsidP="00E60A10">
      <w:pPr>
        <w:rPr>
          <w:rFonts w:ascii="Calibri" w:hAnsi="Calibri" w:cs="Calibri"/>
          <w:b/>
          <w:bCs/>
        </w:rPr>
      </w:pPr>
      <w:r w:rsidRPr="007E01D1">
        <w:rPr>
          <w:rFonts w:ascii="Calibri" w:hAnsi="Calibri" w:cs="Calibri"/>
          <w:b/>
          <w:bCs/>
        </w:rPr>
        <w:t>6.1 Strengthen Sales and Marketing Integration</w:t>
      </w:r>
    </w:p>
    <w:p w14:paraId="117A09DE" w14:textId="77777777" w:rsidR="00E60A10" w:rsidRPr="007E01D1" w:rsidRDefault="00E60A10" w:rsidP="00E60A10">
      <w:pPr>
        <w:rPr>
          <w:rFonts w:ascii="Calibri" w:hAnsi="Calibri" w:cs="Calibri"/>
        </w:rPr>
      </w:pPr>
      <w:r w:rsidRPr="007E01D1">
        <w:rPr>
          <w:rFonts w:ascii="Calibri" w:hAnsi="Calibri" w:cs="Calibri"/>
        </w:rPr>
        <w:t>Organisations should establish closer coordination between sales and marketing through shared customer segmentation, common revenue objectives, integrated CRM information and regular joint planning. Marketing should provide sales teams with market intelligence and qualified leads, while salespeople should systematically communicate customer feedback, competitor activity and emerging requirements to marketing. This would reduce duplicated activities and ensure that customers receive consistent value propositions.</w:t>
      </w:r>
    </w:p>
    <w:p w14:paraId="11D9509C" w14:textId="77777777" w:rsidR="00E60A10" w:rsidRPr="007E01D1" w:rsidRDefault="00E60A10" w:rsidP="00E60A10">
      <w:pPr>
        <w:rPr>
          <w:rFonts w:ascii="Calibri" w:hAnsi="Calibri" w:cs="Calibri"/>
          <w:b/>
          <w:bCs/>
        </w:rPr>
      </w:pPr>
      <w:r w:rsidRPr="007E01D1">
        <w:rPr>
          <w:rFonts w:ascii="Calibri" w:hAnsi="Calibri" w:cs="Calibri"/>
          <w:b/>
          <w:bCs/>
        </w:rPr>
        <w:t>6.2 Implement Value-Based Selling</w:t>
      </w:r>
    </w:p>
    <w:p w14:paraId="58F624AC" w14:textId="77777777" w:rsidR="00E60A10" w:rsidRPr="007E01D1" w:rsidRDefault="00E60A10" w:rsidP="00E60A10">
      <w:pPr>
        <w:rPr>
          <w:rFonts w:ascii="Calibri" w:hAnsi="Calibri" w:cs="Calibri"/>
        </w:rPr>
      </w:pPr>
      <w:r w:rsidRPr="007E01D1">
        <w:rPr>
          <w:rFonts w:ascii="Calibri" w:hAnsi="Calibri" w:cs="Calibri"/>
        </w:rPr>
        <w:t>Sales teams should move beyond product features and price-based selling towards value-based approaches. Salespeople should be trained to identify customers' operational and financial challenges and quantify how the proposed solution can reduce costs, increase revenue, improve productivity or reduce risk. This can decrease dependence on discounts and strengthen differentiation, particularly when competitors provide technically similar products.</w:t>
      </w:r>
    </w:p>
    <w:p w14:paraId="75E9B691" w14:textId="77777777" w:rsidR="00E60A10" w:rsidRPr="007E01D1" w:rsidRDefault="00E60A10" w:rsidP="00E60A10">
      <w:pPr>
        <w:rPr>
          <w:rFonts w:ascii="Calibri" w:hAnsi="Calibri" w:cs="Calibri"/>
        </w:rPr>
      </w:pPr>
      <w:r w:rsidRPr="007E01D1">
        <w:rPr>
          <w:rFonts w:ascii="Calibri" w:hAnsi="Calibri" w:cs="Calibri"/>
        </w:rPr>
        <w:t>Management should provide salespeople with value-calculation tools, customer case evidence and technical support so that value-based selling becomes an organisational capability rather than depending solely on individual salesperson skills.</w:t>
      </w:r>
    </w:p>
    <w:p w14:paraId="220DE1F2" w14:textId="77777777" w:rsidR="00E60A10" w:rsidRPr="007E01D1" w:rsidRDefault="00E60A10" w:rsidP="00E60A10">
      <w:pPr>
        <w:rPr>
          <w:rFonts w:ascii="Calibri" w:hAnsi="Calibri" w:cs="Calibri"/>
          <w:b/>
          <w:bCs/>
        </w:rPr>
      </w:pPr>
      <w:r w:rsidRPr="007E01D1">
        <w:rPr>
          <w:rFonts w:ascii="Calibri" w:hAnsi="Calibri" w:cs="Calibri"/>
          <w:b/>
          <w:bCs/>
        </w:rPr>
        <w:t>6.3 Improve Customer Segmentation and Resource Allocation</w:t>
      </w:r>
    </w:p>
    <w:p w14:paraId="09A1D1C4" w14:textId="77777777" w:rsidR="00E60A10" w:rsidRPr="007E01D1" w:rsidRDefault="00E60A10" w:rsidP="00E60A10">
      <w:pPr>
        <w:rPr>
          <w:rFonts w:ascii="Calibri" w:hAnsi="Calibri" w:cs="Calibri"/>
        </w:rPr>
      </w:pPr>
      <w:r w:rsidRPr="007E01D1">
        <w:rPr>
          <w:rFonts w:ascii="Calibri" w:hAnsi="Calibri" w:cs="Calibri"/>
        </w:rPr>
        <w:t>Organisations should avoid allocating equal sales resources to customers with substantially different economic potential. Accounts should be segmented according to revenue, profitability, growth potential, strategic importance, service requirements and relationship opportunities.</w:t>
      </w:r>
    </w:p>
    <w:p w14:paraId="1FF8FF4E" w14:textId="77777777" w:rsidR="00E60A10" w:rsidRPr="007E01D1" w:rsidRDefault="00E60A10" w:rsidP="00E60A10">
      <w:pPr>
        <w:rPr>
          <w:rFonts w:ascii="Calibri" w:hAnsi="Calibri" w:cs="Calibri"/>
        </w:rPr>
      </w:pPr>
      <w:r w:rsidRPr="007E01D1">
        <w:rPr>
          <w:rFonts w:ascii="Calibri" w:hAnsi="Calibri" w:cs="Calibri"/>
        </w:rPr>
        <w:t>High-value customers should receive dedicated account-management resources where justified, whereas smaller transactional customers can increasingly be supported through inside sales, automated services and digital channels. Territory planning should similarly consider market potential and workload rather than relying exclusively on geographic boundaries.</w:t>
      </w:r>
    </w:p>
    <w:p w14:paraId="2E672888" w14:textId="77777777" w:rsidR="00E60A10" w:rsidRPr="007E01D1" w:rsidRDefault="00E60A10" w:rsidP="00E60A10">
      <w:pPr>
        <w:rPr>
          <w:rFonts w:ascii="Calibri" w:hAnsi="Calibri" w:cs="Calibri"/>
          <w:b/>
          <w:bCs/>
        </w:rPr>
      </w:pPr>
      <w:r w:rsidRPr="007E01D1">
        <w:rPr>
          <w:rFonts w:ascii="Calibri" w:hAnsi="Calibri" w:cs="Calibri"/>
          <w:b/>
          <w:bCs/>
        </w:rPr>
        <w:t>6.4 Develop an Integrated Forecasting System</w:t>
      </w:r>
    </w:p>
    <w:p w14:paraId="468AB10A" w14:textId="77777777" w:rsidR="00E60A10" w:rsidRPr="007E01D1" w:rsidRDefault="00E60A10" w:rsidP="00E60A10">
      <w:pPr>
        <w:rPr>
          <w:rFonts w:ascii="Calibri" w:hAnsi="Calibri" w:cs="Calibri"/>
        </w:rPr>
      </w:pPr>
      <w:r w:rsidRPr="007E01D1">
        <w:rPr>
          <w:rFonts w:ascii="Calibri" w:hAnsi="Calibri" w:cs="Calibri"/>
        </w:rPr>
        <w:t>Sales forecasting should combine quantitative analysis with frontline market intelligence. Historical sales patterns, CRM pipeline information, opportunity probabilities, customer information and external market developments should be incorporated into the forecasting process.</w:t>
      </w:r>
    </w:p>
    <w:p w14:paraId="51B698FC" w14:textId="77777777" w:rsidR="00E60A10" w:rsidRPr="007E01D1" w:rsidRDefault="00E60A10" w:rsidP="00E60A10">
      <w:pPr>
        <w:rPr>
          <w:rFonts w:ascii="Calibri" w:hAnsi="Calibri" w:cs="Calibri"/>
        </w:rPr>
      </w:pPr>
      <w:r w:rsidRPr="007E01D1">
        <w:rPr>
          <w:rFonts w:ascii="Calibri" w:hAnsi="Calibri" w:cs="Calibri"/>
        </w:rPr>
        <w:lastRenderedPageBreak/>
        <w:t xml:space="preserve">Organisations should also introduce </w:t>
      </w:r>
      <w:r w:rsidRPr="007E01D1">
        <w:rPr>
          <w:rFonts w:ascii="Calibri" w:hAnsi="Calibri" w:cs="Calibri"/>
          <w:b/>
          <w:bCs/>
        </w:rPr>
        <w:t>pessimistic, base and optimistic scenarios</w:t>
      </w:r>
      <w:r w:rsidRPr="007E01D1">
        <w:rPr>
          <w:rFonts w:ascii="Calibri" w:hAnsi="Calibri" w:cs="Calibri"/>
        </w:rPr>
        <w:t xml:space="preserve"> instead of relying on a single forecast. Forecast accuracy should become a formal sales KPI because inaccurate forecasts affect inventory, production, staffing and financial planning.</w:t>
      </w:r>
    </w:p>
    <w:p w14:paraId="6517D8E8" w14:textId="77777777" w:rsidR="00E60A10" w:rsidRPr="007E01D1" w:rsidRDefault="00E60A10" w:rsidP="00E60A10">
      <w:pPr>
        <w:rPr>
          <w:rFonts w:ascii="Calibri" w:hAnsi="Calibri" w:cs="Calibri"/>
          <w:b/>
          <w:bCs/>
        </w:rPr>
      </w:pPr>
      <w:r w:rsidRPr="007E01D1">
        <w:rPr>
          <w:rFonts w:ascii="Calibri" w:hAnsi="Calibri" w:cs="Calibri"/>
          <w:b/>
          <w:bCs/>
        </w:rPr>
        <w:t>6.5 Invest Strategically in Digital Sales Capabilities</w:t>
      </w:r>
    </w:p>
    <w:p w14:paraId="5EE9228F" w14:textId="77777777" w:rsidR="00E60A10" w:rsidRPr="007E01D1" w:rsidRDefault="00E60A10" w:rsidP="00E60A10">
      <w:pPr>
        <w:rPr>
          <w:rFonts w:ascii="Calibri" w:hAnsi="Calibri" w:cs="Calibri"/>
        </w:rPr>
      </w:pPr>
      <w:r w:rsidRPr="007E01D1">
        <w:rPr>
          <w:rFonts w:ascii="Calibri" w:hAnsi="Calibri" w:cs="Calibri"/>
        </w:rPr>
        <w:t>CRM, analytics, automation and artificial intelligence should be adopted where they solve identifiable sales problems rather than simply because new technologies are available. Digital systems can support lead prioritisation, customer analysis, pipeline management and forecasting, but their performance depends on employee adoption.</w:t>
      </w:r>
    </w:p>
    <w:p w14:paraId="30DF9F77" w14:textId="77777777" w:rsidR="00E60A10" w:rsidRPr="007E01D1" w:rsidRDefault="00E60A10" w:rsidP="00E60A10">
      <w:pPr>
        <w:rPr>
          <w:rFonts w:ascii="Calibri" w:hAnsi="Calibri" w:cs="Calibri"/>
        </w:rPr>
      </w:pPr>
      <w:r w:rsidRPr="007E01D1">
        <w:rPr>
          <w:rFonts w:ascii="Calibri" w:hAnsi="Calibri" w:cs="Calibri"/>
        </w:rPr>
        <w:t>Organisations should therefore combine technology investment with salesperson training, managerial support and clearly defined processes. Human sales capabilities should remain particularly important in complex negotiations and relationship-intensive selling.</w:t>
      </w:r>
    </w:p>
    <w:p w14:paraId="0DF57811" w14:textId="77777777" w:rsidR="00E60A10" w:rsidRPr="007E01D1" w:rsidRDefault="00E60A10" w:rsidP="00E60A10">
      <w:pPr>
        <w:rPr>
          <w:rFonts w:ascii="Calibri" w:hAnsi="Calibri" w:cs="Calibri"/>
          <w:b/>
          <w:bCs/>
        </w:rPr>
      </w:pPr>
      <w:r w:rsidRPr="007E01D1">
        <w:rPr>
          <w:rFonts w:ascii="Calibri" w:hAnsi="Calibri" w:cs="Calibri"/>
          <w:b/>
          <w:bCs/>
        </w:rPr>
        <w:t>6.6 Introduce Balanced Sales Performance Measures</w:t>
      </w:r>
    </w:p>
    <w:p w14:paraId="1D0BE3DE" w14:textId="77777777" w:rsidR="00E60A10" w:rsidRPr="007E01D1" w:rsidRDefault="00E60A10" w:rsidP="00E60A10">
      <w:pPr>
        <w:rPr>
          <w:rFonts w:ascii="Calibri" w:hAnsi="Calibri" w:cs="Calibri"/>
        </w:rPr>
      </w:pPr>
      <w:r w:rsidRPr="007E01D1">
        <w:rPr>
          <w:rFonts w:ascii="Calibri" w:hAnsi="Calibri" w:cs="Calibri"/>
        </w:rPr>
        <w:t>Salespeople should not be evaluated exclusively through revenue or quota achievement. A balanced performance system should incorporate:</w:t>
      </w:r>
    </w:p>
    <w:tbl>
      <w:tblPr>
        <w:tblStyle w:val="TableGrid"/>
        <w:tblW w:w="0" w:type="auto"/>
        <w:tblLook w:val="04A0" w:firstRow="1" w:lastRow="0" w:firstColumn="1" w:lastColumn="0" w:noHBand="0" w:noVBand="1"/>
      </w:tblPr>
      <w:tblGrid>
        <w:gridCol w:w="2360"/>
        <w:gridCol w:w="5226"/>
      </w:tblGrid>
      <w:tr w:rsidR="00E60A10" w:rsidRPr="007E01D1" w14:paraId="541EFAE9" w14:textId="77777777" w:rsidTr="00E60A10">
        <w:tc>
          <w:tcPr>
            <w:tcW w:w="0" w:type="auto"/>
            <w:hideMark/>
          </w:tcPr>
          <w:p w14:paraId="6C317E42"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Area</w:t>
            </w:r>
          </w:p>
        </w:tc>
        <w:tc>
          <w:tcPr>
            <w:tcW w:w="0" w:type="auto"/>
            <w:hideMark/>
          </w:tcPr>
          <w:p w14:paraId="41C5962C"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Recommended KPI</w:t>
            </w:r>
          </w:p>
        </w:tc>
      </w:tr>
      <w:tr w:rsidR="00E60A10" w:rsidRPr="007E01D1" w14:paraId="1D2C20BC" w14:textId="77777777" w:rsidTr="00E60A10">
        <w:tc>
          <w:tcPr>
            <w:tcW w:w="0" w:type="auto"/>
            <w:hideMark/>
          </w:tcPr>
          <w:p w14:paraId="438CB02F" w14:textId="77777777" w:rsidR="00E60A10" w:rsidRPr="007E01D1" w:rsidRDefault="00E60A10" w:rsidP="00E60A10">
            <w:pPr>
              <w:spacing w:after="160" w:line="278" w:lineRule="auto"/>
              <w:rPr>
                <w:rFonts w:ascii="Calibri" w:hAnsi="Calibri" w:cs="Calibri"/>
              </w:rPr>
            </w:pPr>
            <w:r w:rsidRPr="007E01D1">
              <w:rPr>
                <w:rFonts w:ascii="Calibri" w:hAnsi="Calibri" w:cs="Calibri"/>
              </w:rPr>
              <w:t>Financial</w:t>
            </w:r>
          </w:p>
        </w:tc>
        <w:tc>
          <w:tcPr>
            <w:tcW w:w="0" w:type="auto"/>
            <w:hideMark/>
          </w:tcPr>
          <w:p w14:paraId="074FD85D" w14:textId="77777777" w:rsidR="00E60A10" w:rsidRPr="007E01D1" w:rsidRDefault="00E60A10" w:rsidP="00E60A10">
            <w:pPr>
              <w:spacing w:after="160" w:line="278" w:lineRule="auto"/>
              <w:rPr>
                <w:rFonts w:ascii="Calibri" w:hAnsi="Calibri" w:cs="Calibri"/>
              </w:rPr>
            </w:pPr>
            <w:r w:rsidRPr="007E01D1">
              <w:rPr>
                <w:rFonts w:ascii="Calibri" w:hAnsi="Calibri" w:cs="Calibri"/>
              </w:rPr>
              <w:t>Revenue growth, gross margin, profitability</w:t>
            </w:r>
          </w:p>
        </w:tc>
      </w:tr>
      <w:tr w:rsidR="00E60A10" w:rsidRPr="007E01D1" w14:paraId="6A51FAB5" w14:textId="77777777" w:rsidTr="00E60A10">
        <w:tc>
          <w:tcPr>
            <w:tcW w:w="0" w:type="auto"/>
            <w:hideMark/>
          </w:tcPr>
          <w:p w14:paraId="40F08192" w14:textId="77777777" w:rsidR="00E60A10" w:rsidRPr="007E01D1" w:rsidRDefault="00E60A10" w:rsidP="00E60A10">
            <w:pPr>
              <w:spacing w:after="160" w:line="278" w:lineRule="auto"/>
              <w:rPr>
                <w:rFonts w:ascii="Calibri" w:hAnsi="Calibri" w:cs="Calibri"/>
              </w:rPr>
            </w:pPr>
            <w:r w:rsidRPr="007E01D1">
              <w:rPr>
                <w:rFonts w:ascii="Calibri" w:hAnsi="Calibri" w:cs="Calibri"/>
              </w:rPr>
              <w:t>Customer</w:t>
            </w:r>
          </w:p>
        </w:tc>
        <w:tc>
          <w:tcPr>
            <w:tcW w:w="0" w:type="auto"/>
            <w:hideMark/>
          </w:tcPr>
          <w:p w14:paraId="65A79D7F" w14:textId="77777777" w:rsidR="00E60A10" w:rsidRPr="007E01D1" w:rsidRDefault="00E60A10" w:rsidP="00E60A10">
            <w:pPr>
              <w:spacing w:after="160" w:line="278" w:lineRule="auto"/>
              <w:rPr>
                <w:rFonts w:ascii="Calibri" w:hAnsi="Calibri" w:cs="Calibri"/>
              </w:rPr>
            </w:pPr>
            <w:r w:rsidRPr="007E01D1">
              <w:rPr>
                <w:rFonts w:ascii="Calibri" w:hAnsi="Calibri" w:cs="Calibri"/>
              </w:rPr>
              <w:t>Retention, satisfaction, customer lifetime value</w:t>
            </w:r>
          </w:p>
        </w:tc>
      </w:tr>
      <w:tr w:rsidR="00E60A10" w:rsidRPr="007E01D1" w14:paraId="0201ED11" w14:textId="77777777" w:rsidTr="00E60A10">
        <w:tc>
          <w:tcPr>
            <w:tcW w:w="0" w:type="auto"/>
            <w:hideMark/>
          </w:tcPr>
          <w:p w14:paraId="660BEF55" w14:textId="77777777" w:rsidR="00E60A10" w:rsidRPr="007E01D1" w:rsidRDefault="00E60A10" w:rsidP="00E60A10">
            <w:pPr>
              <w:spacing w:after="160" w:line="278" w:lineRule="auto"/>
              <w:rPr>
                <w:rFonts w:ascii="Calibri" w:hAnsi="Calibri" w:cs="Calibri"/>
              </w:rPr>
            </w:pPr>
            <w:r w:rsidRPr="007E01D1">
              <w:rPr>
                <w:rFonts w:ascii="Calibri" w:hAnsi="Calibri" w:cs="Calibri"/>
              </w:rPr>
              <w:t>Sales process</w:t>
            </w:r>
          </w:p>
        </w:tc>
        <w:tc>
          <w:tcPr>
            <w:tcW w:w="0" w:type="auto"/>
            <w:hideMark/>
          </w:tcPr>
          <w:p w14:paraId="72E97A33" w14:textId="77777777" w:rsidR="00E60A10" w:rsidRPr="007E01D1" w:rsidRDefault="00E60A10" w:rsidP="00E60A10">
            <w:pPr>
              <w:spacing w:after="160" w:line="278" w:lineRule="auto"/>
              <w:rPr>
                <w:rFonts w:ascii="Calibri" w:hAnsi="Calibri" w:cs="Calibri"/>
              </w:rPr>
            </w:pPr>
            <w:r w:rsidRPr="007E01D1">
              <w:rPr>
                <w:rFonts w:ascii="Calibri" w:hAnsi="Calibri" w:cs="Calibri"/>
              </w:rPr>
              <w:t>Conversion rate, pipeline velocity, forecast accuracy</w:t>
            </w:r>
          </w:p>
        </w:tc>
      </w:tr>
      <w:tr w:rsidR="00E60A10" w:rsidRPr="007E01D1" w14:paraId="3C32A5E1" w14:textId="77777777" w:rsidTr="00E60A10">
        <w:tc>
          <w:tcPr>
            <w:tcW w:w="0" w:type="auto"/>
            <w:hideMark/>
          </w:tcPr>
          <w:p w14:paraId="1EF06671" w14:textId="77777777" w:rsidR="00E60A10" w:rsidRPr="007E01D1" w:rsidRDefault="00E60A10" w:rsidP="00E60A10">
            <w:pPr>
              <w:spacing w:after="160" w:line="278" w:lineRule="auto"/>
              <w:rPr>
                <w:rFonts w:ascii="Calibri" w:hAnsi="Calibri" w:cs="Calibri"/>
              </w:rPr>
            </w:pPr>
            <w:r w:rsidRPr="007E01D1">
              <w:rPr>
                <w:rFonts w:ascii="Calibri" w:hAnsi="Calibri" w:cs="Calibri"/>
              </w:rPr>
              <w:t>Account development</w:t>
            </w:r>
          </w:p>
        </w:tc>
        <w:tc>
          <w:tcPr>
            <w:tcW w:w="0" w:type="auto"/>
            <w:hideMark/>
          </w:tcPr>
          <w:p w14:paraId="0796B88D" w14:textId="77777777" w:rsidR="00E60A10" w:rsidRPr="007E01D1" w:rsidRDefault="00E60A10" w:rsidP="00E60A10">
            <w:pPr>
              <w:spacing w:after="160" w:line="278" w:lineRule="auto"/>
              <w:rPr>
                <w:rFonts w:ascii="Calibri" w:hAnsi="Calibri" w:cs="Calibri"/>
              </w:rPr>
            </w:pPr>
            <w:r w:rsidRPr="007E01D1">
              <w:rPr>
                <w:rFonts w:ascii="Calibri" w:hAnsi="Calibri" w:cs="Calibri"/>
              </w:rPr>
              <w:t>Cross-selling, share of wallet</w:t>
            </w:r>
          </w:p>
        </w:tc>
      </w:tr>
      <w:tr w:rsidR="00E60A10" w:rsidRPr="007E01D1" w14:paraId="297EF0CC" w14:textId="77777777" w:rsidTr="00E60A10">
        <w:tc>
          <w:tcPr>
            <w:tcW w:w="0" w:type="auto"/>
            <w:hideMark/>
          </w:tcPr>
          <w:p w14:paraId="7E128C77" w14:textId="77777777" w:rsidR="00E60A10" w:rsidRPr="007E01D1" w:rsidRDefault="00E60A10" w:rsidP="00E60A10">
            <w:pPr>
              <w:spacing w:after="160" w:line="278" w:lineRule="auto"/>
              <w:rPr>
                <w:rFonts w:ascii="Calibri" w:hAnsi="Calibri" w:cs="Calibri"/>
              </w:rPr>
            </w:pPr>
            <w:r w:rsidRPr="007E01D1">
              <w:rPr>
                <w:rFonts w:ascii="Calibri" w:hAnsi="Calibri" w:cs="Calibri"/>
              </w:rPr>
              <w:t>Capability</w:t>
            </w:r>
          </w:p>
        </w:tc>
        <w:tc>
          <w:tcPr>
            <w:tcW w:w="0" w:type="auto"/>
            <w:hideMark/>
          </w:tcPr>
          <w:p w14:paraId="28A3A85E" w14:textId="77777777" w:rsidR="00E60A10" w:rsidRPr="007E01D1" w:rsidRDefault="00E60A10" w:rsidP="00E60A10">
            <w:pPr>
              <w:spacing w:after="160" w:line="278" w:lineRule="auto"/>
              <w:rPr>
                <w:rFonts w:ascii="Calibri" w:hAnsi="Calibri" w:cs="Calibri"/>
              </w:rPr>
            </w:pPr>
            <w:r w:rsidRPr="007E01D1">
              <w:rPr>
                <w:rFonts w:ascii="Calibri" w:hAnsi="Calibri" w:cs="Calibri"/>
              </w:rPr>
              <w:t>CRM adoption, training and digital competence</w:t>
            </w:r>
          </w:p>
        </w:tc>
      </w:tr>
      <w:tr w:rsidR="00E60A10" w:rsidRPr="007E01D1" w14:paraId="5C4EA813" w14:textId="77777777" w:rsidTr="00E60A10">
        <w:tc>
          <w:tcPr>
            <w:tcW w:w="0" w:type="auto"/>
            <w:hideMark/>
          </w:tcPr>
          <w:p w14:paraId="05E88300" w14:textId="77777777" w:rsidR="00E60A10" w:rsidRPr="007E01D1" w:rsidRDefault="00E60A10" w:rsidP="00E60A10">
            <w:pPr>
              <w:spacing w:after="160" w:line="278" w:lineRule="auto"/>
              <w:rPr>
                <w:rFonts w:ascii="Calibri" w:hAnsi="Calibri" w:cs="Calibri"/>
              </w:rPr>
            </w:pPr>
            <w:r w:rsidRPr="007E01D1">
              <w:rPr>
                <w:rFonts w:ascii="Calibri" w:hAnsi="Calibri" w:cs="Calibri"/>
              </w:rPr>
              <w:t>Ethics</w:t>
            </w:r>
          </w:p>
        </w:tc>
        <w:tc>
          <w:tcPr>
            <w:tcW w:w="0" w:type="auto"/>
            <w:hideMark/>
          </w:tcPr>
          <w:p w14:paraId="43F65604" w14:textId="77777777" w:rsidR="00E60A10" w:rsidRPr="007E01D1" w:rsidRDefault="00E60A10" w:rsidP="00E60A10">
            <w:pPr>
              <w:spacing w:after="160" w:line="278" w:lineRule="auto"/>
              <w:rPr>
                <w:rFonts w:ascii="Calibri" w:hAnsi="Calibri" w:cs="Calibri"/>
              </w:rPr>
            </w:pPr>
            <w:r w:rsidRPr="007E01D1">
              <w:rPr>
                <w:rFonts w:ascii="Calibri" w:hAnsi="Calibri" w:cs="Calibri"/>
              </w:rPr>
              <w:t>Compliance and responsible customer outcomes</w:t>
            </w:r>
          </w:p>
        </w:tc>
      </w:tr>
    </w:tbl>
    <w:p w14:paraId="5092CBD3" w14:textId="77777777" w:rsidR="00E60A10" w:rsidRPr="007E01D1" w:rsidRDefault="00E60A10" w:rsidP="00E60A10">
      <w:pPr>
        <w:rPr>
          <w:rFonts w:ascii="Calibri" w:hAnsi="Calibri" w:cs="Calibri"/>
        </w:rPr>
      </w:pPr>
      <w:r w:rsidRPr="007E01D1">
        <w:rPr>
          <w:rFonts w:ascii="Calibri" w:hAnsi="Calibri" w:cs="Calibri"/>
        </w:rPr>
        <w:t>Such measures can reduce excessive short-term orientation while encouraging sustainable customer relationships.</w:t>
      </w:r>
    </w:p>
    <w:p w14:paraId="2AA23F36" w14:textId="77777777" w:rsidR="00E60A10" w:rsidRPr="007E01D1" w:rsidRDefault="00E60A10" w:rsidP="00E60A10">
      <w:pPr>
        <w:rPr>
          <w:rFonts w:ascii="Calibri" w:hAnsi="Calibri" w:cs="Calibri"/>
          <w:b/>
          <w:bCs/>
        </w:rPr>
      </w:pPr>
      <w:r w:rsidRPr="007E01D1">
        <w:rPr>
          <w:rFonts w:ascii="Calibri" w:hAnsi="Calibri" w:cs="Calibri"/>
          <w:b/>
          <w:bCs/>
        </w:rPr>
        <w:t>6.7 Strengthen Ethical and Customer-Oriented Selling</w:t>
      </w:r>
    </w:p>
    <w:p w14:paraId="2D5FC120" w14:textId="116F5F92" w:rsidR="00E60A10" w:rsidRPr="007E01D1" w:rsidRDefault="00E60A10" w:rsidP="00E60A10">
      <w:pPr>
        <w:rPr>
          <w:rFonts w:ascii="Calibri" w:hAnsi="Calibri" w:cs="Calibri"/>
        </w:rPr>
      </w:pPr>
      <w:r w:rsidRPr="007E01D1">
        <w:rPr>
          <w:rFonts w:ascii="Calibri" w:hAnsi="Calibri" w:cs="Calibri"/>
        </w:rPr>
        <w:t>Finally, compensation and incentive systems should discourage misleading claims, inappropriate upselling and excessive discounting. This has strategic as well as ethical relevance: Chen and Mau found that ethical salesperson behaviour contributes to customer loyalty through trust. Organisations should therefore incorporate customer retention, complaint levels and compliance alongside financial targets.</w:t>
      </w:r>
    </w:p>
    <w:p w14:paraId="0A1D3D79" w14:textId="77777777" w:rsidR="00E60A10" w:rsidRPr="007E01D1" w:rsidRDefault="00E60A10" w:rsidP="001B0383">
      <w:pPr>
        <w:rPr>
          <w:rFonts w:ascii="Calibri" w:hAnsi="Calibri" w:cs="Calibri"/>
        </w:rPr>
      </w:pPr>
    </w:p>
    <w:p w14:paraId="610835AD" w14:textId="77777777" w:rsidR="00381345" w:rsidRPr="007E01D1" w:rsidRDefault="00381345" w:rsidP="00381345">
      <w:pPr>
        <w:rPr>
          <w:rFonts w:ascii="Calibri" w:hAnsi="Calibri" w:cs="Calibri"/>
        </w:rPr>
      </w:pPr>
    </w:p>
    <w:p w14:paraId="1305358B" w14:textId="77777777" w:rsidR="00E60A10" w:rsidRPr="007E01D1" w:rsidRDefault="00E60A10" w:rsidP="00E60A10">
      <w:pPr>
        <w:rPr>
          <w:rFonts w:ascii="Calibri" w:hAnsi="Calibri" w:cs="Calibri"/>
        </w:rPr>
      </w:pPr>
      <w:r w:rsidRPr="007E01D1">
        <w:rPr>
          <w:rFonts w:ascii="Calibri" w:hAnsi="Calibri" w:cs="Calibri"/>
        </w:rPr>
        <w:t>Strategic sales management is an important mechanism through which organisations convert corporate objectives and market opportunities into sustainable revenue and customer relationships. This report demonstrates that competitive advantage cannot be achieved simply by increasing selling activity or establishing ambitious sales targets. Instead, organisations require an integrated system incorporating strategic planning, customer segmentation, value creation, forecasting, sales-force management, digital technology, Key Account Management, performance measurement and ethical selling.</w:t>
      </w:r>
    </w:p>
    <w:p w14:paraId="49E3D197" w14:textId="69A112E2" w:rsidR="00E60A10" w:rsidRPr="007E01D1" w:rsidRDefault="00E60A10" w:rsidP="00E60A10">
      <w:pPr>
        <w:rPr>
          <w:rFonts w:ascii="Calibri" w:hAnsi="Calibri" w:cs="Calibri"/>
        </w:rPr>
      </w:pPr>
      <w:r w:rsidRPr="007E01D1">
        <w:rPr>
          <w:rFonts w:ascii="Calibri" w:hAnsi="Calibri" w:cs="Calibri"/>
        </w:rPr>
        <w:t xml:space="preserve">A major conclusion is that </w:t>
      </w:r>
      <w:r w:rsidRPr="007E01D1">
        <w:rPr>
          <w:rFonts w:ascii="Calibri" w:hAnsi="Calibri" w:cs="Calibri"/>
          <w:b/>
          <w:bCs/>
        </w:rPr>
        <w:t>customer value should remain at the centre of sales strategy</w:t>
      </w:r>
      <w:r w:rsidRPr="007E01D1">
        <w:rPr>
          <w:rFonts w:ascii="Calibri" w:hAnsi="Calibri" w:cs="Calibri"/>
        </w:rPr>
        <w:t xml:space="preserve">. Organisations that understand customer problems and demonstrate measurable business value can differentiate themselves without depending excessively on price competition. At salesperson level, research also supports the performance relevance of adaptive selling; Franke and Park's meta-analysis incorporated 155 samples and more than 31,000 salespeople and found adaptive selling associated with multiple measures of performance. </w:t>
      </w:r>
    </w:p>
    <w:p w14:paraId="43EC5B42" w14:textId="77777777" w:rsidR="00E60A10" w:rsidRPr="007E01D1" w:rsidRDefault="00E60A10" w:rsidP="00E60A10">
      <w:pPr>
        <w:rPr>
          <w:rFonts w:ascii="Calibri" w:hAnsi="Calibri" w:cs="Calibri"/>
        </w:rPr>
      </w:pPr>
      <w:r w:rsidRPr="007E01D1">
        <w:rPr>
          <w:rFonts w:ascii="Calibri" w:hAnsi="Calibri" w:cs="Calibri"/>
        </w:rPr>
        <w:t>Digital transformation provides further opportunities through CRM, analytics, automation and AI, although technology should complement rather than replace human capabilities. Complex selling continues to require customer understanding, negotiation, judgement and relationship development.</w:t>
      </w:r>
    </w:p>
    <w:p w14:paraId="5D75BECD" w14:textId="77777777" w:rsidR="00E60A10" w:rsidRPr="007E01D1" w:rsidRDefault="00E60A10" w:rsidP="00E60A10">
      <w:pPr>
        <w:rPr>
          <w:rFonts w:ascii="Calibri" w:hAnsi="Calibri" w:cs="Calibri"/>
        </w:rPr>
      </w:pPr>
      <w:r w:rsidRPr="007E01D1">
        <w:rPr>
          <w:rFonts w:ascii="Calibri" w:hAnsi="Calibri" w:cs="Calibri"/>
        </w:rPr>
        <w:t xml:space="preserve">Ultimately, sustainable competitive advantage results from </w:t>
      </w:r>
      <w:r w:rsidRPr="007E01D1">
        <w:rPr>
          <w:rFonts w:ascii="Calibri" w:hAnsi="Calibri" w:cs="Calibri"/>
          <w:b/>
          <w:bCs/>
        </w:rPr>
        <w:t>strategic alignment</w:t>
      </w:r>
      <w:r w:rsidRPr="007E01D1">
        <w:rPr>
          <w:rFonts w:ascii="Calibri" w:hAnsi="Calibri" w:cs="Calibri"/>
        </w:rPr>
        <w:t>. Sales objectives must support organisational goals, sales and marketing must coordinate their activities, resources must be directed towards strategically attractive customers, and performance measures must balance immediate financial results with long-term customer value. Organisations capable of achieving this alignment will be better positioned to respond to competitive pressures and changing customer expectations while generating profitable and sustainable growth.</w:t>
      </w:r>
    </w:p>
    <w:p w14:paraId="0925B7C9" w14:textId="30344E89" w:rsidR="00E60A10" w:rsidRPr="007E01D1" w:rsidRDefault="00E60A10" w:rsidP="00E60A10">
      <w:pPr>
        <w:rPr>
          <w:rFonts w:ascii="Calibri" w:hAnsi="Calibri" w:cs="Calibri"/>
        </w:rPr>
      </w:pPr>
    </w:p>
    <w:p w14:paraId="1157C41C" w14:textId="77777777" w:rsidR="00E60A10" w:rsidRPr="007E01D1" w:rsidRDefault="00E60A10" w:rsidP="00E60A10">
      <w:pPr>
        <w:rPr>
          <w:rFonts w:ascii="Calibri" w:hAnsi="Calibri" w:cs="Calibri"/>
        </w:rPr>
      </w:pPr>
    </w:p>
    <w:p w14:paraId="17488DF7" w14:textId="77777777" w:rsidR="00E60A10" w:rsidRPr="007E01D1" w:rsidRDefault="00E60A10" w:rsidP="00E60A10">
      <w:pPr>
        <w:rPr>
          <w:rFonts w:ascii="Calibri" w:hAnsi="Calibri" w:cs="Calibri"/>
        </w:rPr>
      </w:pPr>
    </w:p>
    <w:p w14:paraId="672780E4" w14:textId="77777777" w:rsidR="00E60A10" w:rsidRPr="007E01D1" w:rsidRDefault="00E60A10" w:rsidP="00E60A10">
      <w:pPr>
        <w:rPr>
          <w:rFonts w:ascii="Calibri" w:hAnsi="Calibri" w:cs="Calibri"/>
        </w:rPr>
      </w:pPr>
    </w:p>
    <w:p w14:paraId="20BA7EBD" w14:textId="77777777" w:rsidR="00E60A10" w:rsidRPr="007E01D1" w:rsidRDefault="00E60A10" w:rsidP="00E60A10">
      <w:pPr>
        <w:rPr>
          <w:rFonts w:ascii="Calibri" w:hAnsi="Calibri" w:cs="Calibri"/>
        </w:rPr>
      </w:pPr>
    </w:p>
    <w:p w14:paraId="7675082C" w14:textId="77777777" w:rsidR="00E60A10" w:rsidRPr="007E01D1" w:rsidRDefault="00E60A10" w:rsidP="00E60A10">
      <w:pPr>
        <w:rPr>
          <w:rFonts w:ascii="Calibri" w:hAnsi="Calibri" w:cs="Calibri"/>
        </w:rPr>
      </w:pPr>
    </w:p>
    <w:p w14:paraId="3A094922" w14:textId="77777777" w:rsidR="00E60A10" w:rsidRPr="007E01D1" w:rsidRDefault="00E60A10" w:rsidP="00E60A10">
      <w:pPr>
        <w:rPr>
          <w:rFonts w:ascii="Calibri" w:hAnsi="Calibri" w:cs="Calibri"/>
        </w:rPr>
      </w:pPr>
    </w:p>
    <w:p w14:paraId="7E58541A" w14:textId="77777777" w:rsidR="00E60A10" w:rsidRPr="007E01D1" w:rsidRDefault="00E60A10" w:rsidP="00E60A10">
      <w:pPr>
        <w:rPr>
          <w:rFonts w:ascii="Calibri" w:hAnsi="Calibri" w:cs="Calibri"/>
        </w:rPr>
      </w:pPr>
    </w:p>
    <w:p w14:paraId="0582AFA1" w14:textId="77777777" w:rsidR="00E60A10" w:rsidRPr="007E01D1" w:rsidRDefault="00E60A10" w:rsidP="00E60A10">
      <w:pPr>
        <w:rPr>
          <w:rFonts w:ascii="Calibri" w:hAnsi="Calibri" w:cs="Calibri"/>
        </w:rPr>
      </w:pPr>
    </w:p>
    <w:p w14:paraId="4C48DF35" w14:textId="77777777" w:rsidR="00E60A10" w:rsidRPr="007E01D1" w:rsidRDefault="00E60A10" w:rsidP="00E60A10">
      <w:pPr>
        <w:rPr>
          <w:rFonts w:ascii="Calibri" w:hAnsi="Calibri" w:cs="Calibri"/>
        </w:rPr>
      </w:pPr>
    </w:p>
    <w:p w14:paraId="0708506C" w14:textId="77777777" w:rsidR="00E60A10" w:rsidRPr="007E01D1" w:rsidRDefault="00E60A10" w:rsidP="00E60A10">
      <w:pPr>
        <w:rPr>
          <w:rFonts w:ascii="Calibri" w:hAnsi="Calibri" w:cs="Calibri"/>
          <w:b/>
          <w:bCs/>
        </w:rPr>
      </w:pPr>
      <w:r w:rsidRPr="007E01D1">
        <w:rPr>
          <w:rFonts w:ascii="Calibri" w:hAnsi="Calibri" w:cs="Calibri"/>
          <w:b/>
          <w:bCs/>
        </w:rPr>
        <w:t>References</w:t>
      </w:r>
    </w:p>
    <w:p w14:paraId="6501EDC3" w14:textId="77777777" w:rsidR="00E60A10" w:rsidRPr="007E01D1" w:rsidRDefault="00E60A10" w:rsidP="00E60A10">
      <w:pPr>
        <w:rPr>
          <w:rFonts w:ascii="Calibri" w:hAnsi="Calibri" w:cs="Calibri"/>
        </w:rPr>
      </w:pPr>
      <w:r w:rsidRPr="007E01D1">
        <w:rPr>
          <w:rFonts w:ascii="Calibri" w:hAnsi="Calibri" w:cs="Calibri"/>
        </w:rPr>
        <w:t xml:space="preserve">The following can be used as your </w:t>
      </w:r>
      <w:r w:rsidRPr="007E01D1">
        <w:rPr>
          <w:rFonts w:ascii="Calibri" w:hAnsi="Calibri" w:cs="Calibri"/>
          <w:b/>
          <w:bCs/>
        </w:rPr>
        <w:t>APA 7th edition reference list</w:t>
      </w:r>
      <w:r w:rsidRPr="007E01D1">
        <w:rPr>
          <w:rFonts w:ascii="Calibri" w:hAnsi="Calibri" w:cs="Calibri"/>
        </w:rPr>
        <w:t xml:space="preserve">. These provide </w:t>
      </w:r>
      <w:r w:rsidRPr="007E01D1">
        <w:rPr>
          <w:rFonts w:ascii="Calibri" w:hAnsi="Calibri" w:cs="Calibri"/>
          <w:b/>
          <w:bCs/>
        </w:rPr>
        <w:t>15+ academic references</w:t>
      </w:r>
      <w:r w:rsidRPr="007E01D1">
        <w:rPr>
          <w:rFonts w:ascii="Calibri" w:hAnsi="Calibri" w:cs="Calibri"/>
        </w:rPr>
        <w:t>, including DOI-based sources.</w:t>
      </w:r>
    </w:p>
    <w:p w14:paraId="160B4A54" w14:textId="77777777" w:rsidR="00E60A10" w:rsidRPr="007E01D1" w:rsidRDefault="00E60A10" w:rsidP="00E60A10">
      <w:pPr>
        <w:rPr>
          <w:rFonts w:ascii="Calibri" w:hAnsi="Calibri" w:cs="Calibri"/>
        </w:rPr>
      </w:pPr>
      <w:r w:rsidRPr="007E01D1">
        <w:rPr>
          <w:rFonts w:ascii="Calibri" w:hAnsi="Calibri" w:cs="Calibri"/>
        </w:rPr>
        <w:t xml:space="preserve">Biemans, W., Malshe, A., &amp; Johnson, J. S. (2022). The sales-marketing interface: A systematic literature review and directions for future research. </w:t>
      </w:r>
      <w:r w:rsidRPr="007E01D1">
        <w:rPr>
          <w:rFonts w:ascii="Calibri" w:hAnsi="Calibri" w:cs="Calibri"/>
          <w:i/>
          <w:iCs/>
        </w:rPr>
        <w:t>Industrial Marketing Management, 102</w:t>
      </w:r>
      <w:r w:rsidRPr="007E01D1">
        <w:rPr>
          <w:rFonts w:ascii="Calibri" w:hAnsi="Calibri" w:cs="Calibri"/>
        </w:rPr>
        <w:t xml:space="preserve">, 324–337. </w:t>
      </w:r>
      <w:hyperlink r:id="rId5" w:history="1">
        <w:r w:rsidRPr="007E01D1">
          <w:rPr>
            <w:rStyle w:val="Hyperlink"/>
            <w:rFonts w:ascii="Calibri" w:hAnsi="Calibri" w:cs="Calibri"/>
          </w:rPr>
          <w:t>https://doi.org/10.1016/j.indmarman.2022.02.001</w:t>
        </w:r>
      </w:hyperlink>
    </w:p>
    <w:p w14:paraId="4A2F2EFD" w14:textId="77777777" w:rsidR="00E60A10" w:rsidRPr="007E01D1" w:rsidRDefault="00E60A10" w:rsidP="00E60A10">
      <w:pPr>
        <w:rPr>
          <w:rFonts w:ascii="Calibri" w:hAnsi="Calibri" w:cs="Calibri"/>
        </w:rPr>
      </w:pPr>
      <w:r w:rsidRPr="007E01D1">
        <w:rPr>
          <w:rFonts w:ascii="Calibri" w:hAnsi="Calibri" w:cs="Calibri"/>
        </w:rPr>
        <w:t xml:space="preserve">Chen, M. F., &amp; Mau, L. H. (2009). The impacts of ethical sales behaviour on customer loyalty in the life insurance industry. </w:t>
      </w:r>
      <w:r w:rsidRPr="007E01D1">
        <w:rPr>
          <w:rFonts w:ascii="Calibri" w:hAnsi="Calibri" w:cs="Calibri"/>
          <w:i/>
          <w:iCs/>
        </w:rPr>
        <w:t>The Service Industries Journal, 29</w:t>
      </w:r>
      <w:r w:rsidRPr="007E01D1">
        <w:rPr>
          <w:rFonts w:ascii="Calibri" w:hAnsi="Calibri" w:cs="Calibri"/>
        </w:rPr>
        <w:t xml:space="preserve">(1), 59–74. </w:t>
      </w:r>
      <w:hyperlink r:id="rId6" w:history="1">
        <w:r w:rsidRPr="007E01D1">
          <w:rPr>
            <w:rStyle w:val="Hyperlink"/>
            <w:rFonts w:ascii="Calibri" w:hAnsi="Calibri" w:cs="Calibri"/>
          </w:rPr>
          <w:t>https://doi.org/10.1080/02642060802116339</w:t>
        </w:r>
      </w:hyperlink>
      <w:r w:rsidRPr="007E01D1">
        <w:rPr>
          <w:rFonts w:ascii="Calibri" w:hAnsi="Calibri" w:cs="Calibri"/>
        </w:rPr>
        <w:t xml:space="preserve"> </w:t>
      </w:r>
      <w:hyperlink r:id="rId7" w:history="1">
        <w:r w:rsidRPr="007E01D1">
          <w:rPr>
            <w:rStyle w:val="Hyperlink"/>
            <w:rFonts w:ascii="Calibri" w:hAnsi="Calibri" w:cs="Calibri"/>
          </w:rPr>
          <w:t>Taylor &amp; Francis Online</w:t>
        </w:r>
      </w:hyperlink>
    </w:p>
    <w:p w14:paraId="0F2A7BC7" w14:textId="77777777" w:rsidR="00E60A10" w:rsidRPr="007E01D1" w:rsidRDefault="00E60A10" w:rsidP="00E60A10">
      <w:pPr>
        <w:rPr>
          <w:rFonts w:ascii="Calibri" w:hAnsi="Calibri" w:cs="Calibri"/>
        </w:rPr>
      </w:pPr>
      <w:r w:rsidRPr="007E01D1">
        <w:rPr>
          <w:rFonts w:ascii="Calibri" w:hAnsi="Calibri" w:cs="Calibri"/>
        </w:rPr>
        <w:t xml:space="preserve">Eggert, A., &amp; </w:t>
      </w:r>
      <w:proofErr w:type="spellStart"/>
      <w:r w:rsidRPr="007E01D1">
        <w:rPr>
          <w:rFonts w:ascii="Calibri" w:hAnsi="Calibri" w:cs="Calibri"/>
        </w:rPr>
        <w:t>Serdaroglu</w:t>
      </w:r>
      <w:proofErr w:type="spellEnd"/>
      <w:r w:rsidRPr="007E01D1">
        <w:rPr>
          <w:rFonts w:ascii="Calibri" w:hAnsi="Calibri" w:cs="Calibri"/>
        </w:rPr>
        <w:t xml:space="preserve">, M. (2011). Exploring the impact of sales technology on salesperson performance: A task-based approach. </w:t>
      </w:r>
      <w:r w:rsidRPr="007E01D1">
        <w:rPr>
          <w:rFonts w:ascii="Calibri" w:hAnsi="Calibri" w:cs="Calibri"/>
          <w:i/>
          <w:iCs/>
        </w:rPr>
        <w:t>Journal of Marketing Theory and Practice, 19</w:t>
      </w:r>
      <w:r w:rsidRPr="007E01D1">
        <w:rPr>
          <w:rFonts w:ascii="Calibri" w:hAnsi="Calibri" w:cs="Calibri"/>
        </w:rPr>
        <w:t xml:space="preserve">(2), 169–186. </w:t>
      </w:r>
      <w:hyperlink r:id="rId8" w:history="1">
        <w:r w:rsidRPr="007E01D1">
          <w:rPr>
            <w:rStyle w:val="Hyperlink"/>
            <w:rFonts w:ascii="Calibri" w:hAnsi="Calibri" w:cs="Calibri"/>
          </w:rPr>
          <w:t>https://doi.org/10.2753/MTP1069-6679190204</w:t>
        </w:r>
      </w:hyperlink>
    </w:p>
    <w:p w14:paraId="6BDB28ED" w14:textId="77777777" w:rsidR="00E60A10" w:rsidRPr="007E01D1" w:rsidRDefault="00E60A10" w:rsidP="00E60A10">
      <w:pPr>
        <w:rPr>
          <w:rFonts w:ascii="Calibri" w:hAnsi="Calibri" w:cs="Calibri"/>
        </w:rPr>
      </w:pPr>
      <w:r w:rsidRPr="007E01D1">
        <w:rPr>
          <w:rFonts w:ascii="Calibri" w:hAnsi="Calibri" w:cs="Calibri"/>
        </w:rPr>
        <w:t xml:space="preserve">Franke, G. R., &amp; Park, J. E. (2006). Salesperson adaptive selling </w:t>
      </w:r>
      <w:proofErr w:type="spellStart"/>
      <w:r w:rsidRPr="007E01D1">
        <w:rPr>
          <w:rFonts w:ascii="Calibri" w:hAnsi="Calibri" w:cs="Calibri"/>
        </w:rPr>
        <w:t>behavior</w:t>
      </w:r>
      <w:proofErr w:type="spellEnd"/>
      <w:r w:rsidRPr="007E01D1">
        <w:rPr>
          <w:rFonts w:ascii="Calibri" w:hAnsi="Calibri" w:cs="Calibri"/>
        </w:rPr>
        <w:t xml:space="preserve"> and customer orientation: A meta-analysis. </w:t>
      </w:r>
      <w:r w:rsidRPr="007E01D1">
        <w:rPr>
          <w:rFonts w:ascii="Calibri" w:hAnsi="Calibri" w:cs="Calibri"/>
          <w:i/>
          <w:iCs/>
        </w:rPr>
        <w:t>Journal of Marketing Research, 43</w:t>
      </w:r>
      <w:r w:rsidRPr="007E01D1">
        <w:rPr>
          <w:rFonts w:ascii="Calibri" w:hAnsi="Calibri" w:cs="Calibri"/>
        </w:rPr>
        <w:t xml:space="preserve">(4), 693–702. </w:t>
      </w:r>
      <w:hyperlink r:id="rId9" w:history="1">
        <w:r w:rsidRPr="007E01D1">
          <w:rPr>
            <w:rStyle w:val="Hyperlink"/>
            <w:rFonts w:ascii="Calibri" w:hAnsi="Calibri" w:cs="Calibri"/>
          </w:rPr>
          <w:t>https://doi.org/10.1509/jmkr.43.4.693</w:t>
        </w:r>
      </w:hyperlink>
      <w:r w:rsidRPr="007E01D1">
        <w:rPr>
          <w:rFonts w:ascii="Calibri" w:hAnsi="Calibri" w:cs="Calibri"/>
        </w:rPr>
        <w:t xml:space="preserve"> </w:t>
      </w:r>
      <w:hyperlink r:id="rId10" w:history="1">
        <w:r w:rsidRPr="007E01D1">
          <w:rPr>
            <w:rStyle w:val="Hyperlink"/>
            <w:rFonts w:ascii="Calibri" w:hAnsi="Calibri" w:cs="Calibri"/>
          </w:rPr>
          <w:t>DOI</w:t>
        </w:r>
      </w:hyperlink>
    </w:p>
    <w:p w14:paraId="51BE0FAC" w14:textId="77777777" w:rsidR="00E60A10" w:rsidRPr="007E01D1" w:rsidRDefault="00E60A10" w:rsidP="00E60A10">
      <w:pPr>
        <w:rPr>
          <w:rFonts w:ascii="Calibri" w:hAnsi="Calibri" w:cs="Calibri"/>
        </w:rPr>
      </w:pPr>
      <w:r w:rsidRPr="007E01D1">
        <w:rPr>
          <w:rFonts w:ascii="Calibri" w:hAnsi="Calibri" w:cs="Calibri"/>
        </w:rPr>
        <w:t xml:space="preserve">Kienzler, M. (2019). Value-based selling: A multi-component exploration. </w:t>
      </w:r>
      <w:r w:rsidRPr="007E01D1">
        <w:rPr>
          <w:rFonts w:ascii="Calibri" w:hAnsi="Calibri" w:cs="Calibri"/>
          <w:i/>
          <w:iCs/>
        </w:rPr>
        <w:t>Journal of Business &amp; Industrial Marketing, 34</w:t>
      </w:r>
      <w:r w:rsidRPr="007E01D1">
        <w:rPr>
          <w:rFonts w:ascii="Calibri" w:hAnsi="Calibri" w:cs="Calibri"/>
        </w:rPr>
        <w:t xml:space="preserve">(2), 360–373. </w:t>
      </w:r>
      <w:hyperlink r:id="rId11" w:history="1">
        <w:r w:rsidRPr="007E01D1">
          <w:rPr>
            <w:rStyle w:val="Hyperlink"/>
            <w:rFonts w:ascii="Calibri" w:hAnsi="Calibri" w:cs="Calibri"/>
          </w:rPr>
          <w:t>https://doi.org/10.1108/JBIM-02-2017-0037</w:t>
        </w:r>
      </w:hyperlink>
    </w:p>
    <w:p w14:paraId="036C11D4" w14:textId="77777777" w:rsidR="00E60A10" w:rsidRPr="007E01D1" w:rsidRDefault="00E60A10" w:rsidP="00E60A10">
      <w:pPr>
        <w:rPr>
          <w:rFonts w:ascii="Calibri" w:hAnsi="Calibri" w:cs="Calibri"/>
        </w:rPr>
      </w:pPr>
      <w:r w:rsidRPr="007E01D1">
        <w:rPr>
          <w:rFonts w:ascii="Calibri" w:hAnsi="Calibri" w:cs="Calibri"/>
        </w:rPr>
        <w:t xml:space="preserve">Kwak, H., Anderson, R. E., Leigh, T. W., &amp; Bonifield, S. D. (2019). Impact of salesperson macro-adaptive selling strategy on job performance and satisfaction. </w:t>
      </w:r>
      <w:r w:rsidRPr="007E01D1">
        <w:rPr>
          <w:rFonts w:ascii="Calibri" w:hAnsi="Calibri" w:cs="Calibri"/>
          <w:i/>
          <w:iCs/>
        </w:rPr>
        <w:t>Journal of Business Research, 94</w:t>
      </w:r>
      <w:r w:rsidRPr="007E01D1">
        <w:rPr>
          <w:rFonts w:ascii="Calibri" w:hAnsi="Calibri" w:cs="Calibri"/>
        </w:rPr>
        <w:t xml:space="preserve">, 42–55. </w:t>
      </w:r>
      <w:hyperlink r:id="rId12" w:history="1">
        <w:r w:rsidRPr="007E01D1">
          <w:rPr>
            <w:rStyle w:val="Hyperlink"/>
            <w:rFonts w:ascii="Calibri" w:hAnsi="Calibri" w:cs="Calibri"/>
          </w:rPr>
          <w:t>https://doi.org/10.1016/j.jbusres.2018.09.015</w:t>
        </w:r>
      </w:hyperlink>
    </w:p>
    <w:p w14:paraId="63F4AB69" w14:textId="77777777" w:rsidR="00E60A10" w:rsidRPr="007E01D1" w:rsidRDefault="00E60A10" w:rsidP="00E60A10">
      <w:pPr>
        <w:rPr>
          <w:rFonts w:ascii="Calibri" w:hAnsi="Calibri" w:cs="Calibri"/>
        </w:rPr>
      </w:pPr>
      <w:r w:rsidRPr="007E01D1">
        <w:rPr>
          <w:rFonts w:ascii="Calibri" w:hAnsi="Calibri" w:cs="Calibri"/>
        </w:rPr>
        <w:t xml:space="preserve">Mathieu, J., Ahearne, M., &amp; Taylor, S. R. (2007). A longitudinal cross-level model of leader and salesperson influences on sales force technology use and performance. </w:t>
      </w:r>
      <w:r w:rsidRPr="007E01D1">
        <w:rPr>
          <w:rFonts w:ascii="Calibri" w:hAnsi="Calibri" w:cs="Calibri"/>
          <w:i/>
          <w:iCs/>
        </w:rPr>
        <w:t>Journal of Applied Psychology, 92</w:t>
      </w:r>
      <w:r w:rsidRPr="007E01D1">
        <w:rPr>
          <w:rFonts w:ascii="Calibri" w:hAnsi="Calibri" w:cs="Calibri"/>
        </w:rPr>
        <w:t xml:space="preserve">(2), 528–537. </w:t>
      </w:r>
      <w:hyperlink r:id="rId13" w:history="1">
        <w:r w:rsidRPr="007E01D1">
          <w:rPr>
            <w:rStyle w:val="Hyperlink"/>
            <w:rFonts w:ascii="Calibri" w:hAnsi="Calibri" w:cs="Calibri"/>
          </w:rPr>
          <w:t>https://doi.org/10.1037/0021-9010.92.2.528</w:t>
        </w:r>
      </w:hyperlink>
    </w:p>
    <w:p w14:paraId="3C60BA3B" w14:textId="77777777" w:rsidR="00E60A10" w:rsidRPr="007E01D1" w:rsidRDefault="00E60A10" w:rsidP="00E60A10">
      <w:pPr>
        <w:rPr>
          <w:rFonts w:ascii="Calibri" w:hAnsi="Calibri" w:cs="Calibri"/>
        </w:rPr>
      </w:pPr>
      <w:r w:rsidRPr="007E01D1">
        <w:rPr>
          <w:rFonts w:ascii="Calibri" w:hAnsi="Calibri" w:cs="Calibri"/>
        </w:rPr>
        <w:t xml:space="preserve">McDonald, M., Millman, T., &amp; Rogers, B. (1997). Key account management: Theory, practice and challenges. </w:t>
      </w:r>
      <w:r w:rsidRPr="007E01D1">
        <w:rPr>
          <w:rFonts w:ascii="Calibri" w:hAnsi="Calibri" w:cs="Calibri"/>
          <w:i/>
          <w:iCs/>
        </w:rPr>
        <w:t>Journal of Marketing Management, 13</w:t>
      </w:r>
      <w:r w:rsidRPr="007E01D1">
        <w:rPr>
          <w:rFonts w:ascii="Calibri" w:hAnsi="Calibri" w:cs="Calibri"/>
        </w:rPr>
        <w:t xml:space="preserve">(8), 737–757. </w:t>
      </w:r>
      <w:hyperlink r:id="rId14" w:history="1">
        <w:r w:rsidRPr="007E01D1">
          <w:rPr>
            <w:rStyle w:val="Hyperlink"/>
            <w:rFonts w:ascii="Calibri" w:hAnsi="Calibri" w:cs="Calibri"/>
          </w:rPr>
          <w:t>https://doi.org/10.1080/0267257X.1997.9964509</w:t>
        </w:r>
      </w:hyperlink>
    </w:p>
    <w:p w14:paraId="65D5302A" w14:textId="77777777" w:rsidR="00E60A10" w:rsidRPr="007E01D1" w:rsidRDefault="00E60A10" w:rsidP="00E60A10">
      <w:pPr>
        <w:rPr>
          <w:rFonts w:ascii="Calibri" w:hAnsi="Calibri" w:cs="Calibri"/>
        </w:rPr>
      </w:pPr>
      <w:proofErr w:type="spellStart"/>
      <w:r w:rsidRPr="007E01D1">
        <w:rPr>
          <w:rFonts w:ascii="Calibri" w:hAnsi="Calibri" w:cs="Calibri"/>
        </w:rPr>
        <w:t>Nijssen</w:t>
      </w:r>
      <w:proofErr w:type="spellEnd"/>
      <w:r w:rsidRPr="007E01D1">
        <w:rPr>
          <w:rFonts w:ascii="Calibri" w:hAnsi="Calibri" w:cs="Calibri"/>
        </w:rPr>
        <w:t xml:space="preserve">, E. J., van der Borgh, M., &amp; </w:t>
      </w:r>
      <w:proofErr w:type="spellStart"/>
      <w:r w:rsidRPr="007E01D1">
        <w:rPr>
          <w:rFonts w:ascii="Calibri" w:hAnsi="Calibri" w:cs="Calibri"/>
        </w:rPr>
        <w:t>Totzek</w:t>
      </w:r>
      <w:proofErr w:type="spellEnd"/>
      <w:r w:rsidRPr="007E01D1">
        <w:rPr>
          <w:rFonts w:ascii="Calibri" w:hAnsi="Calibri" w:cs="Calibri"/>
        </w:rPr>
        <w:t xml:space="preserve">, D. (2022). Dealing with privacy concerns in product-service system selling: Value-based selling as fair treatment practice. </w:t>
      </w:r>
      <w:r w:rsidRPr="007E01D1">
        <w:rPr>
          <w:rFonts w:ascii="Calibri" w:hAnsi="Calibri" w:cs="Calibri"/>
          <w:i/>
          <w:iCs/>
        </w:rPr>
        <w:t>Industrial Marketing Management, 105</w:t>
      </w:r>
      <w:r w:rsidRPr="007E01D1">
        <w:rPr>
          <w:rFonts w:ascii="Calibri" w:hAnsi="Calibri" w:cs="Calibri"/>
        </w:rPr>
        <w:t xml:space="preserve">, 60–71. </w:t>
      </w:r>
      <w:hyperlink r:id="rId15" w:history="1">
        <w:r w:rsidRPr="007E01D1">
          <w:rPr>
            <w:rStyle w:val="Hyperlink"/>
            <w:rFonts w:ascii="Calibri" w:hAnsi="Calibri" w:cs="Calibri"/>
          </w:rPr>
          <w:t>https://doi.org/10.1016/j.indmarman.2022.05.017</w:t>
        </w:r>
      </w:hyperlink>
    </w:p>
    <w:p w14:paraId="3EA5A714" w14:textId="77777777" w:rsidR="00E60A10" w:rsidRPr="007E01D1" w:rsidRDefault="00E60A10" w:rsidP="00E60A10">
      <w:pPr>
        <w:rPr>
          <w:rFonts w:ascii="Calibri" w:hAnsi="Calibri" w:cs="Calibri"/>
        </w:rPr>
      </w:pPr>
      <w:r w:rsidRPr="007E01D1">
        <w:rPr>
          <w:rFonts w:ascii="Calibri" w:hAnsi="Calibri" w:cs="Calibri"/>
        </w:rPr>
        <w:lastRenderedPageBreak/>
        <w:t xml:space="preserve">Park, J. E., &amp; Deitz, G. D. (2006). The effect of working relationship quality on salesperson performance and job satisfaction: Adaptive selling </w:t>
      </w:r>
      <w:proofErr w:type="spellStart"/>
      <w:r w:rsidRPr="007E01D1">
        <w:rPr>
          <w:rFonts w:ascii="Calibri" w:hAnsi="Calibri" w:cs="Calibri"/>
        </w:rPr>
        <w:t>behavior</w:t>
      </w:r>
      <w:proofErr w:type="spellEnd"/>
      <w:r w:rsidRPr="007E01D1">
        <w:rPr>
          <w:rFonts w:ascii="Calibri" w:hAnsi="Calibri" w:cs="Calibri"/>
        </w:rPr>
        <w:t xml:space="preserve"> in Korean automobile sales representatives. </w:t>
      </w:r>
      <w:r w:rsidRPr="007E01D1">
        <w:rPr>
          <w:rFonts w:ascii="Calibri" w:hAnsi="Calibri" w:cs="Calibri"/>
          <w:i/>
          <w:iCs/>
        </w:rPr>
        <w:t>Journal of Business Research, 59</w:t>
      </w:r>
      <w:r w:rsidRPr="007E01D1">
        <w:rPr>
          <w:rFonts w:ascii="Calibri" w:hAnsi="Calibri" w:cs="Calibri"/>
        </w:rPr>
        <w:t xml:space="preserve">(2), 204–213. </w:t>
      </w:r>
      <w:hyperlink r:id="rId16" w:history="1">
        <w:r w:rsidRPr="007E01D1">
          <w:rPr>
            <w:rStyle w:val="Hyperlink"/>
            <w:rFonts w:ascii="Calibri" w:hAnsi="Calibri" w:cs="Calibri"/>
          </w:rPr>
          <w:t>https://doi.org/10.1016/j.jbusres.2005.04.002</w:t>
        </w:r>
      </w:hyperlink>
      <w:r w:rsidRPr="007E01D1">
        <w:rPr>
          <w:rFonts w:ascii="Calibri" w:hAnsi="Calibri" w:cs="Calibri"/>
        </w:rPr>
        <w:t xml:space="preserve"> </w:t>
      </w:r>
      <w:hyperlink r:id="rId17" w:history="1">
        <w:r w:rsidRPr="007E01D1">
          <w:rPr>
            <w:rStyle w:val="Hyperlink"/>
            <w:rFonts w:ascii="Calibri" w:hAnsi="Calibri" w:cs="Calibri"/>
          </w:rPr>
          <w:t>ScienceDirect</w:t>
        </w:r>
      </w:hyperlink>
    </w:p>
    <w:p w14:paraId="740792B6" w14:textId="77777777" w:rsidR="00E60A10" w:rsidRPr="007E01D1" w:rsidRDefault="00E60A10" w:rsidP="00E60A10">
      <w:pPr>
        <w:rPr>
          <w:rFonts w:ascii="Calibri" w:hAnsi="Calibri" w:cs="Calibri"/>
        </w:rPr>
      </w:pPr>
      <w:r w:rsidRPr="007E01D1">
        <w:rPr>
          <w:rFonts w:ascii="Calibri" w:hAnsi="Calibri" w:cs="Calibri"/>
        </w:rPr>
        <w:t xml:space="preserve">Spiro, R. L., &amp; Weitz, B. A. (1990). Adaptive selling: Conceptualization, measurement, and nomological validity. </w:t>
      </w:r>
      <w:r w:rsidRPr="007E01D1">
        <w:rPr>
          <w:rFonts w:ascii="Calibri" w:hAnsi="Calibri" w:cs="Calibri"/>
          <w:i/>
          <w:iCs/>
        </w:rPr>
        <w:t>Journal of Marketing Research, 27</w:t>
      </w:r>
      <w:r w:rsidRPr="007E01D1">
        <w:rPr>
          <w:rFonts w:ascii="Calibri" w:hAnsi="Calibri" w:cs="Calibri"/>
        </w:rPr>
        <w:t xml:space="preserve">(1), 61–69. </w:t>
      </w:r>
      <w:hyperlink r:id="rId18" w:history="1">
        <w:r w:rsidRPr="007E01D1">
          <w:rPr>
            <w:rStyle w:val="Hyperlink"/>
            <w:rFonts w:ascii="Calibri" w:hAnsi="Calibri" w:cs="Calibri"/>
          </w:rPr>
          <w:t>https://doi.org/10.1177/002224379002700106</w:t>
        </w:r>
      </w:hyperlink>
    </w:p>
    <w:p w14:paraId="61945843" w14:textId="77777777" w:rsidR="00E60A10" w:rsidRPr="007E01D1" w:rsidRDefault="00E60A10" w:rsidP="00E60A10">
      <w:pPr>
        <w:rPr>
          <w:rFonts w:ascii="Calibri" w:hAnsi="Calibri" w:cs="Calibri"/>
        </w:rPr>
      </w:pPr>
      <w:r w:rsidRPr="007E01D1">
        <w:rPr>
          <w:rFonts w:ascii="Calibri" w:hAnsi="Calibri" w:cs="Calibri"/>
        </w:rPr>
        <w:t xml:space="preserve">Terho, H., Eggert, A., Haas, A., &amp; Ulaga, W. (2015). How sales strategy translates into performance: The role of salesperson customer orientation and value-based selling. </w:t>
      </w:r>
      <w:r w:rsidRPr="007E01D1">
        <w:rPr>
          <w:rFonts w:ascii="Calibri" w:hAnsi="Calibri" w:cs="Calibri"/>
          <w:i/>
          <w:iCs/>
        </w:rPr>
        <w:t>Industrial Marketing Management, 45</w:t>
      </w:r>
      <w:r w:rsidRPr="007E01D1">
        <w:rPr>
          <w:rFonts w:ascii="Calibri" w:hAnsi="Calibri" w:cs="Calibri"/>
        </w:rPr>
        <w:t xml:space="preserve">, 12–21. </w:t>
      </w:r>
      <w:hyperlink r:id="rId19" w:history="1">
        <w:r w:rsidRPr="007E01D1">
          <w:rPr>
            <w:rStyle w:val="Hyperlink"/>
            <w:rFonts w:ascii="Calibri" w:hAnsi="Calibri" w:cs="Calibri"/>
          </w:rPr>
          <w:t>https://doi.org/10.1016/j.indmarman.2015.02.017</w:t>
        </w:r>
      </w:hyperlink>
    </w:p>
    <w:p w14:paraId="130ADDD5" w14:textId="77777777" w:rsidR="00E60A10" w:rsidRPr="007E01D1" w:rsidRDefault="00E60A10" w:rsidP="00E60A10">
      <w:pPr>
        <w:rPr>
          <w:rFonts w:ascii="Calibri" w:hAnsi="Calibri" w:cs="Calibri"/>
        </w:rPr>
      </w:pPr>
      <w:r w:rsidRPr="007E01D1">
        <w:rPr>
          <w:rFonts w:ascii="Calibri" w:hAnsi="Calibri" w:cs="Calibri"/>
        </w:rPr>
        <w:t xml:space="preserve">Terho, H., Haas, A., Eggert, A., &amp; Ulaga, W. (2012). It's almost like taking the sales out of selling—Towards a conceptualization of value-based selling in business markets. </w:t>
      </w:r>
      <w:r w:rsidRPr="007E01D1">
        <w:rPr>
          <w:rFonts w:ascii="Calibri" w:hAnsi="Calibri" w:cs="Calibri"/>
          <w:i/>
          <w:iCs/>
        </w:rPr>
        <w:t>Industrial Marketing Management, 41</w:t>
      </w:r>
      <w:r w:rsidRPr="007E01D1">
        <w:rPr>
          <w:rFonts w:ascii="Calibri" w:hAnsi="Calibri" w:cs="Calibri"/>
        </w:rPr>
        <w:t xml:space="preserve">(1), 174–185. </w:t>
      </w:r>
      <w:hyperlink r:id="rId20" w:history="1">
        <w:r w:rsidRPr="007E01D1">
          <w:rPr>
            <w:rStyle w:val="Hyperlink"/>
            <w:rFonts w:ascii="Calibri" w:hAnsi="Calibri" w:cs="Calibri"/>
          </w:rPr>
          <w:t>https://doi.org/10.1016/j.indmarman.2011.11.011</w:t>
        </w:r>
      </w:hyperlink>
    </w:p>
    <w:p w14:paraId="22ECDF8A" w14:textId="77777777" w:rsidR="00E60A10" w:rsidRPr="007E01D1" w:rsidRDefault="00E60A10" w:rsidP="00E60A10">
      <w:pPr>
        <w:rPr>
          <w:rFonts w:ascii="Calibri" w:hAnsi="Calibri" w:cs="Calibri"/>
        </w:rPr>
      </w:pPr>
      <w:r w:rsidRPr="007E01D1">
        <w:rPr>
          <w:rFonts w:ascii="Calibri" w:hAnsi="Calibri" w:cs="Calibri"/>
        </w:rPr>
        <w:t xml:space="preserve">Ulaga, W., &amp; Loveland, J. M. (2014). Transitioning from product to service-led growth in manufacturing firms: Emergent challenges in selecting and managing the industrial sales force. </w:t>
      </w:r>
      <w:r w:rsidRPr="007E01D1">
        <w:rPr>
          <w:rFonts w:ascii="Calibri" w:hAnsi="Calibri" w:cs="Calibri"/>
          <w:i/>
          <w:iCs/>
        </w:rPr>
        <w:t>Industrial Marketing Management, 43</w:t>
      </w:r>
      <w:r w:rsidRPr="007E01D1">
        <w:rPr>
          <w:rFonts w:ascii="Calibri" w:hAnsi="Calibri" w:cs="Calibri"/>
        </w:rPr>
        <w:t xml:space="preserve">(1), 113–125. </w:t>
      </w:r>
      <w:hyperlink r:id="rId21" w:history="1">
        <w:r w:rsidRPr="007E01D1">
          <w:rPr>
            <w:rStyle w:val="Hyperlink"/>
            <w:rFonts w:ascii="Calibri" w:hAnsi="Calibri" w:cs="Calibri"/>
          </w:rPr>
          <w:t>https://doi.org/10.1016/j.indmarman.2013.08.006</w:t>
        </w:r>
      </w:hyperlink>
    </w:p>
    <w:p w14:paraId="74487C95" w14:textId="77777777" w:rsidR="00E60A10" w:rsidRPr="007E01D1" w:rsidRDefault="00E60A10" w:rsidP="00E60A10">
      <w:pPr>
        <w:rPr>
          <w:rFonts w:ascii="Calibri" w:hAnsi="Calibri" w:cs="Calibri"/>
        </w:rPr>
      </w:pPr>
      <w:r w:rsidRPr="007E01D1">
        <w:rPr>
          <w:rFonts w:ascii="Calibri" w:hAnsi="Calibri" w:cs="Calibri"/>
        </w:rPr>
        <w:t xml:space="preserve">Verbeke, W., Dietz, B., &amp; </w:t>
      </w:r>
      <w:proofErr w:type="spellStart"/>
      <w:r w:rsidRPr="007E01D1">
        <w:rPr>
          <w:rFonts w:ascii="Calibri" w:hAnsi="Calibri" w:cs="Calibri"/>
        </w:rPr>
        <w:t>Verwaal</w:t>
      </w:r>
      <w:proofErr w:type="spellEnd"/>
      <w:r w:rsidRPr="007E01D1">
        <w:rPr>
          <w:rFonts w:ascii="Calibri" w:hAnsi="Calibri" w:cs="Calibri"/>
        </w:rPr>
        <w:t xml:space="preserve">, E. (2011). Drivers of sales performance: A contemporary meta-analysis. </w:t>
      </w:r>
      <w:r w:rsidRPr="007E01D1">
        <w:rPr>
          <w:rFonts w:ascii="Calibri" w:hAnsi="Calibri" w:cs="Calibri"/>
          <w:i/>
          <w:iCs/>
        </w:rPr>
        <w:t>Journal of the Academy of Marketing Science, 39</w:t>
      </w:r>
      <w:r w:rsidRPr="007E01D1">
        <w:rPr>
          <w:rFonts w:ascii="Calibri" w:hAnsi="Calibri" w:cs="Calibri"/>
        </w:rPr>
        <w:t xml:space="preserve">, 407–428. </w:t>
      </w:r>
      <w:hyperlink r:id="rId22" w:history="1">
        <w:r w:rsidRPr="007E01D1">
          <w:rPr>
            <w:rStyle w:val="Hyperlink"/>
            <w:rFonts w:ascii="Calibri" w:hAnsi="Calibri" w:cs="Calibri"/>
          </w:rPr>
          <w:t>https://doi.org/10.1007/s11747-010-0219-7</w:t>
        </w:r>
      </w:hyperlink>
    </w:p>
    <w:p w14:paraId="1BE05CF6" w14:textId="77777777" w:rsidR="00E60A10" w:rsidRPr="007E01D1" w:rsidRDefault="00E60A10" w:rsidP="00E60A10">
      <w:pPr>
        <w:rPr>
          <w:rFonts w:ascii="Calibri" w:hAnsi="Calibri" w:cs="Calibri"/>
        </w:rPr>
      </w:pPr>
      <w:r w:rsidRPr="007E01D1">
        <w:rPr>
          <w:rFonts w:ascii="Calibri" w:hAnsi="Calibri" w:cs="Calibri"/>
        </w:rPr>
        <w:t xml:space="preserve">Weitz, B. A., Sujan, H., &amp; Sujan, M. (1986). Knowledge, motivation, and adaptive </w:t>
      </w:r>
      <w:proofErr w:type="spellStart"/>
      <w:r w:rsidRPr="007E01D1">
        <w:rPr>
          <w:rFonts w:ascii="Calibri" w:hAnsi="Calibri" w:cs="Calibri"/>
        </w:rPr>
        <w:t>behavior</w:t>
      </w:r>
      <w:proofErr w:type="spellEnd"/>
      <w:r w:rsidRPr="007E01D1">
        <w:rPr>
          <w:rFonts w:ascii="Calibri" w:hAnsi="Calibri" w:cs="Calibri"/>
        </w:rPr>
        <w:t xml:space="preserve">: A framework for improving selling effectiveness. </w:t>
      </w:r>
      <w:r w:rsidRPr="007E01D1">
        <w:rPr>
          <w:rFonts w:ascii="Calibri" w:hAnsi="Calibri" w:cs="Calibri"/>
          <w:i/>
          <w:iCs/>
        </w:rPr>
        <w:t>Journal of Marketing, 50</w:t>
      </w:r>
      <w:r w:rsidRPr="007E01D1">
        <w:rPr>
          <w:rFonts w:ascii="Calibri" w:hAnsi="Calibri" w:cs="Calibri"/>
        </w:rPr>
        <w:t xml:space="preserve">(4), 174–191. </w:t>
      </w:r>
      <w:hyperlink r:id="rId23" w:history="1">
        <w:r w:rsidRPr="007E01D1">
          <w:rPr>
            <w:rStyle w:val="Hyperlink"/>
            <w:rFonts w:ascii="Calibri" w:hAnsi="Calibri" w:cs="Calibri"/>
          </w:rPr>
          <w:t>https://doi.org/10.1177/002224298605000404</w:t>
        </w:r>
      </w:hyperlink>
    </w:p>
    <w:p w14:paraId="095B1486" w14:textId="77777777" w:rsidR="00E60A10" w:rsidRPr="007E01D1" w:rsidRDefault="00E60A10" w:rsidP="00E60A10">
      <w:pPr>
        <w:rPr>
          <w:rFonts w:ascii="Calibri" w:hAnsi="Calibri" w:cs="Calibri"/>
        </w:rPr>
      </w:pPr>
      <w:r w:rsidRPr="007E01D1">
        <w:rPr>
          <w:rFonts w:ascii="Calibri" w:hAnsi="Calibri" w:cs="Calibri"/>
        </w:rPr>
        <w:t xml:space="preserve">Wong, K. L., &amp; Tan, C. L. (2018). Adaptive selling behaviour: A study among salesperson in pharmaceutical industry. </w:t>
      </w:r>
      <w:r w:rsidRPr="007E01D1">
        <w:rPr>
          <w:rFonts w:ascii="Calibri" w:hAnsi="Calibri" w:cs="Calibri"/>
          <w:i/>
          <w:iCs/>
        </w:rPr>
        <w:t>Asian Academy of Management Journal, 23</w:t>
      </w:r>
      <w:r w:rsidRPr="007E01D1">
        <w:rPr>
          <w:rFonts w:ascii="Calibri" w:hAnsi="Calibri" w:cs="Calibri"/>
        </w:rPr>
        <w:t xml:space="preserve">(1), 1–22. </w:t>
      </w:r>
      <w:hyperlink r:id="rId24" w:history="1">
        <w:r w:rsidRPr="007E01D1">
          <w:rPr>
            <w:rStyle w:val="Hyperlink"/>
            <w:rFonts w:ascii="Calibri" w:hAnsi="Calibri" w:cs="Calibri"/>
          </w:rPr>
          <w:t>https://doi.org/10.21315/aamj2018.23.1.1</w:t>
        </w:r>
      </w:hyperlink>
    </w:p>
    <w:p w14:paraId="062F1347" w14:textId="77777777" w:rsidR="00E60A10" w:rsidRPr="007E01D1" w:rsidRDefault="00E60A10" w:rsidP="00E60A10">
      <w:pPr>
        <w:rPr>
          <w:rFonts w:ascii="Calibri" w:hAnsi="Calibri" w:cs="Calibri"/>
        </w:rPr>
      </w:pPr>
      <w:r w:rsidRPr="007E01D1">
        <w:rPr>
          <w:rFonts w:ascii="Calibri" w:hAnsi="Calibri" w:cs="Calibri"/>
          <w:b/>
          <w:bCs/>
        </w:rPr>
        <w:t>Note:</w:t>
      </w:r>
      <w:r w:rsidRPr="007E01D1">
        <w:rPr>
          <w:rFonts w:ascii="Calibri" w:hAnsi="Calibri" w:cs="Calibri"/>
        </w:rPr>
        <w:t xml:space="preserve"> Before submission, keep only references </w:t>
      </w:r>
      <w:proofErr w:type="gramStart"/>
      <w:r w:rsidRPr="007E01D1">
        <w:rPr>
          <w:rFonts w:ascii="Calibri" w:hAnsi="Calibri" w:cs="Calibri"/>
        </w:rPr>
        <w:t>actually cited</w:t>
      </w:r>
      <w:proofErr w:type="gramEnd"/>
      <w:r w:rsidRPr="007E01D1">
        <w:rPr>
          <w:rFonts w:ascii="Calibri" w:hAnsi="Calibri" w:cs="Calibri"/>
        </w:rPr>
        <w:t xml:space="preserve"> in the final report body. That will make the APA referencing internally consistent.</w:t>
      </w:r>
    </w:p>
    <w:p w14:paraId="57033FEB" w14:textId="28AE9723" w:rsidR="00E60A10" w:rsidRPr="007E01D1" w:rsidRDefault="00E60A10" w:rsidP="00E60A10">
      <w:pPr>
        <w:rPr>
          <w:rFonts w:ascii="Calibri" w:hAnsi="Calibri" w:cs="Calibri"/>
        </w:rPr>
      </w:pPr>
    </w:p>
    <w:p w14:paraId="1C01B000" w14:textId="77777777" w:rsidR="00E60A10" w:rsidRPr="007E01D1" w:rsidRDefault="00E60A10" w:rsidP="00E60A10">
      <w:pPr>
        <w:rPr>
          <w:rFonts w:ascii="Calibri" w:hAnsi="Calibri" w:cs="Calibri"/>
        </w:rPr>
      </w:pPr>
    </w:p>
    <w:p w14:paraId="1B15E64C" w14:textId="77777777" w:rsidR="00E60A10" w:rsidRPr="007E01D1" w:rsidRDefault="00E60A10" w:rsidP="00E60A10">
      <w:pPr>
        <w:rPr>
          <w:rFonts w:ascii="Calibri" w:hAnsi="Calibri" w:cs="Calibri"/>
        </w:rPr>
      </w:pPr>
    </w:p>
    <w:p w14:paraId="1025C410" w14:textId="77777777" w:rsidR="00E60A10" w:rsidRPr="007E01D1" w:rsidRDefault="00E60A10" w:rsidP="00E60A10">
      <w:pPr>
        <w:rPr>
          <w:rFonts w:ascii="Calibri" w:hAnsi="Calibri" w:cs="Calibri"/>
        </w:rPr>
      </w:pPr>
    </w:p>
    <w:p w14:paraId="79AD55A7" w14:textId="77777777" w:rsidR="00E60A10" w:rsidRPr="007E01D1" w:rsidRDefault="00E60A10" w:rsidP="00E60A10">
      <w:pPr>
        <w:rPr>
          <w:rFonts w:ascii="Calibri" w:hAnsi="Calibri" w:cs="Calibri"/>
        </w:rPr>
      </w:pPr>
    </w:p>
    <w:p w14:paraId="095660C7" w14:textId="77777777" w:rsidR="00E60A10" w:rsidRPr="007E01D1" w:rsidRDefault="00E60A10" w:rsidP="00E60A10">
      <w:pPr>
        <w:rPr>
          <w:rFonts w:ascii="Calibri" w:hAnsi="Calibri" w:cs="Calibri"/>
        </w:rPr>
      </w:pPr>
    </w:p>
    <w:p w14:paraId="052B4FCD" w14:textId="77777777" w:rsidR="00E60A10" w:rsidRPr="007E01D1" w:rsidRDefault="00E60A10" w:rsidP="00E60A10">
      <w:pPr>
        <w:rPr>
          <w:rFonts w:ascii="Calibri" w:hAnsi="Calibri" w:cs="Calibri"/>
        </w:rPr>
      </w:pPr>
    </w:p>
    <w:p w14:paraId="60F849CE" w14:textId="77777777" w:rsidR="00E60A10" w:rsidRPr="007E01D1" w:rsidRDefault="00E60A10" w:rsidP="00E60A10">
      <w:pPr>
        <w:rPr>
          <w:rFonts w:ascii="Calibri" w:hAnsi="Calibri" w:cs="Calibri"/>
        </w:rPr>
      </w:pPr>
    </w:p>
    <w:p w14:paraId="32B7EBE5" w14:textId="77777777" w:rsidR="00E60A10" w:rsidRPr="007E01D1" w:rsidRDefault="00E60A10" w:rsidP="00E60A10">
      <w:pPr>
        <w:rPr>
          <w:rFonts w:ascii="Calibri" w:hAnsi="Calibri" w:cs="Calibri"/>
          <w:b/>
          <w:bCs/>
        </w:rPr>
      </w:pPr>
      <w:r w:rsidRPr="007E01D1">
        <w:rPr>
          <w:rFonts w:ascii="Calibri" w:hAnsi="Calibri" w:cs="Calibri"/>
          <w:b/>
          <w:bCs/>
        </w:rPr>
        <w:t>Appendices</w:t>
      </w:r>
    </w:p>
    <w:p w14:paraId="54E17BA5" w14:textId="77777777" w:rsidR="00E60A10" w:rsidRPr="007E01D1" w:rsidRDefault="00E60A10" w:rsidP="00E60A10">
      <w:pPr>
        <w:rPr>
          <w:rFonts w:ascii="Calibri" w:hAnsi="Calibri" w:cs="Calibri"/>
          <w:b/>
          <w:bCs/>
        </w:rPr>
      </w:pPr>
      <w:r w:rsidRPr="007E01D1">
        <w:rPr>
          <w:rFonts w:ascii="Calibri" w:hAnsi="Calibri" w:cs="Calibri"/>
          <w:b/>
          <w:bCs/>
        </w:rPr>
        <w:t>Appendix A: Strategic Sales Planning Framework</w:t>
      </w:r>
    </w:p>
    <w:p w14:paraId="69513F68" w14:textId="77777777" w:rsidR="00E60A10" w:rsidRPr="007E01D1" w:rsidRDefault="00E60A10" w:rsidP="00E60A10">
      <w:pPr>
        <w:rPr>
          <w:rFonts w:ascii="Calibri" w:hAnsi="Calibri" w:cs="Calibri"/>
        </w:rPr>
      </w:pPr>
      <w:r w:rsidRPr="007E01D1">
        <w:rPr>
          <w:rFonts w:ascii="Calibri" w:hAnsi="Calibri" w:cs="Calibri"/>
        </w:rPr>
        <w:t>The following framework summarises the strategic sales-management process analysed in the report:</w:t>
      </w:r>
    </w:p>
    <w:p w14:paraId="6CFA6A25" w14:textId="77777777" w:rsidR="00E60A10" w:rsidRPr="007E01D1" w:rsidRDefault="00E60A10" w:rsidP="00E60A10">
      <w:pPr>
        <w:rPr>
          <w:rFonts w:ascii="Calibri" w:hAnsi="Calibri" w:cs="Calibri"/>
        </w:rPr>
      </w:pPr>
      <w:r w:rsidRPr="007E01D1">
        <w:rPr>
          <w:rFonts w:ascii="Calibri" w:hAnsi="Calibri" w:cs="Calibri"/>
          <w:b/>
          <w:bCs/>
        </w:rPr>
        <w:t>Organisational Goals</w:t>
      </w:r>
      <w:r w:rsidRPr="007E01D1">
        <w:rPr>
          <w:rFonts w:ascii="Calibri" w:hAnsi="Calibri" w:cs="Calibri"/>
        </w:rPr>
        <w:br/>
        <w:t>↓</w:t>
      </w:r>
      <w:r w:rsidRPr="007E01D1">
        <w:rPr>
          <w:rFonts w:ascii="Calibri" w:hAnsi="Calibri" w:cs="Calibri"/>
        </w:rPr>
        <w:br/>
      </w:r>
      <w:r w:rsidRPr="007E01D1">
        <w:rPr>
          <w:rFonts w:ascii="Calibri" w:hAnsi="Calibri" w:cs="Calibri"/>
          <w:b/>
          <w:bCs/>
        </w:rPr>
        <w:t>Market and Competitor Analysis</w:t>
      </w:r>
      <w:r w:rsidRPr="007E01D1">
        <w:rPr>
          <w:rFonts w:ascii="Calibri" w:hAnsi="Calibri" w:cs="Calibri"/>
        </w:rPr>
        <w:br/>
        <w:t>↓</w:t>
      </w:r>
      <w:r w:rsidRPr="007E01D1">
        <w:rPr>
          <w:rFonts w:ascii="Calibri" w:hAnsi="Calibri" w:cs="Calibri"/>
        </w:rPr>
        <w:br/>
      </w:r>
      <w:r w:rsidRPr="007E01D1">
        <w:rPr>
          <w:rFonts w:ascii="Calibri" w:hAnsi="Calibri" w:cs="Calibri"/>
          <w:b/>
          <w:bCs/>
        </w:rPr>
        <w:t>Customer Segmentation</w:t>
      </w:r>
      <w:r w:rsidRPr="007E01D1">
        <w:rPr>
          <w:rFonts w:ascii="Calibri" w:hAnsi="Calibri" w:cs="Calibri"/>
        </w:rPr>
        <w:br/>
        <w:t>↓</w:t>
      </w:r>
      <w:r w:rsidRPr="007E01D1">
        <w:rPr>
          <w:rFonts w:ascii="Calibri" w:hAnsi="Calibri" w:cs="Calibri"/>
        </w:rPr>
        <w:br/>
      </w:r>
      <w:r w:rsidRPr="007E01D1">
        <w:rPr>
          <w:rFonts w:ascii="Calibri" w:hAnsi="Calibri" w:cs="Calibri"/>
          <w:b/>
          <w:bCs/>
        </w:rPr>
        <w:t>Customer Value Proposition</w:t>
      </w:r>
      <w:r w:rsidRPr="007E01D1">
        <w:rPr>
          <w:rFonts w:ascii="Calibri" w:hAnsi="Calibri" w:cs="Calibri"/>
        </w:rPr>
        <w:br/>
        <w:t>↓</w:t>
      </w:r>
      <w:r w:rsidRPr="007E01D1">
        <w:rPr>
          <w:rFonts w:ascii="Calibri" w:hAnsi="Calibri" w:cs="Calibri"/>
        </w:rPr>
        <w:br/>
      </w:r>
      <w:r w:rsidRPr="007E01D1">
        <w:rPr>
          <w:rFonts w:ascii="Calibri" w:hAnsi="Calibri" w:cs="Calibri"/>
          <w:b/>
          <w:bCs/>
        </w:rPr>
        <w:t>Sales Objectives</w:t>
      </w:r>
      <w:r w:rsidRPr="007E01D1">
        <w:rPr>
          <w:rFonts w:ascii="Calibri" w:hAnsi="Calibri" w:cs="Calibri"/>
        </w:rPr>
        <w:br/>
        <w:t>↓</w:t>
      </w:r>
      <w:r w:rsidRPr="007E01D1">
        <w:rPr>
          <w:rFonts w:ascii="Calibri" w:hAnsi="Calibri" w:cs="Calibri"/>
        </w:rPr>
        <w:br/>
      </w:r>
      <w:r w:rsidRPr="007E01D1">
        <w:rPr>
          <w:rFonts w:ascii="Calibri" w:hAnsi="Calibri" w:cs="Calibri"/>
          <w:b/>
          <w:bCs/>
        </w:rPr>
        <w:t>Sales Forecasting</w:t>
      </w:r>
      <w:r w:rsidRPr="007E01D1">
        <w:rPr>
          <w:rFonts w:ascii="Calibri" w:hAnsi="Calibri" w:cs="Calibri"/>
        </w:rPr>
        <w:br/>
        <w:t>↓</w:t>
      </w:r>
      <w:r w:rsidRPr="007E01D1">
        <w:rPr>
          <w:rFonts w:ascii="Calibri" w:hAnsi="Calibri" w:cs="Calibri"/>
        </w:rPr>
        <w:br/>
      </w:r>
      <w:r w:rsidRPr="007E01D1">
        <w:rPr>
          <w:rFonts w:ascii="Calibri" w:hAnsi="Calibri" w:cs="Calibri"/>
          <w:b/>
          <w:bCs/>
        </w:rPr>
        <w:t>Territory and Resource Allocation</w:t>
      </w:r>
      <w:r w:rsidRPr="007E01D1">
        <w:rPr>
          <w:rFonts w:ascii="Calibri" w:hAnsi="Calibri" w:cs="Calibri"/>
        </w:rPr>
        <w:br/>
        <w:t>↓</w:t>
      </w:r>
      <w:r w:rsidRPr="007E01D1">
        <w:rPr>
          <w:rFonts w:ascii="Calibri" w:hAnsi="Calibri" w:cs="Calibri"/>
        </w:rPr>
        <w:br/>
      </w:r>
      <w:r w:rsidRPr="007E01D1">
        <w:rPr>
          <w:rFonts w:ascii="Calibri" w:hAnsi="Calibri" w:cs="Calibri"/>
          <w:b/>
          <w:bCs/>
        </w:rPr>
        <w:t>Sales-Force Execution</w:t>
      </w:r>
      <w:r w:rsidRPr="007E01D1">
        <w:rPr>
          <w:rFonts w:ascii="Calibri" w:hAnsi="Calibri" w:cs="Calibri"/>
        </w:rPr>
        <w:br/>
        <w:t>↓</w:t>
      </w:r>
      <w:r w:rsidRPr="007E01D1">
        <w:rPr>
          <w:rFonts w:ascii="Calibri" w:hAnsi="Calibri" w:cs="Calibri"/>
        </w:rPr>
        <w:br/>
      </w:r>
      <w:r w:rsidRPr="007E01D1">
        <w:rPr>
          <w:rFonts w:ascii="Calibri" w:hAnsi="Calibri" w:cs="Calibri"/>
          <w:b/>
          <w:bCs/>
        </w:rPr>
        <w:t>CRM and Digital Enablement</w:t>
      </w:r>
      <w:r w:rsidRPr="007E01D1">
        <w:rPr>
          <w:rFonts w:ascii="Calibri" w:hAnsi="Calibri" w:cs="Calibri"/>
        </w:rPr>
        <w:br/>
        <w:t>↓</w:t>
      </w:r>
      <w:r w:rsidRPr="007E01D1">
        <w:rPr>
          <w:rFonts w:ascii="Calibri" w:hAnsi="Calibri" w:cs="Calibri"/>
        </w:rPr>
        <w:br/>
      </w:r>
      <w:r w:rsidRPr="007E01D1">
        <w:rPr>
          <w:rFonts w:ascii="Calibri" w:hAnsi="Calibri" w:cs="Calibri"/>
          <w:b/>
          <w:bCs/>
        </w:rPr>
        <w:t>Performance Measurement</w:t>
      </w:r>
      <w:r w:rsidRPr="007E01D1">
        <w:rPr>
          <w:rFonts w:ascii="Calibri" w:hAnsi="Calibri" w:cs="Calibri"/>
        </w:rPr>
        <w:br/>
        <w:t>↓</w:t>
      </w:r>
      <w:r w:rsidRPr="007E01D1">
        <w:rPr>
          <w:rFonts w:ascii="Calibri" w:hAnsi="Calibri" w:cs="Calibri"/>
        </w:rPr>
        <w:br/>
      </w:r>
      <w:r w:rsidRPr="007E01D1">
        <w:rPr>
          <w:rFonts w:ascii="Calibri" w:hAnsi="Calibri" w:cs="Calibri"/>
          <w:b/>
          <w:bCs/>
        </w:rPr>
        <w:t>Strategic Review and Improvement</w:t>
      </w:r>
    </w:p>
    <w:p w14:paraId="5DC706D3" w14:textId="77777777" w:rsidR="00E60A10" w:rsidRPr="007E01D1" w:rsidRDefault="00E60A10" w:rsidP="00E60A10">
      <w:pPr>
        <w:rPr>
          <w:rFonts w:ascii="Calibri" w:hAnsi="Calibri" w:cs="Calibri"/>
        </w:rPr>
      </w:pPr>
      <w:r w:rsidRPr="007E01D1">
        <w:rPr>
          <w:rFonts w:ascii="Calibri" w:hAnsi="Calibri" w:cs="Calibri"/>
        </w:rPr>
        <w:t>The framework demonstrates that sales management should operate as a continuous cycle. Performance information from one period should contribute to market analysis and planning for the next period.</w:t>
      </w:r>
    </w:p>
    <w:p w14:paraId="375DB062" w14:textId="77777777" w:rsidR="00E60A10" w:rsidRPr="007E01D1" w:rsidRDefault="00E60A10" w:rsidP="00E60A10">
      <w:pPr>
        <w:rPr>
          <w:rFonts w:ascii="Calibri" w:hAnsi="Calibri" w:cs="Calibri"/>
          <w:b/>
          <w:bCs/>
        </w:rPr>
      </w:pPr>
      <w:r w:rsidRPr="007E01D1">
        <w:rPr>
          <w:rFonts w:ascii="Calibri" w:hAnsi="Calibri" w:cs="Calibri"/>
          <w:b/>
          <w:bCs/>
        </w:rPr>
        <w:t>Appendix B: Customer Prioritisation Matrix</w:t>
      </w:r>
    </w:p>
    <w:tbl>
      <w:tblPr>
        <w:tblStyle w:val="TableGrid"/>
        <w:tblW w:w="0" w:type="auto"/>
        <w:tblLook w:val="04A0" w:firstRow="1" w:lastRow="0" w:firstColumn="1" w:lastColumn="0" w:noHBand="0" w:noVBand="1"/>
      </w:tblPr>
      <w:tblGrid>
        <w:gridCol w:w="2639"/>
        <w:gridCol w:w="2289"/>
        <w:gridCol w:w="3151"/>
      </w:tblGrid>
      <w:tr w:rsidR="00E60A10" w:rsidRPr="007E01D1" w14:paraId="4B74FA46" w14:textId="77777777" w:rsidTr="00E60A10">
        <w:tc>
          <w:tcPr>
            <w:tcW w:w="0" w:type="auto"/>
            <w:hideMark/>
          </w:tcPr>
          <w:p w14:paraId="20447060"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lastRenderedPageBreak/>
              <w:t>Customer Attractiveness</w:t>
            </w:r>
          </w:p>
        </w:tc>
        <w:tc>
          <w:tcPr>
            <w:tcW w:w="0" w:type="auto"/>
            <w:hideMark/>
          </w:tcPr>
          <w:p w14:paraId="7C97E55E"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Competitive Position</w:t>
            </w:r>
          </w:p>
        </w:tc>
        <w:tc>
          <w:tcPr>
            <w:tcW w:w="0" w:type="auto"/>
            <w:hideMark/>
          </w:tcPr>
          <w:p w14:paraId="6A4746D3"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Strategic Action</w:t>
            </w:r>
          </w:p>
        </w:tc>
      </w:tr>
      <w:tr w:rsidR="00E60A10" w:rsidRPr="007E01D1" w14:paraId="781F46FA" w14:textId="77777777" w:rsidTr="00E60A10">
        <w:tc>
          <w:tcPr>
            <w:tcW w:w="0" w:type="auto"/>
            <w:hideMark/>
          </w:tcPr>
          <w:p w14:paraId="61B21F4D" w14:textId="77777777" w:rsidR="00E60A10" w:rsidRPr="007E01D1" w:rsidRDefault="00E60A10" w:rsidP="00E60A10">
            <w:pPr>
              <w:spacing w:after="160" w:line="278" w:lineRule="auto"/>
              <w:rPr>
                <w:rFonts w:ascii="Calibri" w:hAnsi="Calibri" w:cs="Calibri"/>
              </w:rPr>
            </w:pPr>
            <w:r w:rsidRPr="007E01D1">
              <w:rPr>
                <w:rFonts w:ascii="Calibri" w:hAnsi="Calibri" w:cs="Calibri"/>
              </w:rPr>
              <w:t>High</w:t>
            </w:r>
          </w:p>
        </w:tc>
        <w:tc>
          <w:tcPr>
            <w:tcW w:w="0" w:type="auto"/>
            <w:hideMark/>
          </w:tcPr>
          <w:p w14:paraId="0967BEF1" w14:textId="77777777" w:rsidR="00E60A10" w:rsidRPr="007E01D1" w:rsidRDefault="00E60A10" w:rsidP="00E60A10">
            <w:pPr>
              <w:spacing w:after="160" w:line="278" w:lineRule="auto"/>
              <w:rPr>
                <w:rFonts w:ascii="Calibri" w:hAnsi="Calibri" w:cs="Calibri"/>
              </w:rPr>
            </w:pPr>
            <w:r w:rsidRPr="007E01D1">
              <w:rPr>
                <w:rFonts w:ascii="Calibri" w:hAnsi="Calibri" w:cs="Calibri"/>
              </w:rPr>
              <w:t>Strong</w:t>
            </w:r>
          </w:p>
        </w:tc>
        <w:tc>
          <w:tcPr>
            <w:tcW w:w="0" w:type="auto"/>
            <w:hideMark/>
          </w:tcPr>
          <w:p w14:paraId="6C14E197" w14:textId="77777777" w:rsidR="00E60A10" w:rsidRPr="007E01D1" w:rsidRDefault="00E60A10" w:rsidP="00E60A10">
            <w:pPr>
              <w:spacing w:after="160" w:line="278" w:lineRule="auto"/>
              <w:rPr>
                <w:rFonts w:ascii="Calibri" w:hAnsi="Calibri" w:cs="Calibri"/>
              </w:rPr>
            </w:pPr>
            <w:r w:rsidRPr="007E01D1">
              <w:rPr>
                <w:rFonts w:ascii="Calibri" w:hAnsi="Calibri" w:cs="Calibri"/>
              </w:rPr>
              <w:t>Invest and grow</w:t>
            </w:r>
          </w:p>
        </w:tc>
      </w:tr>
      <w:tr w:rsidR="00E60A10" w:rsidRPr="007E01D1" w14:paraId="7A37BE62" w14:textId="77777777" w:rsidTr="00E60A10">
        <w:tc>
          <w:tcPr>
            <w:tcW w:w="0" w:type="auto"/>
            <w:hideMark/>
          </w:tcPr>
          <w:p w14:paraId="62F2DF07" w14:textId="77777777" w:rsidR="00E60A10" w:rsidRPr="007E01D1" w:rsidRDefault="00E60A10" w:rsidP="00E60A10">
            <w:pPr>
              <w:spacing w:after="160" w:line="278" w:lineRule="auto"/>
              <w:rPr>
                <w:rFonts w:ascii="Calibri" w:hAnsi="Calibri" w:cs="Calibri"/>
              </w:rPr>
            </w:pPr>
            <w:r w:rsidRPr="007E01D1">
              <w:rPr>
                <w:rFonts w:ascii="Calibri" w:hAnsi="Calibri" w:cs="Calibri"/>
              </w:rPr>
              <w:t>High</w:t>
            </w:r>
          </w:p>
        </w:tc>
        <w:tc>
          <w:tcPr>
            <w:tcW w:w="0" w:type="auto"/>
            <w:hideMark/>
          </w:tcPr>
          <w:p w14:paraId="1A62F346" w14:textId="77777777" w:rsidR="00E60A10" w:rsidRPr="007E01D1" w:rsidRDefault="00E60A10" w:rsidP="00E60A10">
            <w:pPr>
              <w:spacing w:after="160" w:line="278" w:lineRule="auto"/>
              <w:rPr>
                <w:rFonts w:ascii="Calibri" w:hAnsi="Calibri" w:cs="Calibri"/>
              </w:rPr>
            </w:pPr>
            <w:r w:rsidRPr="007E01D1">
              <w:rPr>
                <w:rFonts w:ascii="Calibri" w:hAnsi="Calibri" w:cs="Calibri"/>
              </w:rPr>
              <w:t>Weak</w:t>
            </w:r>
          </w:p>
        </w:tc>
        <w:tc>
          <w:tcPr>
            <w:tcW w:w="0" w:type="auto"/>
            <w:hideMark/>
          </w:tcPr>
          <w:p w14:paraId="611B9533" w14:textId="77777777" w:rsidR="00E60A10" w:rsidRPr="007E01D1" w:rsidRDefault="00E60A10" w:rsidP="00E60A10">
            <w:pPr>
              <w:spacing w:after="160" w:line="278" w:lineRule="auto"/>
              <w:rPr>
                <w:rFonts w:ascii="Calibri" w:hAnsi="Calibri" w:cs="Calibri"/>
              </w:rPr>
            </w:pPr>
            <w:r w:rsidRPr="007E01D1">
              <w:rPr>
                <w:rFonts w:ascii="Calibri" w:hAnsi="Calibri" w:cs="Calibri"/>
              </w:rPr>
              <w:t>Develop strategically</w:t>
            </w:r>
          </w:p>
        </w:tc>
      </w:tr>
      <w:tr w:rsidR="00E60A10" w:rsidRPr="007E01D1" w14:paraId="6BB8875A" w14:textId="77777777" w:rsidTr="00E60A10">
        <w:tc>
          <w:tcPr>
            <w:tcW w:w="0" w:type="auto"/>
            <w:hideMark/>
          </w:tcPr>
          <w:p w14:paraId="478FB547" w14:textId="77777777" w:rsidR="00E60A10" w:rsidRPr="007E01D1" w:rsidRDefault="00E60A10" w:rsidP="00E60A10">
            <w:pPr>
              <w:spacing w:after="160" w:line="278" w:lineRule="auto"/>
              <w:rPr>
                <w:rFonts w:ascii="Calibri" w:hAnsi="Calibri" w:cs="Calibri"/>
              </w:rPr>
            </w:pPr>
            <w:r w:rsidRPr="007E01D1">
              <w:rPr>
                <w:rFonts w:ascii="Calibri" w:hAnsi="Calibri" w:cs="Calibri"/>
              </w:rPr>
              <w:t>Medium</w:t>
            </w:r>
          </w:p>
        </w:tc>
        <w:tc>
          <w:tcPr>
            <w:tcW w:w="0" w:type="auto"/>
            <w:hideMark/>
          </w:tcPr>
          <w:p w14:paraId="6F2A5269" w14:textId="77777777" w:rsidR="00E60A10" w:rsidRPr="007E01D1" w:rsidRDefault="00E60A10" w:rsidP="00E60A10">
            <w:pPr>
              <w:spacing w:after="160" w:line="278" w:lineRule="auto"/>
              <w:rPr>
                <w:rFonts w:ascii="Calibri" w:hAnsi="Calibri" w:cs="Calibri"/>
              </w:rPr>
            </w:pPr>
            <w:r w:rsidRPr="007E01D1">
              <w:rPr>
                <w:rFonts w:ascii="Calibri" w:hAnsi="Calibri" w:cs="Calibri"/>
              </w:rPr>
              <w:t>Strong</w:t>
            </w:r>
          </w:p>
        </w:tc>
        <w:tc>
          <w:tcPr>
            <w:tcW w:w="0" w:type="auto"/>
            <w:hideMark/>
          </w:tcPr>
          <w:p w14:paraId="45A87C62" w14:textId="77777777" w:rsidR="00E60A10" w:rsidRPr="007E01D1" w:rsidRDefault="00E60A10" w:rsidP="00E60A10">
            <w:pPr>
              <w:spacing w:after="160" w:line="278" w:lineRule="auto"/>
              <w:rPr>
                <w:rFonts w:ascii="Calibri" w:hAnsi="Calibri" w:cs="Calibri"/>
              </w:rPr>
            </w:pPr>
            <w:r w:rsidRPr="007E01D1">
              <w:rPr>
                <w:rFonts w:ascii="Calibri" w:hAnsi="Calibri" w:cs="Calibri"/>
              </w:rPr>
              <w:t>Maintain and cross-sell</w:t>
            </w:r>
          </w:p>
        </w:tc>
      </w:tr>
      <w:tr w:rsidR="00E60A10" w:rsidRPr="007E01D1" w14:paraId="5335715C" w14:textId="77777777" w:rsidTr="00E60A10">
        <w:tc>
          <w:tcPr>
            <w:tcW w:w="0" w:type="auto"/>
            <w:hideMark/>
          </w:tcPr>
          <w:p w14:paraId="212D7A0A" w14:textId="77777777" w:rsidR="00E60A10" w:rsidRPr="007E01D1" w:rsidRDefault="00E60A10" w:rsidP="00E60A10">
            <w:pPr>
              <w:spacing w:after="160" w:line="278" w:lineRule="auto"/>
              <w:rPr>
                <w:rFonts w:ascii="Calibri" w:hAnsi="Calibri" w:cs="Calibri"/>
              </w:rPr>
            </w:pPr>
            <w:r w:rsidRPr="007E01D1">
              <w:rPr>
                <w:rFonts w:ascii="Calibri" w:hAnsi="Calibri" w:cs="Calibri"/>
              </w:rPr>
              <w:t>Medium</w:t>
            </w:r>
          </w:p>
        </w:tc>
        <w:tc>
          <w:tcPr>
            <w:tcW w:w="0" w:type="auto"/>
            <w:hideMark/>
          </w:tcPr>
          <w:p w14:paraId="68AF8C4D" w14:textId="77777777" w:rsidR="00E60A10" w:rsidRPr="007E01D1" w:rsidRDefault="00E60A10" w:rsidP="00E60A10">
            <w:pPr>
              <w:spacing w:after="160" w:line="278" w:lineRule="auto"/>
              <w:rPr>
                <w:rFonts w:ascii="Calibri" w:hAnsi="Calibri" w:cs="Calibri"/>
              </w:rPr>
            </w:pPr>
            <w:r w:rsidRPr="007E01D1">
              <w:rPr>
                <w:rFonts w:ascii="Calibri" w:hAnsi="Calibri" w:cs="Calibri"/>
              </w:rPr>
              <w:t>Weak</w:t>
            </w:r>
          </w:p>
        </w:tc>
        <w:tc>
          <w:tcPr>
            <w:tcW w:w="0" w:type="auto"/>
            <w:hideMark/>
          </w:tcPr>
          <w:p w14:paraId="31A6486E" w14:textId="77777777" w:rsidR="00E60A10" w:rsidRPr="007E01D1" w:rsidRDefault="00E60A10" w:rsidP="00E60A10">
            <w:pPr>
              <w:spacing w:after="160" w:line="278" w:lineRule="auto"/>
              <w:rPr>
                <w:rFonts w:ascii="Calibri" w:hAnsi="Calibri" w:cs="Calibri"/>
              </w:rPr>
            </w:pPr>
            <w:r w:rsidRPr="007E01D1">
              <w:rPr>
                <w:rFonts w:ascii="Calibri" w:hAnsi="Calibri" w:cs="Calibri"/>
              </w:rPr>
              <w:t>Selective investment</w:t>
            </w:r>
          </w:p>
        </w:tc>
      </w:tr>
      <w:tr w:rsidR="00E60A10" w:rsidRPr="007E01D1" w14:paraId="2071D6CF" w14:textId="77777777" w:rsidTr="00E60A10">
        <w:tc>
          <w:tcPr>
            <w:tcW w:w="0" w:type="auto"/>
            <w:hideMark/>
          </w:tcPr>
          <w:p w14:paraId="444AC89D" w14:textId="77777777" w:rsidR="00E60A10" w:rsidRPr="007E01D1" w:rsidRDefault="00E60A10" w:rsidP="00E60A10">
            <w:pPr>
              <w:spacing w:after="160" w:line="278" w:lineRule="auto"/>
              <w:rPr>
                <w:rFonts w:ascii="Calibri" w:hAnsi="Calibri" w:cs="Calibri"/>
              </w:rPr>
            </w:pPr>
            <w:r w:rsidRPr="007E01D1">
              <w:rPr>
                <w:rFonts w:ascii="Calibri" w:hAnsi="Calibri" w:cs="Calibri"/>
              </w:rPr>
              <w:t>Low</w:t>
            </w:r>
          </w:p>
        </w:tc>
        <w:tc>
          <w:tcPr>
            <w:tcW w:w="0" w:type="auto"/>
            <w:hideMark/>
          </w:tcPr>
          <w:p w14:paraId="03FF01FC" w14:textId="77777777" w:rsidR="00E60A10" w:rsidRPr="007E01D1" w:rsidRDefault="00E60A10" w:rsidP="00E60A10">
            <w:pPr>
              <w:spacing w:after="160" w:line="278" w:lineRule="auto"/>
              <w:rPr>
                <w:rFonts w:ascii="Calibri" w:hAnsi="Calibri" w:cs="Calibri"/>
              </w:rPr>
            </w:pPr>
            <w:r w:rsidRPr="007E01D1">
              <w:rPr>
                <w:rFonts w:ascii="Calibri" w:hAnsi="Calibri" w:cs="Calibri"/>
              </w:rPr>
              <w:t>Strong</w:t>
            </w:r>
          </w:p>
        </w:tc>
        <w:tc>
          <w:tcPr>
            <w:tcW w:w="0" w:type="auto"/>
            <w:hideMark/>
          </w:tcPr>
          <w:p w14:paraId="68FBD6F1" w14:textId="77777777" w:rsidR="00E60A10" w:rsidRPr="007E01D1" w:rsidRDefault="00E60A10" w:rsidP="00E60A10">
            <w:pPr>
              <w:spacing w:after="160" w:line="278" w:lineRule="auto"/>
              <w:rPr>
                <w:rFonts w:ascii="Calibri" w:hAnsi="Calibri" w:cs="Calibri"/>
              </w:rPr>
            </w:pPr>
            <w:r w:rsidRPr="007E01D1">
              <w:rPr>
                <w:rFonts w:ascii="Calibri" w:hAnsi="Calibri" w:cs="Calibri"/>
              </w:rPr>
              <w:t>Serve efficiently</w:t>
            </w:r>
          </w:p>
        </w:tc>
      </w:tr>
      <w:tr w:rsidR="00E60A10" w:rsidRPr="007E01D1" w14:paraId="27DBD7EA" w14:textId="77777777" w:rsidTr="00E60A10">
        <w:tc>
          <w:tcPr>
            <w:tcW w:w="0" w:type="auto"/>
            <w:hideMark/>
          </w:tcPr>
          <w:p w14:paraId="4A4A9552" w14:textId="77777777" w:rsidR="00E60A10" w:rsidRPr="007E01D1" w:rsidRDefault="00E60A10" w:rsidP="00E60A10">
            <w:pPr>
              <w:spacing w:after="160" w:line="278" w:lineRule="auto"/>
              <w:rPr>
                <w:rFonts w:ascii="Calibri" w:hAnsi="Calibri" w:cs="Calibri"/>
              </w:rPr>
            </w:pPr>
            <w:r w:rsidRPr="007E01D1">
              <w:rPr>
                <w:rFonts w:ascii="Calibri" w:hAnsi="Calibri" w:cs="Calibri"/>
              </w:rPr>
              <w:t>Low</w:t>
            </w:r>
          </w:p>
        </w:tc>
        <w:tc>
          <w:tcPr>
            <w:tcW w:w="0" w:type="auto"/>
            <w:hideMark/>
          </w:tcPr>
          <w:p w14:paraId="2A4F47A0" w14:textId="77777777" w:rsidR="00E60A10" w:rsidRPr="007E01D1" w:rsidRDefault="00E60A10" w:rsidP="00E60A10">
            <w:pPr>
              <w:spacing w:after="160" w:line="278" w:lineRule="auto"/>
              <w:rPr>
                <w:rFonts w:ascii="Calibri" w:hAnsi="Calibri" w:cs="Calibri"/>
              </w:rPr>
            </w:pPr>
            <w:r w:rsidRPr="007E01D1">
              <w:rPr>
                <w:rFonts w:ascii="Calibri" w:hAnsi="Calibri" w:cs="Calibri"/>
              </w:rPr>
              <w:t>Weak</w:t>
            </w:r>
          </w:p>
        </w:tc>
        <w:tc>
          <w:tcPr>
            <w:tcW w:w="0" w:type="auto"/>
            <w:hideMark/>
          </w:tcPr>
          <w:p w14:paraId="3E7BA0FD" w14:textId="77777777" w:rsidR="00E60A10" w:rsidRPr="007E01D1" w:rsidRDefault="00E60A10" w:rsidP="00E60A10">
            <w:pPr>
              <w:spacing w:after="160" w:line="278" w:lineRule="auto"/>
              <w:rPr>
                <w:rFonts w:ascii="Calibri" w:hAnsi="Calibri" w:cs="Calibri"/>
              </w:rPr>
            </w:pPr>
            <w:r w:rsidRPr="007E01D1">
              <w:rPr>
                <w:rFonts w:ascii="Calibri" w:hAnsi="Calibri" w:cs="Calibri"/>
              </w:rPr>
              <w:t>Reduce resource commitment</w:t>
            </w:r>
          </w:p>
        </w:tc>
      </w:tr>
    </w:tbl>
    <w:p w14:paraId="37F6E2DB" w14:textId="77777777" w:rsidR="00E60A10" w:rsidRPr="007E01D1" w:rsidRDefault="00E60A10" w:rsidP="00E60A10">
      <w:pPr>
        <w:rPr>
          <w:rFonts w:ascii="Calibri" w:hAnsi="Calibri" w:cs="Calibri"/>
        </w:rPr>
      </w:pPr>
      <w:r w:rsidRPr="007E01D1">
        <w:rPr>
          <w:rFonts w:ascii="Calibri" w:hAnsi="Calibri" w:cs="Calibri"/>
        </w:rPr>
        <w:t>This matrix can help management determine where salespeople, account managers and technical resources should be concentrated.</w:t>
      </w:r>
    </w:p>
    <w:p w14:paraId="1569C3E7" w14:textId="77777777" w:rsidR="00E60A10" w:rsidRPr="007E01D1" w:rsidRDefault="00E60A10" w:rsidP="00E60A10">
      <w:pPr>
        <w:rPr>
          <w:rFonts w:ascii="Calibri" w:hAnsi="Calibri" w:cs="Calibri"/>
          <w:b/>
          <w:bCs/>
        </w:rPr>
      </w:pPr>
      <w:r w:rsidRPr="007E01D1">
        <w:rPr>
          <w:rFonts w:ascii="Calibri" w:hAnsi="Calibri" w:cs="Calibri"/>
          <w:b/>
          <w:bCs/>
        </w:rPr>
        <w:t>Appendix C: Sales Forecasting Framework</w:t>
      </w:r>
    </w:p>
    <w:tbl>
      <w:tblPr>
        <w:tblStyle w:val="TableGrid"/>
        <w:tblW w:w="0" w:type="auto"/>
        <w:tblLook w:val="04A0" w:firstRow="1" w:lastRow="0" w:firstColumn="1" w:lastColumn="0" w:noHBand="0" w:noVBand="1"/>
      </w:tblPr>
      <w:tblGrid>
        <w:gridCol w:w="2502"/>
        <w:gridCol w:w="3125"/>
        <w:gridCol w:w="2629"/>
      </w:tblGrid>
      <w:tr w:rsidR="00E60A10" w:rsidRPr="007E01D1" w14:paraId="1549AD98" w14:textId="77777777" w:rsidTr="00E60A10">
        <w:tc>
          <w:tcPr>
            <w:tcW w:w="0" w:type="auto"/>
            <w:hideMark/>
          </w:tcPr>
          <w:p w14:paraId="158D2E51"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Forecasting Input</w:t>
            </w:r>
          </w:p>
        </w:tc>
        <w:tc>
          <w:tcPr>
            <w:tcW w:w="0" w:type="auto"/>
            <w:hideMark/>
          </w:tcPr>
          <w:p w14:paraId="64369225"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Information Provided</w:t>
            </w:r>
          </w:p>
        </w:tc>
        <w:tc>
          <w:tcPr>
            <w:tcW w:w="0" w:type="auto"/>
            <w:hideMark/>
          </w:tcPr>
          <w:p w14:paraId="1C91828A"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Strategic Use</w:t>
            </w:r>
          </w:p>
        </w:tc>
      </w:tr>
      <w:tr w:rsidR="00E60A10" w:rsidRPr="007E01D1" w14:paraId="3752059E" w14:textId="77777777" w:rsidTr="00E60A10">
        <w:tc>
          <w:tcPr>
            <w:tcW w:w="0" w:type="auto"/>
            <w:hideMark/>
          </w:tcPr>
          <w:p w14:paraId="4695624E" w14:textId="77777777" w:rsidR="00E60A10" w:rsidRPr="007E01D1" w:rsidRDefault="00E60A10" w:rsidP="00E60A10">
            <w:pPr>
              <w:spacing w:after="160" w:line="278" w:lineRule="auto"/>
              <w:rPr>
                <w:rFonts w:ascii="Calibri" w:hAnsi="Calibri" w:cs="Calibri"/>
              </w:rPr>
            </w:pPr>
            <w:r w:rsidRPr="007E01D1">
              <w:rPr>
                <w:rFonts w:ascii="Calibri" w:hAnsi="Calibri" w:cs="Calibri"/>
              </w:rPr>
              <w:t>Historical sales</w:t>
            </w:r>
          </w:p>
        </w:tc>
        <w:tc>
          <w:tcPr>
            <w:tcW w:w="0" w:type="auto"/>
            <w:hideMark/>
          </w:tcPr>
          <w:p w14:paraId="6BE92C1D" w14:textId="77777777" w:rsidR="00E60A10" w:rsidRPr="007E01D1" w:rsidRDefault="00E60A10" w:rsidP="00E60A10">
            <w:pPr>
              <w:spacing w:after="160" w:line="278" w:lineRule="auto"/>
              <w:rPr>
                <w:rFonts w:ascii="Calibri" w:hAnsi="Calibri" w:cs="Calibri"/>
              </w:rPr>
            </w:pPr>
            <w:r w:rsidRPr="007E01D1">
              <w:rPr>
                <w:rFonts w:ascii="Calibri" w:hAnsi="Calibri" w:cs="Calibri"/>
              </w:rPr>
              <w:t>Previous demand patterns</w:t>
            </w:r>
          </w:p>
        </w:tc>
        <w:tc>
          <w:tcPr>
            <w:tcW w:w="0" w:type="auto"/>
            <w:hideMark/>
          </w:tcPr>
          <w:p w14:paraId="6B4E564F" w14:textId="77777777" w:rsidR="00E60A10" w:rsidRPr="007E01D1" w:rsidRDefault="00E60A10" w:rsidP="00E60A10">
            <w:pPr>
              <w:spacing w:after="160" w:line="278" w:lineRule="auto"/>
              <w:rPr>
                <w:rFonts w:ascii="Calibri" w:hAnsi="Calibri" w:cs="Calibri"/>
              </w:rPr>
            </w:pPr>
            <w:r w:rsidRPr="007E01D1">
              <w:rPr>
                <w:rFonts w:ascii="Calibri" w:hAnsi="Calibri" w:cs="Calibri"/>
              </w:rPr>
              <w:t>Establish baseline</w:t>
            </w:r>
          </w:p>
        </w:tc>
      </w:tr>
      <w:tr w:rsidR="00E60A10" w:rsidRPr="007E01D1" w14:paraId="44410137" w14:textId="77777777" w:rsidTr="00E60A10">
        <w:tc>
          <w:tcPr>
            <w:tcW w:w="0" w:type="auto"/>
            <w:hideMark/>
          </w:tcPr>
          <w:p w14:paraId="60AE4E0C" w14:textId="77777777" w:rsidR="00E60A10" w:rsidRPr="007E01D1" w:rsidRDefault="00E60A10" w:rsidP="00E60A10">
            <w:pPr>
              <w:spacing w:after="160" w:line="278" w:lineRule="auto"/>
              <w:rPr>
                <w:rFonts w:ascii="Calibri" w:hAnsi="Calibri" w:cs="Calibri"/>
              </w:rPr>
            </w:pPr>
            <w:r w:rsidRPr="007E01D1">
              <w:rPr>
                <w:rFonts w:ascii="Calibri" w:hAnsi="Calibri" w:cs="Calibri"/>
              </w:rPr>
              <w:t>CRM pipeline</w:t>
            </w:r>
          </w:p>
        </w:tc>
        <w:tc>
          <w:tcPr>
            <w:tcW w:w="0" w:type="auto"/>
            <w:hideMark/>
          </w:tcPr>
          <w:p w14:paraId="19F4FF6C" w14:textId="77777777" w:rsidR="00E60A10" w:rsidRPr="007E01D1" w:rsidRDefault="00E60A10" w:rsidP="00E60A10">
            <w:pPr>
              <w:spacing w:after="160" w:line="278" w:lineRule="auto"/>
              <w:rPr>
                <w:rFonts w:ascii="Calibri" w:hAnsi="Calibri" w:cs="Calibri"/>
              </w:rPr>
            </w:pPr>
            <w:r w:rsidRPr="007E01D1">
              <w:rPr>
                <w:rFonts w:ascii="Calibri" w:hAnsi="Calibri" w:cs="Calibri"/>
              </w:rPr>
              <w:t>Current opportunities</w:t>
            </w:r>
          </w:p>
        </w:tc>
        <w:tc>
          <w:tcPr>
            <w:tcW w:w="0" w:type="auto"/>
            <w:hideMark/>
          </w:tcPr>
          <w:p w14:paraId="66F79CA3" w14:textId="77777777" w:rsidR="00E60A10" w:rsidRPr="007E01D1" w:rsidRDefault="00E60A10" w:rsidP="00E60A10">
            <w:pPr>
              <w:spacing w:after="160" w:line="278" w:lineRule="auto"/>
              <w:rPr>
                <w:rFonts w:ascii="Calibri" w:hAnsi="Calibri" w:cs="Calibri"/>
              </w:rPr>
            </w:pPr>
            <w:r w:rsidRPr="007E01D1">
              <w:rPr>
                <w:rFonts w:ascii="Calibri" w:hAnsi="Calibri" w:cs="Calibri"/>
              </w:rPr>
              <w:t>Estimate near-term sales</w:t>
            </w:r>
          </w:p>
        </w:tc>
      </w:tr>
      <w:tr w:rsidR="00E60A10" w:rsidRPr="007E01D1" w14:paraId="18A45FDF" w14:textId="77777777" w:rsidTr="00E60A10">
        <w:tc>
          <w:tcPr>
            <w:tcW w:w="0" w:type="auto"/>
            <w:hideMark/>
          </w:tcPr>
          <w:p w14:paraId="0CD87952" w14:textId="77777777" w:rsidR="00E60A10" w:rsidRPr="007E01D1" w:rsidRDefault="00E60A10" w:rsidP="00E60A10">
            <w:pPr>
              <w:spacing w:after="160" w:line="278" w:lineRule="auto"/>
              <w:rPr>
                <w:rFonts w:ascii="Calibri" w:hAnsi="Calibri" w:cs="Calibri"/>
              </w:rPr>
            </w:pPr>
            <w:r w:rsidRPr="007E01D1">
              <w:rPr>
                <w:rFonts w:ascii="Calibri" w:hAnsi="Calibri" w:cs="Calibri"/>
              </w:rPr>
              <w:t>Salesperson judgement</w:t>
            </w:r>
          </w:p>
        </w:tc>
        <w:tc>
          <w:tcPr>
            <w:tcW w:w="0" w:type="auto"/>
            <w:hideMark/>
          </w:tcPr>
          <w:p w14:paraId="67B2E633" w14:textId="77777777" w:rsidR="00E60A10" w:rsidRPr="007E01D1" w:rsidRDefault="00E60A10" w:rsidP="00E60A10">
            <w:pPr>
              <w:spacing w:after="160" w:line="278" w:lineRule="auto"/>
              <w:rPr>
                <w:rFonts w:ascii="Calibri" w:hAnsi="Calibri" w:cs="Calibri"/>
              </w:rPr>
            </w:pPr>
            <w:r w:rsidRPr="007E01D1">
              <w:rPr>
                <w:rFonts w:ascii="Calibri" w:hAnsi="Calibri" w:cs="Calibri"/>
              </w:rPr>
              <w:t>Customer-specific intelligence</w:t>
            </w:r>
          </w:p>
        </w:tc>
        <w:tc>
          <w:tcPr>
            <w:tcW w:w="0" w:type="auto"/>
            <w:hideMark/>
          </w:tcPr>
          <w:p w14:paraId="55362132" w14:textId="77777777" w:rsidR="00E60A10" w:rsidRPr="007E01D1" w:rsidRDefault="00E60A10" w:rsidP="00E60A10">
            <w:pPr>
              <w:spacing w:after="160" w:line="278" w:lineRule="auto"/>
              <w:rPr>
                <w:rFonts w:ascii="Calibri" w:hAnsi="Calibri" w:cs="Calibri"/>
              </w:rPr>
            </w:pPr>
            <w:r w:rsidRPr="007E01D1">
              <w:rPr>
                <w:rFonts w:ascii="Calibri" w:hAnsi="Calibri" w:cs="Calibri"/>
              </w:rPr>
              <w:t>Adjust probabilities</w:t>
            </w:r>
          </w:p>
        </w:tc>
      </w:tr>
      <w:tr w:rsidR="00E60A10" w:rsidRPr="007E01D1" w14:paraId="5670D7C2" w14:textId="77777777" w:rsidTr="00E60A10">
        <w:tc>
          <w:tcPr>
            <w:tcW w:w="0" w:type="auto"/>
            <w:hideMark/>
          </w:tcPr>
          <w:p w14:paraId="74FEA648" w14:textId="77777777" w:rsidR="00E60A10" w:rsidRPr="007E01D1" w:rsidRDefault="00E60A10" w:rsidP="00E60A10">
            <w:pPr>
              <w:spacing w:after="160" w:line="278" w:lineRule="auto"/>
              <w:rPr>
                <w:rFonts w:ascii="Calibri" w:hAnsi="Calibri" w:cs="Calibri"/>
              </w:rPr>
            </w:pPr>
            <w:r w:rsidRPr="007E01D1">
              <w:rPr>
                <w:rFonts w:ascii="Calibri" w:hAnsi="Calibri" w:cs="Calibri"/>
              </w:rPr>
              <w:t>Market analysis</w:t>
            </w:r>
          </w:p>
        </w:tc>
        <w:tc>
          <w:tcPr>
            <w:tcW w:w="0" w:type="auto"/>
            <w:hideMark/>
          </w:tcPr>
          <w:p w14:paraId="683E01CE" w14:textId="77777777" w:rsidR="00E60A10" w:rsidRPr="007E01D1" w:rsidRDefault="00E60A10" w:rsidP="00E60A10">
            <w:pPr>
              <w:spacing w:after="160" w:line="278" w:lineRule="auto"/>
              <w:rPr>
                <w:rFonts w:ascii="Calibri" w:hAnsi="Calibri" w:cs="Calibri"/>
              </w:rPr>
            </w:pPr>
            <w:r w:rsidRPr="007E01D1">
              <w:rPr>
                <w:rFonts w:ascii="Calibri" w:hAnsi="Calibri" w:cs="Calibri"/>
              </w:rPr>
              <w:t>External conditions</w:t>
            </w:r>
          </w:p>
        </w:tc>
        <w:tc>
          <w:tcPr>
            <w:tcW w:w="0" w:type="auto"/>
            <w:hideMark/>
          </w:tcPr>
          <w:p w14:paraId="2DD81A2C" w14:textId="77777777" w:rsidR="00E60A10" w:rsidRPr="007E01D1" w:rsidRDefault="00E60A10" w:rsidP="00E60A10">
            <w:pPr>
              <w:spacing w:after="160" w:line="278" w:lineRule="auto"/>
              <w:rPr>
                <w:rFonts w:ascii="Calibri" w:hAnsi="Calibri" w:cs="Calibri"/>
              </w:rPr>
            </w:pPr>
            <w:r w:rsidRPr="007E01D1">
              <w:rPr>
                <w:rFonts w:ascii="Calibri" w:hAnsi="Calibri" w:cs="Calibri"/>
              </w:rPr>
              <w:t>Identify market changes</w:t>
            </w:r>
          </w:p>
        </w:tc>
      </w:tr>
      <w:tr w:rsidR="00E60A10" w:rsidRPr="007E01D1" w14:paraId="1EE0C08E" w14:textId="77777777" w:rsidTr="00E60A10">
        <w:tc>
          <w:tcPr>
            <w:tcW w:w="0" w:type="auto"/>
            <w:hideMark/>
          </w:tcPr>
          <w:p w14:paraId="42121C25" w14:textId="77777777" w:rsidR="00E60A10" w:rsidRPr="007E01D1" w:rsidRDefault="00E60A10" w:rsidP="00E60A10">
            <w:pPr>
              <w:spacing w:after="160" w:line="278" w:lineRule="auto"/>
              <w:rPr>
                <w:rFonts w:ascii="Calibri" w:hAnsi="Calibri" w:cs="Calibri"/>
              </w:rPr>
            </w:pPr>
            <w:r w:rsidRPr="007E01D1">
              <w:rPr>
                <w:rFonts w:ascii="Calibri" w:hAnsi="Calibri" w:cs="Calibri"/>
              </w:rPr>
              <w:t>Competitor intelligence</w:t>
            </w:r>
          </w:p>
        </w:tc>
        <w:tc>
          <w:tcPr>
            <w:tcW w:w="0" w:type="auto"/>
            <w:hideMark/>
          </w:tcPr>
          <w:p w14:paraId="4BCE9C25" w14:textId="77777777" w:rsidR="00E60A10" w:rsidRPr="007E01D1" w:rsidRDefault="00E60A10" w:rsidP="00E60A10">
            <w:pPr>
              <w:spacing w:after="160" w:line="278" w:lineRule="auto"/>
              <w:rPr>
                <w:rFonts w:ascii="Calibri" w:hAnsi="Calibri" w:cs="Calibri"/>
              </w:rPr>
            </w:pPr>
            <w:r w:rsidRPr="007E01D1">
              <w:rPr>
                <w:rFonts w:ascii="Calibri" w:hAnsi="Calibri" w:cs="Calibri"/>
              </w:rPr>
              <w:t>Competitive threats</w:t>
            </w:r>
          </w:p>
        </w:tc>
        <w:tc>
          <w:tcPr>
            <w:tcW w:w="0" w:type="auto"/>
            <w:hideMark/>
          </w:tcPr>
          <w:p w14:paraId="50491613" w14:textId="77777777" w:rsidR="00E60A10" w:rsidRPr="007E01D1" w:rsidRDefault="00E60A10" w:rsidP="00E60A10">
            <w:pPr>
              <w:spacing w:after="160" w:line="278" w:lineRule="auto"/>
              <w:rPr>
                <w:rFonts w:ascii="Calibri" w:hAnsi="Calibri" w:cs="Calibri"/>
              </w:rPr>
            </w:pPr>
            <w:r w:rsidRPr="007E01D1">
              <w:rPr>
                <w:rFonts w:ascii="Calibri" w:hAnsi="Calibri" w:cs="Calibri"/>
              </w:rPr>
              <w:t>Modify expectations</w:t>
            </w:r>
          </w:p>
        </w:tc>
      </w:tr>
      <w:tr w:rsidR="00E60A10" w:rsidRPr="007E01D1" w14:paraId="7A328EBF" w14:textId="77777777" w:rsidTr="00E60A10">
        <w:tc>
          <w:tcPr>
            <w:tcW w:w="0" w:type="auto"/>
            <w:hideMark/>
          </w:tcPr>
          <w:p w14:paraId="2F47BF69" w14:textId="77777777" w:rsidR="00E60A10" w:rsidRPr="007E01D1" w:rsidRDefault="00E60A10" w:rsidP="00E60A10">
            <w:pPr>
              <w:spacing w:after="160" w:line="278" w:lineRule="auto"/>
              <w:rPr>
                <w:rFonts w:ascii="Calibri" w:hAnsi="Calibri" w:cs="Calibri"/>
              </w:rPr>
            </w:pPr>
            <w:r w:rsidRPr="007E01D1">
              <w:rPr>
                <w:rFonts w:ascii="Calibri" w:hAnsi="Calibri" w:cs="Calibri"/>
              </w:rPr>
              <w:t>Scenario analysis</w:t>
            </w:r>
          </w:p>
        </w:tc>
        <w:tc>
          <w:tcPr>
            <w:tcW w:w="0" w:type="auto"/>
            <w:hideMark/>
          </w:tcPr>
          <w:p w14:paraId="6E86DEFB" w14:textId="77777777" w:rsidR="00E60A10" w:rsidRPr="007E01D1" w:rsidRDefault="00E60A10" w:rsidP="00E60A10">
            <w:pPr>
              <w:spacing w:after="160" w:line="278" w:lineRule="auto"/>
              <w:rPr>
                <w:rFonts w:ascii="Calibri" w:hAnsi="Calibri" w:cs="Calibri"/>
              </w:rPr>
            </w:pPr>
            <w:r w:rsidRPr="007E01D1">
              <w:rPr>
                <w:rFonts w:ascii="Calibri" w:hAnsi="Calibri" w:cs="Calibri"/>
              </w:rPr>
              <w:t>Alternative outcomes</w:t>
            </w:r>
          </w:p>
        </w:tc>
        <w:tc>
          <w:tcPr>
            <w:tcW w:w="0" w:type="auto"/>
            <w:hideMark/>
          </w:tcPr>
          <w:p w14:paraId="47253A18" w14:textId="77777777" w:rsidR="00E60A10" w:rsidRPr="007E01D1" w:rsidRDefault="00E60A10" w:rsidP="00E60A10">
            <w:pPr>
              <w:spacing w:after="160" w:line="278" w:lineRule="auto"/>
              <w:rPr>
                <w:rFonts w:ascii="Calibri" w:hAnsi="Calibri" w:cs="Calibri"/>
              </w:rPr>
            </w:pPr>
            <w:r w:rsidRPr="007E01D1">
              <w:rPr>
                <w:rFonts w:ascii="Calibri" w:hAnsi="Calibri" w:cs="Calibri"/>
              </w:rPr>
              <w:t>Contingency planning</w:t>
            </w:r>
          </w:p>
        </w:tc>
      </w:tr>
    </w:tbl>
    <w:p w14:paraId="009B2209" w14:textId="77777777" w:rsidR="00E60A10" w:rsidRPr="007E01D1" w:rsidRDefault="00E60A10" w:rsidP="00E60A10">
      <w:pPr>
        <w:rPr>
          <w:rFonts w:ascii="Calibri" w:hAnsi="Calibri" w:cs="Calibri"/>
        </w:rPr>
      </w:pPr>
      <w:r w:rsidRPr="007E01D1">
        <w:rPr>
          <w:rFonts w:ascii="Calibri" w:hAnsi="Calibri" w:cs="Calibri"/>
        </w:rPr>
        <w:t>A combined forecasting process is preferable because no individual information source provides a complete representation of future demand.</w:t>
      </w:r>
    </w:p>
    <w:p w14:paraId="5A75756E" w14:textId="77777777" w:rsidR="00E60A10" w:rsidRPr="007E01D1" w:rsidRDefault="00E60A10" w:rsidP="00E60A10">
      <w:pPr>
        <w:rPr>
          <w:rFonts w:ascii="Calibri" w:hAnsi="Calibri" w:cs="Calibri"/>
          <w:b/>
          <w:bCs/>
        </w:rPr>
      </w:pPr>
      <w:r w:rsidRPr="007E01D1">
        <w:rPr>
          <w:rFonts w:ascii="Calibri" w:hAnsi="Calibri" w:cs="Calibri"/>
          <w:b/>
          <w:bCs/>
        </w:rPr>
        <w:t>Appendix D: Strategic Sales Performance Dashboard</w:t>
      </w:r>
    </w:p>
    <w:tbl>
      <w:tblPr>
        <w:tblStyle w:val="TableGrid"/>
        <w:tblW w:w="0" w:type="auto"/>
        <w:tblLook w:val="04A0" w:firstRow="1" w:lastRow="0" w:firstColumn="1" w:lastColumn="0" w:noHBand="0" w:noVBand="1"/>
      </w:tblPr>
      <w:tblGrid>
        <w:gridCol w:w="2360"/>
        <w:gridCol w:w="2530"/>
        <w:gridCol w:w="3583"/>
      </w:tblGrid>
      <w:tr w:rsidR="00E60A10" w:rsidRPr="007E01D1" w14:paraId="511E373A" w14:textId="77777777" w:rsidTr="00E60A10">
        <w:tc>
          <w:tcPr>
            <w:tcW w:w="0" w:type="auto"/>
            <w:hideMark/>
          </w:tcPr>
          <w:p w14:paraId="6726E5B6"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Strategic Area</w:t>
            </w:r>
          </w:p>
        </w:tc>
        <w:tc>
          <w:tcPr>
            <w:tcW w:w="0" w:type="auto"/>
            <w:hideMark/>
          </w:tcPr>
          <w:p w14:paraId="5A4759DF"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KPI</w:t>
            </w:r>
          </w:p>
        </w:tc>
        <w:tc>
          <w:tcPr>
            <w:tcW w:w="0" w:type="auto"/>
            <w:hideMark/>
          </w:tcPr>
          <w:p w14:paraId="7E4FA948"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Purpose</w:t>
            </w:r>
          </w:p>
        </w:tc>
      </w:tr>
      <w:tr w:rsidR="00E60A10" w:rsidRPr="007E01D1" w14:paraId="707F528D" w14:textId="77777777" w:rsidTr="00E60A10">
        <w:tc>
          <w:tcPr>
            <w:tcW w:w="0" w:type="auto"/>
            <w:hideMark/>
          </w:tcPr>
          <w:p w14:paraId="0F398085" w14:textId="77777777" w:rsidR="00E60A10" w:rsidRPr="007E01D1" w:rsidRDefault="00E60A10" w:rsidP="00E60A10">
            <w:pPr>
              <w:spacing w:after="160" w:line="278" w:lineRule="auto"/>
              <w:rPr>
                <w:rFonts w:ascii="Calibri" w:hAnsi="Calibri" w:cs="Calibri"/>
              </w:rPr>
            </w:pPr>
            <w:r w:rsidRPr="007E01D1">
              <w:rPr>
                <w:rFonts w:ascii="Calibri" w:hAnsi="Calibri" w:cs="Calibri"/>
              </w:rPr>
              <w:t>Growth</w:t>
            </w:r>
          </w:p>
        </w:tc>
        <w:tc>
          <w:tcPr>
            <w:tcW w:w="0" w:type="auto"/>
            <w:hideMark/>
          </w:tcPr>
          <w:p w14:paraId="2C0416A1" w14:textId="77777777" w:rsidR="00E60A10" w:rsidRPr="007E01D1" w:rsidRDefault="00E60A10" w:rsidP="00E60A10">
            <w:pPr>
              <w:spacing w:after="160" w:line="278" w:lineRule="auto"/>
              <w:rPr>
                <w:rFonts w:ascii="Calibri" w:hAnsi="Calibri" w:cs="Calibri"/>
              </w:rPr>
            </w:pPr>
            <w:r w:rsidRPr="007E01D1">
              <w:rPr>
                <w:rFonts w:ascii="Calibri" w:hAnsi="Calibri" w:cs="Calibri"/>
              </w:rPr>
              <w:t>Revenue growth</w:t>
            </w:r>
          </w:p>
        </w:tc>
        <w:tc>
          <w:tcPr>
            <w:tcW w:w="0" w:type="auto"/>
            <w:hideMark/>
          </w:tcPr>
          <w:p w14:paraId="33E4EDB0" w14:textId="77777777" w:rsidR="00E60A10" w:rsidRPr="007E01D1" w:rsidRDefault="00E60A10" w:rsidP="00E60A10">
            <w:pPr>
              <w:spacing w:after="160" w:line="278" w:lineRule="auto"/>
              <w:rPr>
                <w:rFonts w:ascii="Calibri" w:hAnsi="Calibri" w:cs="Calibri"/>
              </w:rPr>
            </w:pPr>
            <w:r w:rsidRPr="007E01D1">
              <w:rPr>
                <w:rFonts w:ascii="Calibri" w:hAnsi="Calibri" w:cs="Calibri"/>
              </w:rPr>
              <w:t>Measure sales expansion</w:t>
            </w:r>
          </w:p>
        </w:tc>
      </w:tr>
      <w:tr w:rsidR="00E60A10" w:rsidRPr="007E01D1" w14:paraId="7158D7F2" w14:textId="77777777" w:rsidTr="00E60A10">
        <w:tc>
          <w:tcPr>
            <w:tcW w:w="0" w:type="auto"/>
            <w:hideMark/>
          </w:tcPr>
          <w:p w14:paraId="5F8ECE5A" w14:textId="77777777" w:rsidR="00E60A10" w:rsidRPr="007E01D1" w:rsidRDefault="00E60A10" w:rsidP="00E60A10">
            <w:pPr>
              <w:spacing w:after="160" w:line="278" w:lineRule="auto"/>
              <w:rPr>
                <w:rFonts w:ascii="Calibri" w:hAnsi="Calibri" w:cs="Calibri"/>
              </w:rPr>
            </w:pPr>
            <w:r w:rsidRPr="007E01D1">
              <w:rPr>
                <w:rFonts w:ascii="Calibri" w:hAnsi="Calibri" w:cs="Calibri"/>
              </w:rPr>
              <w:t>Profitability</w:t>
            </w:r>
          </w:p>
        </w:tc>
        <w:tc>
          <w:tcPr>
            <w:tcW w:w="0" w:type="auto"/>
            <w:hideMark/>
          </w:tcPr>
          <w:p w14:paraId="048F3887" w14:textId="77777777" w:rsidR="00E60A10" w:rsidRPr="007E01D1" w:rsidRDefault="00E60A10" w:rsidP="00E60A10">
            <w:pPr>
              <w:spacing w:after="160" w:line="278" w:lineRule="auto"/>
              <w:rPr>
                <w:rFonts w:ascii="Calibri" w:hAnsi="Calibri" w:cs="Calibri"/>
              </w:rPr>
            </w:pPr>
            <w:r w:rsidRPr="007E01D1">
              <w:rPr>
                <w:rFonts w:ascii="Calibri" w:hAnsi="Calibri" w:cs="Calibri"/>
              </w:rPr>
              <w:t>Gross margin</w:t>
            </w:r>
          </w:p>
        </w:tc>
        <w:tc>
          <w:tcPr>
            <w:tcW w:w="0" w:type="auto"/>
            <w:hideMark/>
          </w:tcPr>
          <w:p w14:paraId="057840C1" w14:textId="77777777" w:rsidR="00E60A10" w:rsidRPr="007E01D1" w:rsidRDefault="00E60A10" w:rsidP="00E60A10">
            <w:pPr>
              <w:spacing w:after="160" w:line="278" w:lineRule="auto"/>
              <w:rPr>
                <w:rFonts w:ascii="Calibri" w:hAnsi="Calibri" w:cs="Calibri"/>
              </w:rPr>
            </w:pPr>
            <w:r w:rsidRPr="007E01D1">
              <w:rPr>
                <w:rFonts w:ascii="Calibri" w:hAnsi="Calibri" w:cs="Calibri"/>
              </w:rPr>
              <w:t>Assess revenue quality</w:t>
            </w:r>
          </w:p>
        </w:tc>
      </w:tr>
      <w:tr w:rsidR="00E60A10" w:rsidRPr="007E01D1" w14:paraId="2E25AA36" w14:textId="77777777" w:rsidTr="00E60A10">
        <w:tc>
          <w:tcPr>
            <w:tcW w:w="0" w:type="auto"/>
            <w:hideMark/>
          </w:tcPr>
          <w:p w14:paraId="786142B7" w14:textId="77777777" w:rsidR="00E60A10" w:rsidRPr="007E01D1" w:rsidRDefault="00E60A10" w:rsidP="00E60A10">
            <w:pPr>
              <w:spacing w:after="160" w:line="278" w:lineRule="auto"/>
              <w:rPr>
                <w:rFonts w:ascii="Calibri" w:hAnsi="Calibri" w:cs="Calibri"/>
              </w:rPr>
            </w:pPr>
            <w:r w:rsidRPr="007E01D1">
              <w:rPr>
                <w:rFonts w:ascii="Calibri" w:hAnsi="Calibri" w:cs="Calibri"/>
              </w:rPr>
              <w:t>Customer</w:t>
            </w:r>
          </w:p>
        </w:tc>
        <w:tc>
          <w:tcPr>
            <w:tcW w:w="0" w:type="auto"/>
            <w:hideMark/>
          </w:tcPr>
          <w:p w14:paraId="46496496" w14:textId="77777777" w:rsidR="00E60A10" w:rsidRPr="007E01D1" w:rsidRDefault="00E60A10" w:rsidP="00E60A10">
            <w:pPr>
              <w:spacing w:after="160" w:line="278" w:lineRule="auto"/>
              <w:rPr>
                <w:rFonts w:ascii="Calibri" w:hAnsi="Calibri" w:cs="Calibri"/>
              </w:rPr>
            </w:pPr>
            <w:r w:rsidRPr="007E01D1">
              <w:rPr>
                <w:rFonts w:ascii="Calibri" w:hAnsi="Calibri" w:cs="Calibri"/>
              </w:rPr>
              <w:t>Retention rate</w:t>
            </w:r>
          </w:p>
        </w:tc>
        <w:tc>
          <w:tcPr>
            <w:tcW w:w="0" w:type="auto"/>
            <w:hideMark/>
          </w:tcPr>
          <w:p w14:paraId="08A49CF2" w14:textId="77777777" w:rsidR="00E60A10" w:rsidRPr="007E01D1" w:rsidRDefault="00E60A10" w:rsidP="00E60A10">
            <w:pPr>
              <w:spacing w:after="160" w:line="278" w:lineRule="auto"/>
              <w:rPr>
                <w:rFonts w:ascii="Calibri" w:hAnsi="Calibri" w:cs="Calibri"/>
              </w:rPr>
            </w:pPr>
            <w:r w:rsidRPr="007E01D1">
              <w:rPr>
                <w:rFonts w:ascii="Calibri" w:hAnsi="Calibri" w:cs="Calibri"/>
              </w:rPr>
              <w:t>Evaluate relationship sustainability</w:t>
            </w:r>
          </w:p>
        </w:tc>
      </w:tr>
      <w:tr w:rsidR="00E60A10" w:rsidRPr="007E01D1" w14:paraId="4B787DEB" w14:textId="77777777" w:rsidTr="00E60A10">
        <w:tc>
          <w:tcPr>
            <w:tcW w:w="0" w:type="auto"/>
            <w:hideMark/>
          </w:tcPr>
          <w:p w14:paraId="75FF993A" w14:textId="77777777" w:rsidR="00E60A10" w:rsidRPr="007E01D1" w:rsidRDefault="00E60A10" w:rsidP="00E60A10">
            <w:pPr>
              <w:spacing w:after="160" w:line="278" w:lineRule="auto"/>
              <w:rPr>
                <w:rFonts w:ascii="Calibri" w:hAnsi="Calibri" w:cs="Calibri"/>
              </w:rPr>
            </w:pPr>
            <w:r w:rsidRPr="007E01D1">
              <w:rPr>
                <w:rFonts w:ascii="Calibri" w:hAnsi="Calibri" w:cs="Calibri"/>
              </w:rPr>
              <w:t>Customer</w:t>
            </w:r>
          </w:p>
        </w:tc>
        <w:tc>
          <w:tcPr>
            <w:tcW w:w="0" w:type="auto"/>
            <w:hideMark/>
          </w:tcPr>
          <w:p w14:paraId="69A64E70" w14:textId="77777777" w:rsidR="00E60A10" w:rsidRPr="007E01D1" w:rsidRDefault="00E60A10" w:rsidP="00E60A10">
            <w:pPr>
              <w:spacing w:after="160" w:line="278" w:lineRule="auto"/>
              <w:rPr>
                <w:rFonts w:ascii="Calibri" w:hAnsi="Calibri" w:cs="Calibri"/>
              </w:rPr>
            </w:pPr>
            <w:r w:rsidRPr="007E01D1">
              <w:rPr>
                <w:rFonts w:ascii="Calibri" w:hAnsi="Calibri" w:cs="Calibri"/>
              </w:rPr>
              <w:t>Customer lifetime value</w:t>
            </w:r>
          </w:p>
        </w:tc>
        <w:tc>
          <w:tcPr>
            <w:tcW w:w="0" w:type="auto"/>
            <w:hideMark/>
          </w:tcPr>
          <w:p w14:paraId="2C1C0F02" w14:textId="77777777" w:rsidR="00E60A10" w:rsidRPr="007E01D1" w:rsidRDefault="00E60A10" w:rsidP="00E60A10">
            <w:pPr>
              <w:spacing w:after="160" w:line="278" w:lineRule="auto"/>
              <w:rPr>
                <w:rFonts w:ascii="Calibri" w:hAnsi="Calibri" w:cs="Calibri"/>
              </w:rPr>
            </w:pPr>
            <w:r w:rsidRPr="007E01D1">
              <w:rPr>
                <w:rFonts w:ascii="Calibri" w:hAnsi="Calibri" w:cs="Calibri"/>
              </w:rPr>
              <w:t>Estimate long-term account value</w:t>
            </w:r>
          </w:p>
        </w:tc>
      </w:tr>
      <w:tr w:rsidR="00E60A10" w:rsidRPr="007E01D1" w14:paraId="485C95EB" w14:textId="77777777" w:rsidTr="00E60A10">
        <w:tc>
          <w:tcPr>
            <w:tcW w:w="0" w:type="auto"/>
            <w:hideMark/>
          </w:tcPr>
          <w:p w14:paraId="68837111" w14:textId="77777777" w:rsidR="00E60A10" w:rsidRPr="007E01D1" w:rsidRDefault="00E60A10" w:rsidP="00E60A10">
            <w:pPr>
              <w:spacing w:after="160" w:line="278" w:lineRule="auto"/>
              <w:rPr>
                <w:rFonts w:ascii="Calibri" w:hAnsi="Calibri" w:cs="Calibri"/>
              </w:rPr>
            </w:pPr>
            <w:r w:rsidRPr="007E01D1">
              <w:rPr>
                <w:rFonts w:ascii="Calibri" w:hAnsi="Calibri" w:cs="Calibri"/>
              </w:rPr>
              <w:t>Selling</w:t>
            </w:r>
          </w:p>
        </w:tc>
        <w:tc>
          <w:tcPr>
            <w:tcW w:w="0" w:type="auto"/>
            <w:hideMark/>
          </w:tcPr>
          <w:p w14:paraId="15958B12" w14:textId="77777777" w:rsidR="00E60A10" w:rsidRPr="007E01D1" w:rsidRDefault="00E60A10" w:rsidP="00E60A10">
            <w:pPr>
              <w:spacing w:after="160" w:line="278" w:lineRule="auto"/>
              <w:rPr>
                <w:rFonts w:ascii="Calibri" w:hAnsi="Calibri" w:cs="Calibri"/>
              </w:rPr>
            </w:pPr>
            <w:r w:rsidRPr="007E01D1">
              <w:rPr>
                <w:rFonts w:ascii="Calibri" w:hAnsi="Calibri" w:cs="Calibri"/>
              </w:rPr>
              <w:t>Conversion rate</w:t>
            </w:r>
          </w:p>
        </w:tc>
        <w:tc>
          <w:tcPr>
            <w:tcW w:w="0" w:type="auto"/>
            <w:hideMark/>
          </w:tcPr>
          <w:p w14:paraId="2504E89D" w14:textId="77777777" w:rsidR="00E60A10" w:rsidRPr="007E01D1" w:rsidRDefault="00E60A10" w:rsidP="00E60A10">
            <w:pPr>
              <w:spacing w:after="160" w:line="278" w:lineRule="auto"/>
              <w:rPr>
                <w:rFonts w:ascii="Calibri" w:hAnsi="Calibri" w:cs="Calibri"/>
              </w:rPr>
            </w:pPr>
            <w:r w:rsidRPr="007E01D1">
              <w:rPr>
                <w:rFonts w:ascii="Calibri" w:hAnsi="Calibri" w:cs="Calibri"/>
              </w:rPr>
              <w:t>Measure sales effectiveness</w:t>
            </w:r>
          </w:p>
        </w:tc>
      </w:tr>
      <w:tr w:rsidR="00E60A10" w:rsidRPr="007E01D1" w14:paraId="7AF7754A" w14:textId="77777777" w:rsidTr="00E60A10">
        <w:tc>
          <w:tcPr>
            <w:tcW w:w="0" w:type="auto"/>
            <w:hideMark/>
          </w:tcPr>
          <w:p w14:paraId="22F02BC5" w14:textId="77777777" w:rsidR="00E60A10" w:rsidRPr="007E01D1" w:rsidRDefault="00E60A10" w:rsidP="00E60A10">
            <w:pPr>
              <w:spacing w:after="160" w:line="278" w:lineRule="auto"/>
              <w:rPr>
                <w:rFonts w:ascii="Calibri" w:hAnsi="Calibri" w:cs="Calibri"/>
              </w:rPr>
            </w:pPr>
            <w:r w:rsidRPr="007E01D1">
              <w:rPr>
                <w:rFonts w:ascii="Calibri" w:hAnsi="Calibri" w:cs="Calibri"/>
              </w:rPr>
              <w:lastRenderedPageBreak/>
              <w:t>Pipeline</w:t>
            </w:r>
          </w:p>
        </w:tc>
        <w:tc>
          <w:tcPr>
            <w:tcW w:w="0" w:type="auto"/>
            <w:hideMark/>
          </w:tcPr>
          <w:p w14:paraId="72CBDE69" w14:textId="77777777" w:rsidR="00E60A10" w:rsidRPr="007E01D1" w:rsidRDefault="00E60A10" w:rsidP="00E60A10">
            <w:pPr>
              <w:spacing w:after="160" w:line="278" w:lineRule="auto"/>
              <w:rPr>
                <w:rFonts w:ascii="Calibri" w:hAnsi="Calibri" w:cs="Calibri"/>
              </w:rPr>
            </w:pPr>
            <w:r w:rsidRPr="007E01D1">
              <w:rPr>
                <w:rFonts w:ascii="Calibri" w:hAnsi="Calibri" w:cs="Calibri"/>
              </w:rPr>
              <w:t>Pipeline velocity</w:t>
            </w:r>
          </w:p>
        </w:tc>
        <w:tc>
          <w:tcPr>
            <w:tcW w:w="0" w:type="auto"/>
            <w:hideMark/>
          </w:tcPr>
          <w:p w14:paraId="122044AE" w14:textId="77777777" w:rsidR="00E60A10" w:rsidRPr="007E01D1" w:rsidRDefault="00E60A10" w:rsidP="00E60A10">
            <w:pPr>
              <w:spacing w:after="160" w:line="278" w:lineRule="auto"/>
              <w:rPr>
                <w:rFonts w:ascii="Calibri" w:hAnsi="Calibri" w:cs="Calibri"/>
              </w:rPr>
            </w:pPr>
            <w:r w:rsidRPr="007E01D1">
              <w:rPr>
                <w:rFonts w:ascii="Calibri" w:hAnsi="Calibri" w:cs="Calibri"/>
              </w:rPr>
              <w:t>Monitor opportunity progression</w:t>
            </w:r>
          </w:p>
        </w:tc>
      </w:tr>
      <w:tr w:rsidR="00E60A10" w:rsidRPr="007E01D1" w14:paraId="440CA098" w14:textId="77777777" w:rsidTr="00E60A10">
        <w:tc>
          <w:tcPr>
            <w:tcW w:w="0" w:type="auto"/>
            <w:hideMark/>
          </w:tcPr>
          <w:p w14:paraId="025B8CED" w14:textId="77777777" w:rsidR="00E60A10" w:rsidRPr="007E01D1" w:rsidRDefault="00E60A10" w:rsidP="00E60A10">
            <w:pPr>
              <w:spacing w:after="160" w:line="278" w:lineRule="auto"/>
              <w:rPr>
                <w:rFonts w:ascii="Calibri" w:hAnsi="Calibri" w:cs="Calibri"/>
              </w:rPr>
            </w:pPr>
            <w:r w:rsidRPr="007E01D1">
              <w:rPr>
                <w:rFonts w:ascii="Calibri" w:hAnsi="Calibri" w:cs="Calibri"/>
              </w:rPr>
              <w:t>Planning</w:t>
            </w:r>
          </w:p>
        </w:tc>
        <w:tc>
          <w:tcPr>
            <w:tcW w:w="0" w:type="auto"/>
            <w:hideMark/>
          </w:tcPr>
          <w:p w14:paraId="0D3A0916" w14:textId="77777777" w:rsidR="00E60A10" w:rsidRPr="007E01D1" w:rsidRDefault="00E60A10" w:rsidP="00E60A10">
            <w:pPr>
              <w:spacing w:after="160" w:line="278" w:lineRule="auto"/>
              <w:rPr>
                <w:rFonts w:ascii="Calibri" w:hAnsi="Calibri" w:cs="Calibri"/>
              </w:rPr>
            </w:pPr>
            <w:r w:rsidRPr="007E01D1">
              <w:rPr>
                <w:rFonts w:ascii="Calibri" w:hAnsi="Calibri" w:cs="Calibri"/>
              </w:rPr>
              <w:t>Forecast accuracy</w:t>
            </w:r>
          </w:p>
        </w:tc>
        <w:tc>
          <w:tcPr>
            <w:tcW w:w="0" w:type="auto"/>
            <w:hideMark/>
          </w:tcPr>
          <w:p w14:paraId="067B5230" w14:textId="77777777" w:rsidR="00E60A10" w:rsidRPr="007E01D1" w:rsidRDefault="00E60A10" w:rsidP="00E60A10">
            <w:pPr>
              <w:spacing w:after="160" w:line="278" w:lineRule="auto"/>
              <w:rPr>
                <w:rFonts w:ascii="Calibri" w:hAnsi="Calibri" w:cs="Calibri"/>
              </w:rPr>
            </w:pPr>
            <w:r w:rsidRPr="007E01D1">
              <w:rPr>
                <w:rFonts w:ascii="Calibri" w:hAnsi="Calibri" w:cs="Calibri"/>
              </w:rPr>
              <w:t>Improve organisational planning</w:t>
            </w:r>
          </w:p>
        </w:tc>
      </w:tr>
      <w:tr w:rsidR="00E60A10" w:rsidRPr="007E01D1" w14:paraId="46434493" w14:textId="77777777" w:rsidTr="00E60A10">
        <w:tc>
          <w:tcPr>
            <w:tcW w:w="0" w:type="auto"/>
            <w:hideMark/>
          </w:tcPr>
          <w:p w14:paraId="3379B566" w14:textId="77777777" w:rsidR="00E60A10" w:rsidRPr="007E01D1" w:rsidRDefault="00E60A10" w:rsidP="00E60A10">
            <w:pPr>
              <w:spacing w:after="160" w:line="278" w:lineRule="auto"/>
              <w:rPr>
                <w:rFonts w:ascii="Calibri" w:hAnsi="Calibri" w:cs="Calibri"/>
              </w:rPr>
            </w:pPr>
            <w:r w:rsidRPr="007E01D1">
              <w:rPr>
                <w:rFonts w:ascii="Calibri" w:hAnsi="Calibri" w:cs="Calibri"/>
              </w:rPr>
              <w:t>Account development</w:t>
            </w:r>
          </w:p>
        </w:tc>
        <w:tc>
          <w:tcPr>
            <w:tcW w:w="0" w:type="auto"/>
            <w:hideMark/>
          </w:tcPr>
          <w:p w14:paraId="5F30D641" w14:textId="77777777" w:rsidR="00E60A10" w:rsidRPr="007E01D1" w:rsidRDefault="00E60A10" w:rsidP="00E60A10">
            <w:pPr>
              <w:spacing w:after="160" w:line="278" w:lineRule="auto"/>
              <w:rPr>
                <w:rFonts w:ascii="Calibri" w:hAnsi="Calibri" w:cs="Calibri"/>
              </w:rPr>
            </w:pPr>
            <w:r w:rsidRPr="007E01D1">
              <w:rPr>
                <w:rFonts w:ascii="Calibri" w:hAnsi="Calibri" w:cs="Calibri"/>
              </w:rPr>
              <w:t>Share of wallet</w:t>
            </w:r>
          </w:p>
        </w:tc>
        <w:tc>
          <w:tcPr>
            <w:tcW w:w="0" w:type="auto"/>
            <w:hideMark/>
          </w:tcPr>
          <w:p w14:paraId="6F987166" w14:textId="77777777" w:rsidR="00E60A10" w:rsidRPr="007E01D1" w:rsidRDefault="00E60A10" w:rsidP="00E60A10">
            <w:pPr>
              <w:spacing w:after="160" w:line="278" w:lineRule="auto"/>
              <w:rPr>
                <w:rFonts w:ascii="Calibri" w:hAnsi="Calibri" w:cs="Calibri"/>
              </w:rPr>
            </w:pPr>
            <w:r w:rsidRPr="007E01D1">
              <w:rPr>
                <w:rFonts w:ascii="Calibri" w:hAnsi="Calibri" w:cs="Calibri"/>
              </w:rPr>
              <w:t>Measure relationship expansion</w:t>
            </w:r>
          </w:p>
        </w:tc>
      </w:tr>
      <w:tr w:rsidR="00E60A10" w:rsidRPr="007E01D1" w14:paraId="15480DB4" w14:textId="77777777" w:rsidTr="00E60A10">
        <w:tc>
          <w:tcPr>
            <w:tcW w:w="0" w:type="auto"/>
            <w:hideMark/>
          </w:tcPr>
          <w:p w14:paraId="1DAA923F" w14:textId="77777777" w:rsidR="00E60A10" w:rsidRPr="007E01D1" w:rsidRDefault="00E60A10" w:rsidP="00E60A10">
            <w:pPr>
              <w:spacing w:after="160" w:line="278" w:lineRule="auto"/>
              <w:rPr>
                <w:rFonts w:ascii="Calibri" w:hAnsi="Calibri" w:cs="Calibri"/>
              </w:rPr>
            </w:pPr>
            <w:r w:rsidRPr="007E01D1">
              <w:rPr>
                <w:rFonts w:ascii="Calibri" w:hAnsi="Calibri" w:cs="Calibri"/>
              </w:rPr>
              <w:t>Digital</w:t>
            </w:r>
          </w:p>
        </w:tc>
        <w:tc>
          <w:tcPr>
            <w:tcW w:w="0" w:type="auto"/>
            <w:hideMark/>
          </w:tcPr>
          <w:p w14:paraId="33B9425F" w14:textId="77777777" w:rsidR="00E60A10" w:rsidRPr="007E01D1" w:rsidRDefault="00E60A10" w:rsidP="00E60A10">
            <w:pPr>
              <w:spacing w:after="160" w:line="278" w:lineRule="auto"/>
              <w:rPr>
                <w:rFonts w:ascii="Calibri" w:hAnsi="Calibri" w:cs="Calibri"/>
              </w:rPr>
            </w:pPr>
            <w:r w:rsidRPr="007E01D1">
              <w:rPr>
                <w:rFonts w:ascii="Calibri" w:hAnsi="Calibri" w:cs="Calibri"/>
              </w:rPr>
              <w:t>CRM adoption</w:t>
            </w:r>
          </w:p>
        </w:tc>
        <w:tc>
          <w:tcPr>
            <w:tcW w:w="0" w:type="auto"/>
            <w:hideMark/>
          </w:tcPr>
          <w:p w14:paraId="6533F4ED" w14:textId="77777777" w:rsidR="00E60A10" w:rsidRPr="007E01D1" w:rsidRDefault="00E60A10" w:rsidP="00E60A10">
            <w:pPr>
              <w:spacing w:after="160" w:line="278" w:lineRule="auto"/>
              <w:rPr>
                <w:rFonts w:ascii="Calibri" w:hAnsi="Calibri" w:cs="Calibri"/>
              </w:rPr>
            </w:pPr>
            <w:r w:rsidRPr="007E01D1">
              <w:rPr>
                <w:rFonts w:ascii="Calibri" w:hAnsi="Calibri" w:cs="Calibri"/>
              </w:rPr>
              <w:t>Assess technology utilisation</w:t>
            </w:r>
          </w:p>
        </w:tc>
      </w:tr>
      <w:tr w:rsidR="00E60A10" w:rsidRPr="007E01D1" w14:paraId="3F8988A5" w14:textId="77777777" w:rsidTr="00E60A10">
        <w:tc>
          <w:tcPr>
            <w:tcW w:w="0" w:type="auto"/>
            <w:hideMark/>
          </w:tcPr>
          <w:p w14:paraId="0842718F" w14:textId="77777777" w:rsidR="00E60A10" w:rsidRPr="007E01D1" w:rsidRDefault="00E60A10" w:rsidP="00E60A10">
            <w:pPr>
              <w:spacing w:after="160" w:line="278" w:lineRule="auto"/>
              <w:rPr>
                <w:rFonts w:ascii="Calibri" w:hAnsi="Calibri" w:cs="Calibri"/>
              </w:rPr>
            </w:pPr>
            <w:r w:rsidRPr="007E01D1">
              <w:rPr>
                <w:rFonts w:ascii="Calibri" w:hAnsi="Calibri" w:cs="Calibri"/>
              </w:rPr>
              <w:t>Capability</w:t>
            </w:r>
          </w:p>
        </w:tc>
        <w:tc>
          <w:tcPr>
            <w:tcW w:w="0" w:type="auto"/>
            <w:hideMark/>
          </w:tcPr>
          <w:p w14:paraId="780B3324" w14:textId="77777777" w:rsidR="00E60A10" w:rsidRPr="007E01D1" w:rsidRDefault="00E60A10" w:rsidP="00E60A10">
            <w:pPr>
              <w:spacing w:after="160" w:line="278" w:lineRule="auto"/>
              <w:rPr>
                <w:rFonts w:ascii="Calibri" w:hAnsi="Calibri" w:cs="Calibri"/>
              </w:rPr>
            </w:pPr>
            <w:r w:rsidRPr="007E01D1">
              <w:rPr>
                <w:rFonts w:ascii="Calibri" w:hAnsi="Calibri" w:cs="Calibri"/>
              </w:rPr>
              <w:t>Training completion</w:t>
            </w:r>
          </w:p>
        </w:tc>
        <w:tc>
          <w:tcPr>
            <w:tcW w:w="0" w:type="auto"/>
            <w:hideMark/>
          </w:tcPr>
          <w:p w14:paraId="60B5F51F" w14:textId="77777777" w:rsidR="00E60A10" w:rsidRPr="007E01D1" w:rsidRDefault="00E60A10" w:rsidP="00E60A10">
            <w:pPr>
              <w:spacing w:after="160" w:line="278" w:lineRule="auto"/>
              <w:rPr>
                <w:rFonts w:ascii="Calibri" w:hAnsi="Calibri" w:cs="Calibri"/>
              </w:rPr>
            </w:pPr>
            <w:r w:rsidRPr="007E01D1">
              <w:rPr>
                <w:rFonts w:ascii="Calibri" w:hAnsi="Calibri" w:cs="Calibri"/>
              </w:rPr>
              <w:t>Develop salesperson capability</w:t>
            </w:r>
          </w:p>
        </w:tc>
      </w:tr>
      <w:tr w:rsidR="00E60A10" w:rsidRPr="007E01D1" w14:paraId="46004224" w14:textId="77777777" w:rsidTr="00E60A10">
        <w:tc>
          <w:tcPr>
            <w:tcW w:w="0" w:type="auto"/>
            <w:hideMark/>
          </w:tcPr>
          <w:p w14:paraId="1A4BE860" w14:textId="77777777" w:rsidR="00E60A10" w:rsidRPr="007E01D1" w:rsidRDefault="00E60A10" w:rsidP="00E60A10">
            <w:pPr>
              <w:spacing w:after="160" w:line="278" w:lineRule="auto"/>
              <w:rPr>
                <w:rFonts w:ascii="Calibri" w:hAnsi="Calibri" w:cs="Calibri"/>
              </w:rPr>
            </w:pPr>
            <w:r w:rsidRPr="007E01D1">
              <w:rPr>
                <w:rFonts w:ascii="Calibri" w:hAnsi="Calibri" w:cs="Calibri"/>
              </w:rPr>
              <w:t>Ethics</w:t>
            </w:r>
          </w:p>
        </w:tc>
        <w:tc>
          <w:tcPr>
            <w:tcW w:w="0" w:type="auto"/>
            <w:hideMark/>
          </w:tcPr>
          <w:p w14:paraId="6D1E7AD2" w14:textId="77777777" w:rsidR="00E60A10" w:rsidRPr="007E01D1" w:rsidRDefault="00E60A10" w:rsidP="00E60A10">
            <w:pPr>
              <w:spacing w:after="160" w:line="278" w:lineRule="auto"/>
              <w:rPr>
                <w:rFonts w:ascii="Calibri" w:hAnsi="Calibri" w:cs="Calibri"/>
              </w:rPr>
            </w:pPr>
            <w:r w:rsidRPr="007E01D1">
              <w:rPr>
                <w:rFonts w:ascii="Calibri" w:hAnsi="Calibri" w:cs="Calibri"/>
              </w:rPr>
              <w:t>Complaints/compliance</w:t>
            </w:r>
          </w:p>
        </w:tc>
        <w:tc>
          <w:tcPr>
            <w:tcW w:w="0" w:type="auto"/>
            <w:hideMark/>
          </w:tcPr>
          <w:p w14:paraId="455AC339" w14:textId="77777777" w:rsidR="00E60A10" w:rsidRPr="007E01D1" w:rsidRDefault="00E60A10" w:rsidP="00E60A10">
            <w:pPr>
              <w:spacing w:after="160" w:line="278" w:lineRule="auto"/>
              <w:rPr>
                <w:rFonts w:ascii="Calibri" w:hAnsi="Calibri" w:cs="Calibri"/>
              </w:rPr>
            </w:pPr>
            <w:r w:rsidRPr="007E01D1">
              <w:rPr>
                <w:rFonts w:ascii="Calibri" w:hAnsi="Calibri" w:cs="Calibri"/>
              </w:rPr>
              <w:t>Monitor responsible selling</w:t>
            </w:r>
          </w:p>
        </w:tc>
      </w:tr>
    </w:tbl>
    <w:p w14:paraId="12F63027" w14:textId="77777777" w:rsidR="00E60A10" w:rsidRPr="007E01D1" w:rsidRDefault="00E60A10" w:rsidP="00E60A10">
      <w:pPr>
        <w:rPr>
          <w:rFonts w:ascii="Calibri" w:hAnsi="Calibri" w:cs="Calibri"/>
          <w:b/>
          <w:bCs/>
        </w:rPr>
      </w:pPr>
      <w:r w:rsidRPr="007E01D1">
        <w:rPr>
          <w:rFonts w:ascii="Calibri" w:hAnsi="Calibri" w:cs="Calibri"/>
          <w:b/>
          <w:bCs/>
        </w:rPr>
        <w:t>Appendix E: Implementation Roadmap</w:t>
      </w:r>
    </w:p>
    <w:tbl>
      <w:tblPr>
        <w:tblStyle w:val="TableGrid"/>
        <w:tblW w:w="0" w:type="auto"/>
        <w:tblLook w:val="04A0" w:firstRow="1" w:lastRow="0" w:firstColumn="1" w:lastColumn="0" w:noHBand="0" w:noVBand="1"/>
      </w:tblPr>
      <w:tblGrid>
        <w:gridCol w:w="1400"/>
        <w:gridCol w:w="5224"/>
        <w:gridCol w:w="2726"/>
      </w:tblGrid>
      <w:tr w:rsidR="00E60A10" w:rsidRPr="007E01D1" w14:paraId="3F9CE562" w14:textId="77777777" w:rsidTr="00E60A10">
        <w:tc>
          <w:tcPr>
            <w:tcW w:w="0" w:type="auto"/>
            <w:hideMark/>
          </w:tcPr>
          <w:p w14:paraId="09A2102D"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Period</w:t>
            </w:r>
          </w:p>
        </w:tc>
        <w:tc>
          <w:tcPr>
            <w:tcW w:w="0" w:type="auto"/>
            <w:hideMark/>
          </w:tcPr>
          <w:p w14:paraId="2953572E"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Recommended Actions</w:t>
            </w:r>
          </w:p>
        </w:tc>
        <w:tc>
          <w:tcPr>
            <w:tcW w:w="0" w:type="auto"/>
            <w:hideMark/>
          </w:tcPr>
          <w:p w14:paraId="7D444877" w14:textId="77777777" w:rsidR="00E60A10" w:rsidRPr="007E01D1" w:rsidRDefault="00E60A10" w:rsidP="00E60A10">
            <w:pPr>
              <w:spacing w:after="160" w:line="278" w:lineRule="auto"/>
              <w:rPr>
                <w:rFonts w:ascii="Calibri" w:hAnsi="Calibri" w:cs="Calibri"/>
                <w:b/>
                <w:bCs/>
              </w:rPr>
            </w:pPr>
            <w:r w:rsidRPr="007E01D1">
              <w:rPr>
                <w:rFonts w:ascii="Calibri" w:hAnsi="Calibri" w:cs="Calibri"/>
                <w:b/>
                <w:bCs/>
              </w:rPr>
              <w:t>Expected Outcome</w:t>
            </w:r>
          </w:p>
        </w:tc>
      </w:tr>
      <w:tr w:rsidR="00E60A10" w:rsidRPr="007E01D1" w14:paraId="3DC17DC7" w14:textId="77777777" w:rsidTr="00E60A10">
        <w:tc>
          <w:tcPr>
            <w:tcW w:w="0" w:type="auto"/>
            <w:hideMark/>
          </w:tcPr>
          <w:p w14:paraId="0118A6AA" w14:textId="77777777" w:rsidR="00E60A10" w:rsidRPr="007E01D1" w:rsidRDefault="00E60A10" w:rsidP="00E60A10">
            <w:pPr>
              <w:spacing w:after="160" w:line="278" w:lineRule="auto"/>
              <w:rPr>
                <w:rFonts w:ascii="Calibri" w:hAnsi="Calibri" w:cs="Calibri"/>
              </w:rPr>
            </w:pPr>
            <w:r w:rsidRPr="007E01D1">
              <w:rPr>
                <w:rFonts w:ascii="Calibri" w:hAnsi="Calibri" w:cs="Calibri"/>
                <w:b/>
                <w:bCs/>
              </w:rPr>
              <w:t>0–3 months</w:t>
            </w:r>
          </w:p>
        </w:tc>
        <w:tc>
          <w:tcPr>
            <w:tcW w:w="0" w:type="auto"/>
            <w:hideMark/>
          </w:tcPr>
          <w:p w14:paraId="29BE74DE" w14:textId="77777777" w:rsidR="00E60A10" w:rsidRPr="007E01D1" w:rsidRDefault="00E60A10" w:rsidP="00E60A10">
            <w:pPr>
              <w:spacing w:after="160" w:line="278" w:lineRule="auto"/>
              <w:rPr>
                <w:rFonts w:ascii="Calibri" w:hAnsi="Calibri" w:cs="Calibri"/>
              </w:rPr>
            </w:pPr>
            <w:r w:rsidRPr="007E01D1">
              <w:rPr>
                <w:rFonts w:ascii="Calibri" w:hAnsi="Calibri" w:cs="Calibri"/>
              </w:rPr>
              <w:t>Sales capability audit, customer segmentation and KPI review</w:t>
            </w:r>
          </w:p>
        </w:tc>
        <w:tc>
          <w:tcPr>
            <w:tcW w:w="0" w:type="auto"/>
            <w:hideMark/>
          </w:tcPr>
          <w:p w14:paraId="0A962977" w14:textId="77777777" w:rsidR="00E60A10" w:rsidRPr="007E01D1" w:rsidRDefault="00E60A10" w:rsidP="00E60A10">
            <w:pPr>
              <w:spacing w:after="160" w:line="278" w:lineRule="auto"/>
              <w:rPr>
                <w:rFonts w:ascii="Calibri" w:hAnsi="Calibri" w:cs="Calibri"/>
              </w:rPr>
            </w:pPr>
            <w:r w:rsidRPr="007E01D1">
              <w:rPr>
                <w:rFonts w:ascii="Calibri" w:hAnsi="Calibri" w:cs="Calibri"/>
              </w:rPr>
              <w:t>Identify strategic gaps</w:t>
            </w:r>
          </w:p>
        </w:tc>
      </w:tr>
      <w:tr w:rsidR="00E60A10" w:rsidRPr="007E01D1" w14:paraId="2C6A5C10" w14:textId="77777777" w:rsidTr="00E60A10">
        <w:tc>
          <w:tcPr>
            <w:tcW w:w="0" w:type="auto"/>
            <w:hideMark/>
          </w:tcPr>
          <w:p w14:paraId="43031EAF" w14:textId="77777777" w:rsidR="00E60A10" w:rsidRPr="007E01D1" w:rsidRDefault="00E60A10" w:rsidP="00E60A10">
            <w:pPr>
              <w:spacing w:after="160" w:line="278" w:lineRule="auto"/>
              <w:rPr>
                <w:rFonts w:ascii="Calibri" w:hAnsi="Calibri" w:cs="Calibri"/>
              </w:rPr>
            </w:pPr>
            <w:r w:rsidRPr="007E01D1">
              <w:rPr>
                <w:rFonts w:ascii="Calibri" w:hAnsi="Calibri" w:cs="Calibri"/>
                <w:b/>
                <w:bCs/>
              </w:rPr>
              <w:t>3–6 months</w:t>
            </w:r>
          </w:p>
        </w:tc>
        <w:tc>
          <w:tcPr>
            <w:tcW w:w="0" w:type="auto"/>
            <w:hideMark/>
          </w:tcPr>
          <w:p w14:paraId="69BD0A92" w14:textId="77777777" w:rsidR="00E60A10" w:rsidRPr="007E01D1" w:rsidRDefault="00E60A10" w:rsidP="00E60A10">
            <w:pPr>
              <w:spacing w:after="160" w:line="278" w:lineRule="auto"/>
              <w:rPr>
                <w:rFonts w:ascii="Calibri" w:hAnsi="Calibri" w:cs="Calibri"/>
              </w:rPr>
            </w:pPr>
            <w:r w:rsidRPr="007E01D1">
              <w:rPr>
                <w:rFonts w:ascii="Calibri" w:hAnsi="Calibri" w:cs="Calibri"/>
              </w:rPr>
              <w:t>Integrate sales/marketing planning, redesign territories and forecasting</w:t>
            </w:r>
          </w:p>
        </w:tc>
        <w:tc>
          <w:tcPr>
            <w:tcW w:w="0" w:type="auto"/>
            <w:hideMark/>
          </w:tcPr>
          <w:p w14:paraId="144B6B91" w14:textId="77777777" w:rsidR="00E60A10" w:rsidRPr="007E01D1" w:rsidRDefault="00E60A10" w:rsidP="00E60A10">
            <w:pPr>
              <w:spacing w:after="160" w:line="278" w:lineRule="auto"/>
              <w:rPr>
                <w:rFonts w:ascii="Calibri" w:hAnsi="Calibri" w:cs="Calibri"/>
              </w:rPr>
            </w:pPr>
            <w:r w:rsidRPr="007E01D1">
              <w:rPr>
                <w:rFonts w:ascii="Calibri" w:hAnsi="Calibri" w:cs="Calibri"/>
              </w:rPr>
              <w:t>Improve coordination</w:t>
            </w:r>
          </w:p>
        </w:tc>
      </w:tr>
      <w:tr w:rsidR="00E60A10" w:rsidRPr="007E01D1" w14:paraId="2F8F66F8" w14:textId="77777777" w:rsidTr="00E60A10">
        <w:tc>
          <w:tcPr>
            <w:tcW w:w="0" w:type="auto"/>
            <w:hideMark/>
          </w:tcPr>
          <w:p w14:paraId="075AA91C" w14:textId="77777777" w:rsidR="00E60A10" w:rsidRPr="007E01D1" w:rsidRDefault="00E60A10" w:rsidP="00E60A10">
            <w:pPr>
              <w:spacing w:after="160" w:line="278" w:lineRule="auto"/>
              <w:rPr>
                <w:rFonts w:ascii="Calibri" w:hAnsi="Calibri" w:cs="Calibri"/>
              </w:rPr>
            </w:pPr>
            <w:r w:rsidRPr="007E01D1">
              <w:rPr>
                <w:rFonts w:ascii="Calibri" w:hAnsi="Calibri" w:cs="Calibri"/>
                <w:b/>
                <w:bCs/>
              </w:rPr>
              <w:t>6–12 months</w:t>
            </w:r>
          </w:p>
        </w:tc>
        <w:tc>
          <w:tcPr>
            <w:tcW w:w="0" w:type="auto"/>
            <w:hideMark/>
          </w:tcPr>
          <w:p w14:paraId="3C163BBD" w14:textId="77777777" w:rsidR="00E60A10" w:rsidRPr="007E01D1" w:rsidRDefault="00E60A10" w:rsidP="00E60A10">
            <w:pPr>
              <w:spacing w:after="160" w:line="278" w:lineRule="auto"/>
              <w:rPr>
                <w:rFonts w:ascii="Calibri" w:hAnsi="Calibri" w:cs="Calibri"/>
              </w:rPr>
            </w:pPr>
            <w:r w:rsidRPr="007E01D1">
              <w:rPr>
                <w:rFonts w:ascii="Calibri" w:hAnsi="Calibri" w:cs="Calibri"/>
              </w:rPr>
              <w:t>Value-based selling training, CRM optimisation and KAM development</w:t>
            </w:r>
          </w:p>
        </w:tc>
        <w:tc>
          <w:tcPr>
            <w:tcW w:w="0" w:type="auto"/>
            <w:hideMark/>
          </w:tcPr>
          <w:p w14:paraId="3BFE8DB7" w14:textId="77777777" w:rsidR="00E60A10" w:rsidRPr="007E01D1" w:rsidRDefault="00E60A10" w:rsidP="00E60A10">
            <w:pPr>
              <w:spacing w:after="160" w:line="278" w:lineRule="auto"/>
              <w:rPr>
                <w:rFonts w:ascii="Calibri" w:hAnsi="Calibri" w:cs="Calibri"/>
              </w:rPr>
            </w:pPr>
            <w:r w:rsidRPr="007E01D1">
              <w:rPr>
                <w:rFonts w:ascii="Calibri" w:hAnsi="Calibri" w:cs="Calibri"/>
              </w:rPr>
              <w:t>Improve customer value creation</w:t>
            </w:r>
          </w:p>
        </w:tc>
      </w:tr>
      <w:tr w:rsidR="00E60A10" w:rsidRPr="007E01D1" w14:paraId="09C3D3B9" w14:textId="77777777" w:rsidTr="00E60A10">
        <w:tc>
          <w:tcPr>
            <w:tcW w:w="0" w:type="auto"/>
            <w:hideMark/>
          </w:tcPr>
          <w:p w14:paraId="2B6E087E" w14:textId="77777777" w:rsidR="00E60A10" w:rsidRPr="007E01D1" w:rsidRDefault="00E60A10" w:rsidP="00E60A10">
            <w:pPr>
              <w:spacing w:after="160" w:line="278" w:lineRule="auto"/>
              <w:rPr>
                <w:rFonts w:ascii="Calibri" w:hAnsi="Calibri" w:cs="Calibri"/>
              </w:rPr>
            </w:pPr>
            <w:r w:rsidRPr="007E01D1">
              <w:rPr>
                <w:rFonts w:ascii="Calibri" w:hAnsi="Calibri" w:cs="Calibri"/>
                <w:b/>
                <w:bCs/>
              </w:rPr>
              <w:t>12–18 months</w:t>
            </w:r>
          </w:p>
        </w:tc>
        <w:tc>
          <w:tcPr>
            <w:tcW w:w="0" w:type="auto"/>
            <w:hideMark/>
          </w:tcPr>
          <w:p w14:paraId="37489FCB" w14:textId="77777777" w:rsidR="00E60A10" w:rsidRPr="007E01D1" w:rsidRDefault="00E60A10" w:rsidP="00E60A10">
            <w:pPr>
              <w:spacing w:after="160" w:line="278" w:lineRule="auto"/>
              <w:rPr>
                <w:rFonts w:ascii="Calibri" w:hAnsi="Calibri" w:cs="Calibri"/>
              </w:rPr>
            </w:pPr>
            <w:r w:rsidRPr="007E01D1">
              <w:rPr>
                <w:rFonts w:ascii="Calibri" w:hAnsi="Calibri" w:cs="Calibri"/>
              </w:rPr>
              <w:t>AI-supported analytics and sales automation</w:t>
            </w:r>
          </w:p>
        </w:tc>
        <w:tc>
          <w:tcPr>
            <w:tcW w:w="0" w:type="auto"/>
            <w:hideMark/>
          </w:tcPr>
          <w:p w14:paraId="7826F64D" w14:textId="77777777" w:rsidR="00E60A10" w:rsidRPr="007E01D1" w:rsidRDefault="00E60A10" w:rsidP="00E60A10">
            <w:pPr>
              <w:spacing w:after="160" w:line="278" w:lineRule="auto"/>
              <w:rPr>
                <w:rFonts w:ascii="Calibri" w:hAnsi="Calibri" w:cs="Calibri"/>
              </w:rPr>
            </w:pPr>
            <w:r w:rsidRPr="007E01D1">
              <w:rPr>
                <w:rFonts w:ascii="Calibri" w:hAnsi="Calibri" w:cs="Calibri"/>
              </w:rPr>
              <w:t>Improve productivity and insight</w:t>
            </w:r>
          </w:p>
        </w:tc>
      </w:tr>
      <w:tr w:rsidR="00E60A10" w:rsidRPr="007E01D1" w14:paraId="34E1EB1B" w14:textId="77777777" w:rsidTr="00E60A10">
        <w:tc>
          <w:tcPr>
            <w:tcW w:w="0" w:type="auto"/>
            <w:hideMark/>
          </w:tcPr>
          <w:p w14:paraId="389E1B7A" w14:textId="77777777" w:rsidR="00E60A10" w:rsidRPr="007E01D1" w:rsidRDefault="00E60A10" w:rsidP="00E60A10">
            <w:pPr>
              <w:spacing w:after="160" w:line="278" w:lineRule="auto"/>
              <w:rPr>
                <w:rFonts w:ascii="Calibri" w:hAnsi="Calibri" w:cs="Calibri"/>
              </w:rPr>
            </w:pPr>
            <w:r w:rsidRPr="007E01D1">
              <w:rPr>
                <w:rFonts w:ascii="Calibri" w:hAnsi="Calibri" w:cs="Calibri"/>
                <w:b/>
                <w:bCs/>
              </w:rPr>
              <w:t>18+ months</w:t>
            </w:r>
          </w:p>
        </w:tc>
        <w:tc>
          <w:tcPr>
            <w:tcW w:w="0" w:type="auto"/>
            <w:hideMark/>
          </w:tcPr>
          <w:p w14:paraId="2490E4CC" w14:textId="77777777" w:rsidR="00E60A10" w:rsidRPr="007E01D1" w:rsidRDefault="00E60A10" w:rsidP="00E60A10">
            <w:pPr>
              <w:spacing w:after="160" w:line="278" w:lineRule="auto"/>
              <w:rPr>
                <w:rFonts w:ascii="Calibri" w:hAnsi="Calibri" w:cs="Calibri"/>
              </w:rPr>
            </w:pPr>
            <w:r w:rsidRPr="007E01D1">
              <w:rPr>
                <w:rFonts w:ascii="Calibri" w:hAnsi="Calibri" w:cs="Calibri"/>
              </w:rPr>
              <w:t>Continuous performance review and strategy adjustment</w:t>
            </w:r>
          </w:p>
        </w:tc>
        <w:tc>
          <w:tcPr>
            <w:tcW w:w="0" w:type="auto"/>
            <w:hideMark/>
          </w:tcPr>
          <w:p w14:paraId="65A638E7" w14:textId="77777777" w:rsidR="00E60A10" w:rsidRPr="007E01D1" w:rsidRDefault="00E60A10" w:rsidP="00E60A10">
            <w:pPr>
              <w:spacing w:after="160" w:line="278" w:lineRule="auto"/>
              <w:rPr>
                <w:rFonts w:ascii="Calibri" w:hAnsi="Calibri" w:cs="Calibri"/>
              </w:rPr>
            </w:pPr>
            <w:r w:rsidRPr="007E01D1">
              <w:rPr>
                <w:rFonts w:ascii="Calibri" w:hAnsi="Calibri" w:cs="Calibri"/>
              </w:rPr>
              <w:t>Sustain competitive advantage</w:t>
            </w:r>
          </w:p>
        </w:tc>
      </w:tr>
    </w:tbl>
    <w:p w14:paraId="5A0547F1" w14:textId="77777777" w:rsidR="00E60A10" w:rsidRPr="007E01D1" w:rsidRDefault="00E60A10" w:rsidP="00E60A10">
      <w:pPr>
        <w:rPr>
          <w:rFonts w:ascii="Calibri" w:hAnsi="Calibri" w:cs="Calibri"/>
        </w:rPr>
      </w:pPr>
      <w:r w:rsidRPr="007E01D1">
        <w:rPr>
          <w:rFonts w:ascii="Calibri" w:hAnsi="Calibri" w:cs="Calibri"/>
        </w:rPr>
        <w:t xml:space="preserve">Together, these appendices also strengthen the </w:t>
      </w:r>
      <w:r w:rsidRPr="007E01D1">
        <w:rPr>
          <w:rFonts w:ascii="Calibri" w:hAnsi="Calibri" w:cs="Calibri"/>
          <w:b/>
          <w:bCs/>
        </w:rPr>
        <w:t>practical application</w:t>
      </w:r>
      <w:r w:rsidRPr="007E01D1">
        <w:rPr>
          <w:rFonts w:ascii="Calibri" w:hAnsi="Calibri" w:cs="Calibri"/>
        </w:rPr>
        <w:t xml:space="preserve"> element of the assignment rather than leaving the report entirely theoretical.</w:t>
      </w:r>
    </w:p>
    <w:p w14:paraId="1F62E535" w14:textId="77777777" w:rsidR="00381345" w:rsidRPr="007E01D1" w:rsidRDefault="00381345" w:rsidP="00381345">
      <w:pPr>
        <w:rPr>
          <w:rFonts w:ascii="Calibri" w:hAnsi="Calibri" w:cs="Calibri"/>
        </w:rPr>
      </w:pPr>
    </w:p>
    <w:p w14:paraId="5C295727" w14:textId="77777777" w:rsidR="00381345" w:rsidRPr="007E01D1" w:rsidRDefault="00381345" w:rsidP="00381345">
      <w:pPr>
        <w:rPr>
          <w:rFonts w:ascii="Calibri" w:hAnsi="Calibri" w:cs="Calibri"/>
          <w:b/>
          <w:bCs/>
        </w:rPr>
      </w:pPr>
    </w:p>
    <w:p w14:paraId="2E74C6BE" w14:textId="01ECBCE0" w:rsidR="00440EA1" w:rsidRPr="007E01D1" w:rsidRDefault="00440EA1" w:rsidP="00440EA1">
      <w:pPr>
        <w:jc w:val="center"/>
        <w:rPr>
          <w:rFonts w:ascii="Calibri" w:hAnsi="Calibri" w:cs="Calibri"/>
          <w:b/>
          <w:bCs/>
        </w:rPr>
      </w:pPr>
    </w:p>
    <w:sectPr w:rsidR="00440EA1" w:rsidRPr="007E01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CB"/>
    <w:rsid w:val="001B0383"/>
    <w:rsid w:val="00381345"/>
    <w:rsid w:val="00440EA1"/>
    <w:rsid w:val="004A35A6"/>
    <w:rsid w:val="00725DCC"/>
    <w:rsid w:val="007E01D1"/>
    <w:rsid w:val="00AC2610"/>
    <w:rsid w:val="00E31FCB"/>
    <w:rsid w:val="00E60A10"/>
    <w:rsid w:val="00FC268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4940"/>
  <w15:chartTrackingRefBased/>
  <w15:docId w15:val="{9F7ADB43-40A8-4261-B16A-CB0A2C9B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C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31FC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31FC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31F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F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FC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31FC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31FC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31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FCB"/>
    <w:rPr>
      <w:rFonts w:eastAsiaTheme="majorEastAsia" w:cstheme="majorBidi"/>
      <w:color w:val="272727" w:themeColor="text1" w:themeTint="D8"/>
    </w:rPr>
  </w:style>
  <w:style w:type="paragraph" w:styleId="Title">
    <w:name w:val="Title"/>
    <w:basedOn w:val="Normal"/>
    <w:next w:val="Normal"/>
    <w:link w:val="TitleChar"/>
    <w:uiPriority w:val="10"/>
    <w:qFormat/>
    <w:rsid w:val="00E31FC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31FC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31FC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31FC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31FCB"/>
    <w:pPr>
      <w:spacing w:before="160"/>
      <w:jc w:val="center"/>
    </w:pPr>
    <w:rPr>
      <w:i/>
      <w:iCs/>
      <w:color w:val="404040" w:themeColor="text1" w:themeTint="BF"/>
    </w:rPr>
  </w:style>
  <w:style w:type="character" w:customStyle="1" w:styleId="QuoteChar">
    <w:name w:val="Quote Char"/>
    <w:basedOn w:val="DefaultParagraphFont"/>
    <w:link w:val="Quote"/>
    <w:uiPriority w:val="29"/>
    <w:rsid w:val="00E31FCB"/>
    <w:rPr>
      <w:i/>
      <w:iCs/>
      <w:color w:val="404040" w:themeColor="text1" w:themeTint="BF"/>
    </w:rPr>
  </w:style>
  <w:style w:type="paragraph" w:styleId="ListParagraph">
    <w:name w:val="List Paragraph"/>
    <w:basedOn w:val="Normal"/>
    <w:uiPriority w:val="34"/>
    <w:qFormat/>
    <w:rsid w:val="00E31FCB"/>
    <w:pPr>
      <w:ind w:left="720"/>
      <w:contextualSpacing/>
    </w:pPr>
  </w:style>
  <w:style w:type="character" w:styleId="IntenseEmphasis">
    <w:name w:val="Intense Emphasis"/>
    <w:basedOn w:val="DefaultParagraphFont"/>
    <w:uiPriority w:val="21"/>
    <w:qFormat/>
    <w:rsid w:val="00E31FCB"/>
    <w:rPr>
      <w:i/>
      <w:iCs/>
      <w:color w:val="0F4761" w:themeColor="accent1" w:themeShade="BF"/>
    </w:rPr>
  </w:style>
  <w:style w:type="paragraph" w:styleId="IntenseQuote">
    <w:name w:val="Intense Quote"/>
    <w:basedOn w:val="Normal"/>
    <w:next w:val="Normal"/>
    <w:link w:val="IntenseQuoteChar"/>
    <w:uiPriority w:val="30"/>
    <w:qFormat/>
    <w:rsid w:val="00E31F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FCB"/>
    <w:rPr>
      <w:i/>
      <w:iCs/>
      <w:color w:val="0F4761" w:themeColor="accent1" w:themeShade="BF"/>
    </w:rPr>
  </w:style>
  <w:style w:type="character" w:styleId="IntenseReference">
    <w:name w:val="Intense Reference"/>
    <w:basedOn w:val="DefaultParagraphFont"/>
    <w:uiPriority w:val="32"/>
    <w:qFormat/>
    <w:rsid w:val="00E31FCB"/>
    <w:rPr>
      <w:b/>
      <w:bCs/>
      <w:smallCaps/>
      <w:color w:val="0F4761" w:themeColor="accent1" w:themeShade="BF"/>
      <w:spacing w:val="5"/>
    </w:rPr>
  </w:style>
  <w:style w:type="character" w:styleId="Hyperlink">
    <w:name w:val="Hyperlink"/>
    <w:basedOn w:val="DefaultParagraphFont"/>
    <w:uiPriority w:val="99"/>
    <w:unhideWhenUsed/>
    <w:rsid w:val="00381345"/>
    <w:rPr>
      <w:color w:val="467886" w:themeColor="hyperlink"/>
      <w:u w:val="single"/>
    </w:rPr>
  </w:style>
  <w:style w:type="character" w:styleId="UnresolvedMention">
    <w:name w:val="Unresolved Mention"/>
    <w:basedOn w:val="DefaultParagraphFont"/>
    <w:uiPriority w:val="99"/>
    <w:semiHidden/>
    <w:unhideWhenUsed/>
    <w:rsid w:val="00381345"/>
    <w:rPr>
      <w:color w:val="605E5C"/>
      <w:shd w:val="clear" w:color="auto" w:fill="E1DFDD"/>
    </w:rPr>
  </w:style>
  <w:style w:type="table" w:styleId="TableGrid">
    <w:name w:val="Table Grid"/>
    <w:basedOn w:val="TableNormal"/>
    <w:uiPriority w:val="39"/>
    <w:rsid w:val="001B0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753/MTP1069-6679190204" TargetMode="External"/><Relationship Id="rId13" Type="http://schemas.openxmlformats.org/officeDocument/2006/relationships/hyperlink" Target="https://doi.org/10.1037/0021-9010.92.2.528" TargetMode="External"/><Relationship Id="rId18" Type="http://schemas.openxmlformats.org/officeDocument/2006/relationships/hyperlink" Target="https://doi.org/10.1177/002224379002700106"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16/j.indmarman.2013.08.006" TargetMode="External"/><Relationship Id="rId7" Type="http://schemas.openxmlformats.org/officeDocument/2006/relationships/hyperlink" Target="https://www.tandfonline.com/doi/full/10.1080/02642060802116339?utm_source=chatgpt.com" TargetMode="External"/><Relationship Id="rId12" Type="http://schemas.openxmlformats.org/officeDocument/2006/relationships/hyperlink" Target="https://doi.org/10.1016/j.jbusres.2018.09.015" TargetMode="External"/><Relationship Id="rId17" Type="http://schemas.openxmlformats.org/officeDocument/2006/relationships/hyperlink" Target="https://www.sciencedirect.com/science/article/abs/pii/S014829630500055X?utm_source=chatgpt.co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jbusres.2005.04.002" TargetMode="External"/><Relationship Id="rId20" Type="http://schemas.openxmlformats.org/officeDocument/2006/relationships/hyperlink" Target="https://doi.org/10.1016/j.indmarman.2011.11.011" TargetMode="External"/><Relationship Id="rId1" Type="http://schemas.openxmlformats.org/officeDocument/2006/relationships/styles" Target="styles.xml"/><Relationship Id="rId6" Type="http://schemas.openxmlformats.org/officeDocument/2006/relationships/hyperlink" Target="https://doi.org/10.1080/02642060802116339" TargetMode="External"/><Relationship Id="rId11" Type="http://schemas.openxmlformats.org/officeDocument/2006/relationships/hyperlink" Target="https://doi.org/10.1108/JBIM-02-2017-0037" TargetMode="External"/><Relationship Id="rId24" Type="http://schemas.openxmlformats.org/officeDocument/2006/relationships/hyperlink" Target="https://doi.org/10.21315/aamj2018.23.1.1" TargetMode="External"/><Relationship Id="rId5" Type="http://schemas.openxmlformats.org/officeDocument/2006/relationships/hyperlink" Target="https://doi.org/10.1016/j.indmarman.2022.02.001" TargetMode="External"/><Relationship Id="rId15" Type="http://schemas.openxmlformats.org/officeDocument/2006/relationships/hyperlink" Target="https://doi.org/10.1016/j.indmarman.2022.05.017" TargetMode="External"/><Relationship Id="rId23" Type="http://schemas.openxmlformats.org/officeDocument/2006/relationships/hyperlink" Target="https://doi.org/10.1177/002224298605000404" TargetMode="External"/><Relationship Id="rId10" Type="http://schemas.openxmlformats.org/officeDocument/2006/relationships/hyperlink" Target="https://doi.org/10.1509/jmkr.43.4.693?utm_source=chatgpt.com" TargetMode="External"/><Relationship Id="rId19" Type="http://schemas.openxmlformats.org/officeDocument/2006/relationships/hyperlink" Target="https://doi.org/10.1016/j.indmarman.2015.02.017" TargetMode="External"/><Relationship Id="rId4" Type="http://schemas.openxmlformats.org/officeDocument/2006/relationships/image" Target="media/image1.png"/><Relationship Id="rId9" Type="http://schemas.openxmlformats.org/officeDocument/2006/relationships/hyperlink" Target="https://doi.org/10.1509/jmkr.43.4.693?utm_source=chatgpt.com" TargetMode="External"/><Relationship Id="rId14" Type="http://schemas.openxmlformats.org/officeDocument/2006/relationships/hyperlink" Target="https://doi.org/10.1080/0267257X.1997.9964509" TargetMode="External"/><Relationship Id="rId22" Type="http://schemas.openxmlformats.org/officeDocument/2006/relationships/hyperlink" Target="https://doi.org/10.1007/s11747-010-02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7901</Words>
  <Characters>45042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2</cp:revision>
  <dcterms:created xsi:type="dcterms:W3CDTF">2026-09-28T03:40:00Z</dcterms:created>
  <dcterms:modified xsi:type="dcterms:W3CDTF">2026-09-28T03:40:00Z</dcterms:modified>
</cp:coreProperties>
</file>