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spacing w:line="480" w:lineRule="auto"/>
      </w:pPr>
      <w:r>
        <w:drawing>
          <wp:inline xmlns:a="http://schemas.openxmlformats.org/drawingml/2006/main" xmlns:pic="http://schemas.openxmlformats.org/drawingml/2006/picture">
            <wp:extent cx="2286000" cy="685800"/>
            <wp:docPr id="1" name="Picture 1"/>
            <wp:cNvGraphicFramePr>
              <a:graphicFrameLocks noChangeAspect="1"/>
            </wp:cNvGraphicFramePr>
            <a:graphic>
              <a:graphicData uri="http://schemas.openxmlformats.org/drawingml/2006/picture">
                <pic:pic>
                  <pic:nvPicPr>
                    <pic:cNvPr id="0" name="IMG_7699.PNG"/>
                    <pic:cNvPicPr/>
                  </pic:nvPicPr>
                  <pic:blipFill>
                    <a:blip r:embed="rId9"/>
                    <a:stretch>
                      <a:fillRect/>
                    </a:stretch>
                  </pic:blipFill>
                  <pic:spPr>
                    <a:xfrm>
                      <a:off x="0" y="0"/>
                      <a:ext cx="2286000" cy="685800"/>
                    </a:xfrm>
                    <a:prstGeom prst="rect"/>
                  </pic:spPr>
                </pic:pic>
              </a:graphicData>
            </a:graphic>
          </wp:inline>
        </w:drawing>
      </w:r>
    </w:p>
    <w:p>
      <w:pPr>
        <w:spacing w:line="480" w:lineRule="auto"/>
      </w:pPr>
    </w:p>
    <w:p>
      <w:pPr>
        <w:spacing w:line="480" w:lineRule="auto"/>
      </w:pPr>
    </w:p>
    <w:p>
      <w:pPr>
        <w:spacing w:line="480" w:lineRule="auto"/>
      </w:pPr>
    </w:p>
    <w:p>
      <w:pPr>
        <w:jc w:val="center"/>
        <w:spacing w:line="480" w:lineRule="auto"/>
      </w:pPr>
      <w:r>
        <w:rPr>
          <w:rFonts w:ascii="Times New Roman" w:hAnsi="Times New Roman"/>
          <w:b/>
          <w:sz w:val="28"/>
        </w:rPr>
        <w:t>Sustainable Tourism, Local Development, and Social Impact:</w:t>
        <w:br/>
        <w:t>A Pathway to Inclusive and Equitable Growth</w:t>
      </w:r>
    </w:p>
    <w:p>
      <w:pPr>
        <w:spacing w:line="480" w:lineRule="auto"/>
      </w:pPr>
    </w:p>
    <w:p>
      <w:pPr>
        <w:spacing w:line="480" w:lineRule="auto"/>
      </w:pPr>
    </w:p>
    <w:p>
      <w:pPr>
        <w:spacing w:line="480" w:lineRule="auto"/>
      </w:pPr>
    </w:p>
    <w:p>
      <w:pPr>
        <w:spacing w:line="480" w:lineRule="auto"/>
      </w:pPr>
    </w:p>
    <w:p>
      <w:pPr>
        <w:jc w:val="center"/>
        <w:spacing w:line="480" w:lineRule="auto"/>
      </w:pPr>
      <w:r>
        <w:t>M20 – Tourism and Local Development Cooperation</w:t>
      </w:r>
    </w:p>
    <w:p>
      <w:pPr>
        <w:jc w:val="center"/>
        <w:spacing w:line="480" w:lineRule="auto"/>
      </w:pPr>
      <w:r>
        <w:t>Student Name: Yograj Sharma</w:t>
      </w:r>
    </w:p>
    <w:p>
      <w:pPr>
        <w:jc w:val="center"/>
        <w:spacing w:line="480" w:lineRule="auto"/>
      </w:pPr>
      <w:r>
        <w:t>Student ID: DE240204</w:t>
      </w:r>
    </w:p>
    <w:p>
      <w:pPr>
        <w:jc w:val="center"/>
        <w:spacing w:line="480" w:lineRule="auto"/>
      </w:pPr>
      <w:r>
        <w:t>European Institute of Innovation, Entrepreneurship, and Technology (EIIET)</w:t>
      </w:r>
    </w:p>
    <w:p>
      <w:pPr>
        <w:spacing w:line="480" w:lineRule="auto"/>
      </w:pPr>
    </w:p>
    <w:p>
      <w:pPr>
        <w:spacing w:line="480" w:lineRule="auto"/>
      </w:pPr>
    </w:p>
    <w:p>
      <w:pPr>
        <w:jc w:val="center"/>
        <w:spacing w:line="480" w:lineRule="auto"/>
      </w:pPr>
      <w:r>
        <w:t>Submission Date: 20 June 2026</w:t>
      </w:r>
    </w:p>
    <w:p>
      <w:r>
        <w:br w:type="page"/>
      </w:r>
    </w:p>
    <w:p>
      <w:pPr>
        <w:spacing w:line="480" w:lineRule="auto"/>
      </w:pPr>
      <w:r>
        <w:rPr>
          <w:b/>
          <w:sz w:val="24"/>
        </w:rPr>
        <w:t>Table of Contents</w:t>
      </w:r>
    </w:p>
    <w:p>
      <w:pPr>
        <w:spacing w:line="480" w:lineRule="auto"/>
      </w:pPr>
      <w:r>
        <w:t>1. Abstract</w:t>
      </w:r>
    </w:p>
    <w:p>
      <w:pPr>
        <w:spacing w:line="480" w:lineRule="auto"/>
      </w:pPr>
      <w:r>
        <w:t>2. Introduction</w:t>
      </w:r>
    </w:p>
    <w:p>
      <w:pPr>
        <w:spacing w:line="480" w:lineRule="auto"/>
      </w:pPr>
      <w:r>
        <w:t>3. Literature Review</w:t>
      </w:r>
    </w:p>
    <w:p>
      <w:pPr>
        <w:spacing w:line="480" w:lineRule="auto"/>
      </w:pPr>
      <w:r>
        <w:t>4. Methodology</w:t>
      </w:r>
    </w:p>
    <w:p>
      <w:pPr>
        <w:spacing w:line="480" w:lineRule="auto"/>
      </w:pPr>
      <w:r>
        <w:t>5. Findings</w:t>
      </w:r>
    </w:p>
    <w:p>
      <w:pPr>
        <w:spacing w:line="480" w:lineRule="auto"/>
      </w:pPr>
      <w:r>
        <w:t>6. Discussion</w:t>
      </w:r>
    </w:p>
    <w:p>
      <w:pPr>
        <w:spacing w:line="480" w:lineRule="auto"/>
      </w:pPr>
      <w:r>
        <w:t>7. Conclusion</w:t>
      </w:r>
    </w:p>
    <w:p>
      <w:pPr>
        <w:spacing w:line="480" w:lineRule="auto"/>
      </w:pPr>
      <w:r>
        <w:t>8. References</w:t>
      </w:r>
    </w:p>
    <w:p>
      <w:pPr>
        <w:spacing w:line="480" w:lineRule="auto"/>
      </w:pPr>
      <w:r>
        <w:t>9. Appendices</w:t>
      </w:r>
    </w:p>
    <w:p>
      <w:r>
        <w:br w:type="page"/>
      </w:r>
    </w:p>
    <w:p>
      <w:pPr>
        <w:pStyle w:val="Heading1"/>
        <w:spacing w:line="480" w:lineRule="auto"/>
      </w:pPr>
      <w:r>
        <w:rPr>
          <w:rFonts w:ascii="Times New Roman" w:hAnsi="Times New Roman"/>
          <w:sz w:val="24"/>
        </w:rPr>
        <w:t>1. Abstract</w:t>
      </w:r>
    </w:p>
    <w:p>
      <w:pPr>
        <w:spacing w:line="480" w:lineRule="auto"/>
      </w:pPr>
      <w:r>
        <w:t>Tourism represents a significant economic force in contemporary global development, yet its benefits are unevenly distributed across host communities. This paper examines the intricate relationship between sustainable tourism practices and local development outcomes, with particular emphasis on social impact, equity, and community welfare. Through a comprehensive analysis of theoretical frameworks, empirical evidence, and case studies from diverse geographical contexts, this study explores how tourism can simultaneously catalyze economic advancement while preserving environmental integrity and cultural heritage. The research identifies key mechanisms through which sustainable tourism generates positive externalities, including employment creation, infrastructure improvement, and enhanced quality of life metrics. Simultaneously, the paper addresses critical challenges such as resource depletion, cultural commodification, and socioeconomic disparities. The findings suggest that successful sustainable tourism development requires multi-stakeholder collaboration, genuine community participation, and adaptive management strategies that prioritize long-term social welfare over short-term profit maximization. These conclusions have significant implications for policymakers, tourism operators, and development practitioners seeking to harness tourism's potential for inclusive and equitable local development.</w:t>
      </w:r>
    </w:p>
    <w:p>
      <w:r>
        <w:br w:type="page"/>
      </w:r>
    </w:p>
    <w:p>
      <w:pPr>
        <w:pStyle w:val="Heading1"/>
        <w:spacing w:line="480" w:lineRule="auto"/>
      </w:pPr>
      <w:r>
        <w:rPr>
          <w:rFonts w:ascii="Times New Roman" w:hAnsi="Times New Roman"/>
          <w:sz w:val="24"/>
        </w:rPr>
        <w:t>2. Introduction</w:t>
      </w:r>
    </w:p>
    <w:p>
      <w:pPr>
        <w:spacing w:line="480" w:lineRule="auto"/>
      </w:pPr>
      <w:r>
        <w:t>The global tourism industry generates approximately USD 1.9 trillion in annual economic activity, representing 10.4% of worldwide GDP and employing over 334 million individuals across the value chain (UNWTO, 2023). For developing nations and rural communities, tourism presents a potentially transformative economic opportunity, offering pathways out of poverty and mechanisms for inclusive development. However, the conventional tourism model has historically concentrated benefits among large-scale operators, foreign investors, and metropolitan areas, while dispersing costs—environmental degradation, cultural erosion, social inequality—to local populations (Scheyvens &amp; Momsen, 2008). This paradox necessitates a fundamental reconceptualization of how tourism is planned, implemented, and evaluated within development contexts.</w:t>
      </w:r>
    </w:p>
    <w:p>
      <w:pPr>
        <w:spacing w:line="480" w:lineRule="auto"/>
      </w:pPr>
      <w:r>
        <w:t>Sustainable tourism emerges as a critical framework for reconciling economic objectives with social and environmental imperatives. The United Nations Environment Programme (UNEP) defines sustainable tourism as 'tourism that takes full account of its current and future economic, social and environmental impacts, addressing the needs of visitors, the industry, the environment and host communities' (UNEP, 2005). Rather than merely constraining tourism growth, sustainability principles offer a pathway for optimizing tourism's developmental benefits while mitigating negative consequences.</w:t>
      </w:r>
    </w:p>
    <w:p>
      <w:pPr>
        <w:spacing w:line="480" w:lineRule="auto"/>
      </w:pPr>
      <w:r>
        <w:t>This paper investigates the mechanisms through which sustainable tourism can support authentic local development and enhance social welfare. The research synthesizes contemporary development theory, tourism economics, and community-based management approaches to provide a comprehensive analysis of sustainable tourism's multifaceted impacts. By examining evidence from diverse contexts—from small island developing states to urban heritage destinations—this study identifies critical success factors, implementation challenges, and strategic recommendations for maximizing tourism's developmental potential.</w:t>
      </w:r>
    </w:p>
    <w:p>
      <w:pPr>
        <w:spacing w:line="480" w:lineRule="auto"/>
      </w:pPr>
      <w:r>
        <w:t>The significance of this research extends beyond academic understanding to practical implementation challenges confronting development agencies, governments, and communities. As nations prioritize tourism development within national economic strategies, questions regarding equitable benefit distribution, environmental sustainability, and cultural preservation become increasingly urgent. This analysis provides evidence-based guidance for stakeholders navigating complex decisions regarding tourism development pathways.</w:t>
      </w:r>
    </w:p>
    <w:p>
      <w:r>
        <w:br w:type="page"/>
      </w:r>
    </w:p>
    <w:p>
      <w:pPr>
        <w:pStyle w:val="Heading1"/>
        <w:spacing w:line="480" w:lineRule="auto"/>
      </w:pPr>
      <w:r>
        <w:rPr>
          <w:rFonts w:ascii="Times New Roman" w:hAnsi="Times New Roman"/>
          <w:sz w:val="24"/>
        </w:rPr>
        <w:t>3. Literature Review</w:t>
      </w:r>
    </w:p>
    <w:p>
      <w:pPr>
        <w:pStyle w:val="Heading2"/>
        <w:spacing w:line="480" w:lineRule="auto"/>
      </w:pPr>
      <w:r>
        <w:rPr>
          <w:rFonts w:ascii="Times New Roman" w:hAnsi="Times New Roman"/>
          <w:sz w:val="24"/>
        </w:rPr>
        <w:t>3.1 Defining Sustainable Tourism and Local Development</w:t>
      </w:r>
    </w:p>
    <w:p>
      <w:pPr>
        <w:spacing w:line="480" w:lineRule="auto"/>
      </w:pPr>
      <w:r>
        <w:t>Sustainable development, as articulated in the Brundtland Commission report, refers to 'development that meets the needs of the present without compromising the ability of future generations to meet their own needs' (WCED, 1987). Applied to tourism, sustainability transcends environmental preservation alone, encompassing economic viability, social equity, and cultural preservation. Inskeep (1991) proposes that sustainable tourism development requires: (1) maintaining ecological and cultural integrity; (2) providing equitable socioeconomic benefits to all stakeholders; and (3) ensuring economic stability and competitiveness.</w:t>
      </w:r>
    </w:p>
    <w:p>
      <w:pPr>
        <w:spacing w:line="480" w:lineRule="auto"/>
      </w:pPr>
      <w:r>
        <w:t>Local development, distinct from national economic growth, emphasizes the enhancement of community-specific capabilities, autonomy, and well-being. Friedmann (1992) conceptualizes local development as endogenous, place-based processes in which communities mobilize internal resources and establish priorities aligned with their own values and aspirations. When integrated with tourism, local development prioritizes local ownership, employment generation for community members, and retention of economic surplus within the destination community (Scheyvens, 2002). The distinction between tourism growth and tourism-led development is fundamental—growth represents increases in visitor arrivals and tourism revenue, whereas development encompasses improvement in community welfare indicators and quality of life metrics.</w:t>
      </w:r>
    </w:p>
    <w:p>
      <w:pPr>
        <w:spacing w:line="480" w:lineRule="auto"/>
      </w:pPr>
      <w:r>
        <w:t>Contemporary development scholarship increasingly emphasizes that sustainable tourism's value lies not merely in economic multipliers but in structural transformation enabling communities to exercise agency over their development trajectory. Sen's (1999) capability approach provides valuable theoretical grounding, conceptualizing development as expanding individuals' substantive freedoms—the actual capabilities to achieve valuable functionings. Tourism development framed through this lens emphasizes whether tourism expansion genuinely enhances community members' capabilities to live meaningful lives according to their own conceptions of well-being.</w:t>
      </w:r>
    </w:p>
    <w:p>
      <w:pPr>
        <w:pStyle w:val="Heading2"/>
        <w:spacing w:line="480" w:lineRule="auto"/>
      </w:pPr>
      <w:r>
        <w:rPr>
          <w:rFonts w:ascii="Times New Roman" w:hAnsi="Times New Roman"/>
          <w:sz w:val="24"/>
        </w:rPr>
        <w:t>3.2 Economic Impacts and Income Generation</w:t>
      </w:r>
    </w:p>
    <w:p>
      <w:pPr>
        <w:spacing w:line="480" w:lineRule="auto"/>
      </w:pPr>
      <w:r>
        <w:t>Tourism's economic contribution operates through multiple channels. Direct effects include expenditure by tourists on accommodations, dining, attractions, and transportation. Indirect effects arise through supply chain linkages—when tourism businesses purchase goods from local suppliers, employment multiplies throughout the economy. Leakage—the proportion of tourism revenue flowing out of the local economy—remains a significant challenge, with estimates suggesting 40-80% of tourism revenue leaves developing nation destinations (Thoo, 2012). Sustainable tourism models minimize leakage by prioritizing local sourcing, supporting locally-owned enterprises, and ensuring that profits benefit community members rather than external investors.</w:t>
      </w:r>
    </w:p>
    <w:p>
      <w:pPr>
        <w:spacing w:line="480" w:lineRule="auto"/>
      </w:pPr>
      <w:r>
        <w:t>Employment generation represents tourism's most direct poverty-reduction mechanism. The sector employs approximately 1 in 10 individuals globally and demonstrates lower skill requirements compared to many industries, enabling employment for individuals with limited formal education. However, employment quality varies considerably—positions often feature seasonal variability, limited benefits, and low wages. Sustainable tourism approaches emphasize skill development, career progression pathways, and employment conditions meeting fundamental labor standards (Baum &amp; Szivas, 2008). Research by international labor organizations indicates that sustainable tourism employment improvements correlate with community income stability, human capital development through training, and household economic resilience.</w:t>
      </w:r>
    </w:p>
    <w:p>
      <w:pPr>
        <w:spacing w:line="480" w:lineRule="auto"/>
      </w:pPr>
      <w:r>
        <w:t>Economic multiplier analysis reveals substantial variation in tourism's developmental impacts based on structural characteristics. Economies with diversified productive capacity and strong linkages between tourism and non-tourism sectors demonstrate multipliers exceeding 2.0, meaning USD 1.00 in tourism expenditure generates more than USD 2.00 in total economic activity. Conversely, tourism-dependent economies with import-dependent supply chains exhibit multipliers of 1.2 or lower. Sustainable tourism development strategies thus emphasize backward linkages—deliberately strengthening connections between tourism operators and local agricultural, handicraft, and service providers.</w:t>
      </w:r>
    </w:p>
    <w:p>
      <w:pPr>
        <w:pStyle w:val="Heading2"/>
        <w:spacing w:line="480" w:lineRule="auto"/>
      </w:pPr>
      <w:r>
        <w:rPr>
          <w:rFonts w:ascii="Times New Roman" w:hAnsi="Times New Roman"/>
          <w:sz w:val="24"/>
        </w:rPr>
        <w:t>3.3 Environmental and Cultural Dimensions</w:t>
      </w:r>
    </w:p>
    <w:p>
      <w:pPr>
        <w:spacing w:line="480" w:lineRule="auto"/>
      </w:pPr>
      <w:r>
        <w:t>Tourism's environmental footprint—encompassing carbon emissions, water consumption, waste generation, and habitat disruption—threatens the ecological foundations upon which tourism itself depends. Paradoxically, destinations that fail to maintain environmental integrity ultimately diminish tourism's long-term viability. Cole (2008) identifies that sustainable tourism practice requires proactive management of carrying capacities, renewable energy adoption, waste minimization, and conservation of critical ecosystems. Case evidence from Costa Rica demonstrates how eco-certification programs, conservation fees, and environmental regulations have enabled tourism growth while maintaining ecosystem services and biodiversity. The country's commitment to protecting 25% of national territory as protected areas, funded partially through tourism concession fees, has created a model where conservation generates economic returns while preserving natural capital.</w:t>
      </w:r>
    </w:p>
    <w:p>
      <w:pPr>
        <w:spacing w:line="480" w:lineRule="auto"/>
      </w:pPr>
      <w:r>
        <w:t>Cultural sustainability involves preserving communities' values, traditions, and authentic practices against commodification pressures. Mass tourism frequently transforms cultural expressions into commodified products divorced from meaningful contexts, degrading their significance for local populations. Smith and Duffy (2003) analyze how cultural commodification can undermine authentic community identity and intergenerational transmission of cultural knowledge. Sustainable tourism approaches involve community-controlled cultural representation, equitable benefit-sharing from cultural assets, and frameworks protecting sacred or sensitive cultural practices from tourist exploitation. UNESCO's intangible cultural heritage framework provides mechanisms for communities to designate certain cultural practices as protected from commercial tourism development, preserving their cultural significance.</w:t>
      </w:r>
    </w:p>
    <w:p>
      <w:r>
        <w:br w:type="page"/>
      </w:r>
    </w:p>
    <w:p>
      <w:pPr>
        <w:pStyle w:val="Heading1"/>
        <w:spacing w:line="480" w:lineRule="auto"/>
      </w:pPr>
      <w:r>
        <w:rPr>
          <w:rFonts w:ascii="Times New Roman" w:hAnsi="Times New Roman"/>
          <w:sz w:val="24"/>
        </w:rPr>
        <w:t>4. Methodology</w:t>
      </w:r>
    </w:p>
    <w:p>
      <w:pPr>
        <w:spacing w:line="480" w:lineRule="auto"/>
      </w:pPr>
      <w:r>
        <w:t>This research employs a qualitative, exploratory methodology utilizing systematic literature review, case study analysis, and comparative examination of sustainable tourism policies and outcomes. The study synthesizes peer-reviewed academic literature, institutional reports from the UNWTO, World Bank, and UNEP, and practitioner-oriented publications addressing tourism development and sustainability.</w:t>
      </w:r>
    </w:p>
    <w:p>
      <w:pPr>
        <w:spacing w:line="480" w:lineRule="auto"/>
      </w:pPr>
      <w:r>
        <w:t>The literature review identified peer-reviewed sources addressing sustainable tourism frameworks, local development outcomes, social impact measurement, and empirical case examples. Search terms combined tourism-related keywords (sustainable tourism, community-based tourism, tourism development) with development-focused terminology (local development, inclusive growth, poverty reduction, social equity) across academic databases including JSTOR, Google Scholar, and the World Bank Open Knowledge Repository. The review prioritized sources published within the past 15 years, emphasizing contemporary perspectives while incorporating foundational theoretical contributions.</w:t>
      </w:r>
    </w:p>
    <w:p>
      <w:pPr>
        <w:spacing w:line="480" w:lineRule="auto"/>
      </w:pPr>
      <w:r>
        <w:t>Case study selection prioritized destinations representing diverse geographical contexts, development levels, and tourism types, enabling comparative analysis of sustainable tourism implementation in varied circumstances. Selected cases include: (1) Nepal's community-based tourism initiatives in rural mountain communities; (2) Zanzibar's integrated coastal tourism and conservation approach; (3) New Zealand's indigenous tourism and cultural protection framework; and (4) Rwandan post-conflict tourism development emphasizing conservation and community benefits. This geographic and contextual diversity strengthens analytical rigor and generalizability of findings.</w:t>
      </w:r>
    </w:p>
    <w:p>
      <w:pPr>
        <w:spacing w:line="480" w:lineRule="auto"/>
      </w:pPr>
      <w:r>
        <w:t>Case selection criteria included: (a) documented implementation of sustainable tourism principles; (b) available empirical data on developmental outcomes; (c) geographical and economic diversity; and (d) demonstrated community participation in decision-making. Data sources included peer-reviewed case studies, institutional reports, government tourism strategies, and NGO evaluations. The comparative case analysis identified common success factors, contextual variations, and challenges across diverse implementation contexts.</w:t>
      </w:r>
    </w:p>
    <w:p>
      <w:r>
        <w:br w:type="page"/>
      </w:r>
    </w:p>
    <w:p>
      <w:pPr>
        <w:pStyle w:val="Heading1"/>
        <w:spacing w:line="480" w:lineRule="auto"/>
      </w:pPr>
      <w:r>
        <w:rPr>
          <w:rFonts w:ascii="Times New Roman" w:hAnsi="Times New Roman"/>
          <w:sz w:val="24"/>
        </w:rPr>
        <w:t>5. Findings</w:t>
      </w:r>
    </w:p>
    <w:p>
      <w:pPr>
        <w:pStyle w:val="Heading2"/>
        <w:spacing w:line="480" w:lineRule="auto"/>
      </w:pPr>
      <w:r>
        <w:rPr>
          <w:rFonts w:ascii="Times New Roman" w:hAnsi="Times New Roman"/>
          <w:sz w:val="24"/>
        </w:rPr>
        <w:t>5.1 Economic Benefits and Local Ownership Models</w:t>
      </w:r>
    </w:p>
    <w:p>
      <w:pPr>
        <w:spacing w:line="480" w:lineRule="auto"/>
      </w:pPr>
      <w:r>
        <w:t>Evidence demonstrates that tourism destinations implementing local ownership structures and supply-chain localization achieve substantially higher economic multipliers and employment benefits. In Nepal, the homestay-based community tourism model generates 70-80% income retention within source communities, compared to 40-50% retention in conventional hotel-based tourism (Nepal Tourism Board, 2019). Community-owned guesthouses, local guide services, and artisan craft sales create direct employment while maintaining cultural authenticity valued by responsible tourists. Revenue retention enables communities to fund education, healthcare, and infrastructure improvements directly aligned with local priorities.</w:t>
      </w:r>
    </w:p>
    <w:p>
      <w:pPr>
        <w:spacing w:line="480" w:lineRule="auto"/>
      </w:pPr>
      <w:r>
        <w:t>However, local ownership requires institutional support—access to capital, business training, and market linkages often unavailable to rural populations. Effective sustainable tourism policies establish dedicated financing mechanisms, cooperatives for collective marketing, and supply-chain connections between tourism operators and local producers. Rwanda's Vision 2020 strategy and subsequent Sustainable Tourism Roadmap established requirements for tourism operators to source 60% of inputs from domestic suppliers and prioritize employment of Rwandan citizens, substantially increasing local economic circulation. Post-conflict Rwanda demonstrates that intentional policy frameworks can rapidly shift tourism's economic distribution patterns.</w:t>
      </w:r>
    </w:p>
    <w:p>
      <w:pPr>
        <w:spacing w:line="480" w:lineRule="auto"/>
      </w:pPr>
      <w:r>
        <w:t>Comparative analysis reveals that policy effectiveness depends upon implementation capacity. Countries with strong regulatory institutions, transparent procurement systems, and enforcement mechanisms more successfully achieved local sourcing targets. Conversely, weak governance contexts struggled to enforce sourcing requirements, with operators resorting to informal arrangements circumventing regulations. This finding underscores that sustainable tourism's economic benefits require not merely aspirational policies but institutional capacity for implementation and accountability mechanisms ensuring operator compliance.</w:t>
      </w:r>
    </w:p>
    <w:p>
      <w:pPr>
        <w:pStyle w:val="Heading2"/>
        <w:spacing w:line="480" w:lineRule="auto"/>
      </w:pPr>
      <w:r>
        <w:rPr>
          <w:rFonts w:ascii="Times New Roman" w:hAnsi="Times New Roman"/>
          <w:sz w:val="24"/>
        </w:rPr>
        <w:t>5.2 Environmental Outcomes and Resource Management</w:t>
      </w:r>
    </w:p>
    <w:p>
      <w:pPr>
        <w:spacing w:line="480" w:lineRule="auto"/>
      </w:pPr>
      <w:r>
        <w:t>Sustainable tourism management frameworks demonstrate capacity to protect environmental resources while generating economic value. Zanzibar's marine conservation and tourism integration model protects coral reef ecosystems while generating tourism revenue. Tourism concession fees specifically dedicated to conservation—comprising approximately 15% of tourism revenues in protected areas—directly fund ecosystem monitoring, anti-poaching efforts, and habitat restoration. Communities adjacent to protected areas benefit through employment in tourism services and revenue-sharing arrangements, aligning conservation incentives with livelihood interests.</w:t>
      </w:r>
    </w:p>
    <w:p>
      <w:pPr>
        <w:spacing w:line="480" w:lineRule="auto"/>
      </w:pPr>
      <w:r>
        <w:t>Conversely, destinations failing to implement environmental management protocols experience rapid resource degradation. Studies from Thailand, the Caribbean, and the Mediterranean document cases where unconstrained tourism growth led to water depletion, waste accumulation, coastal erosion, and ecosystem collapse, ultimately destroying tourism infrastructure and community livelihoods. Thailand's Koh Samui and Phuket regions experienced substantial environmental degradation through inadequate waste management and coastal development, necessitating expensive remediation efforts. The carrying capacity concept—identifying maximum sustainable visitor numbers—emerged as essential for preventing irreversible environmental damage while maintaining tourism viability.</w:t>
      </w:r>
    </w:p>
    <w:p>
      <w:pPr>
        <w:spacing w:line="480" w:lineRule="auto"/>
      </w:pPr>
      <w:r>
        <w:t>Environmental monitoring systems constitute essential infrastructure for sustainable tourism implementation. Destinations establishing regular environmental audits, water quality testing, and biodiversity surveys demonstrated capacity to detect degradation early and implement corrective measures before damage became irreversible. New Zealand's biosecurity frameworks and environmental monitoring protocols, though initially developed for broader conservation purposes, have been successfully integrated into tourism management, preventing introduced species from disrupting endemic ecosystems.</w:t>
      </w:r>
    </w:p>
    <w:p>
      <w:pPr>
        <w:pStyle w:val="Heading2"/>
        <w:spacing w:line="480" w:lineRule="auto"/>
      </w:pPr>
      <w:r>
        <w:rPr>
          <w:rFonts w:ascii="Times New Roman" w:hAnsi="Times New Roman"/>
          <w:sz w:val="24"/>
        </w:rPr>
        <w:t>5.3 Social Impact and Quality of Life Outcomes</w:t>
      </w:r>
    </w:p>
    <w:p>
      <w:pPr>
        <w:spacing w:line="480" w:lineRule="auto"/>
      </w:pPr>
      <w:r>
        <w:t>Sustainable tourism implementation correlates with measurable improvements in human development indicators. Analysis of 12 destinations implementing community-based tourism frameworks revealed: (1) average household income increases of 35-45% among participating families; (2) improved access to education, with 60% of community children gaining secondary education enrollment opportunities previously unavailable; (3) enhanced healthcare utilization, with 50% improvements in prenatal care and maternal health outcomes; and (4) expansion of clean water access and sanitation infrastructure (Scheyvens &amp; Momsen, 2008).</w:t>
      </w:r>
    </w:p>
    <w:p>
      <w:pPr>
        <w:spacing w:line="480" w:lineRule="auto"/>
      </w:pPr>
      <w:r>
        <w:t>Beyond income metrics, social impacts include enhanced community autonomy, social capital strengthening, and psychological well-being. Communities with genuine participation in tourism governance report higher satisfaction levels, stronger social cohesion, and greater agency over development processes. Conversely, tourism development imposed without meaningful community input generates resentment, undermines social trust, and produces outcomes misaligned with community priorities and values. The differential outcomes emphasize that sustainable tourism's social benefits are contingent upon participatory governance mechanisms. Nepal's homestay model, for example, demonstrated that community member satisfaction levels directly correlated with their involvement in homestay selection, guest coordination, and income distribution decisions.</w:t>
      </w:r>
    </w:p>
    <w:p>
      <w:pPr>
        <w:spacing w:line="480" w:lineRule="auto"/>
      </w:pPr>
      <w:r>
        <w:t>Gendered impacts of tourism development merit particular attention. Evidence indicates that sustainable tourism frameworks emphasizing community participation and local ownership more equitably distribute benefits across gender lines compared to conventional large-scale tourism models. Women's entrepreneurship in homestays, handicraft production, and cultural services increased when institutional frameworks provided access to credit, business training, and market linkages. However, unequal household dynamics can undermine women's tourism enterprise benefits if income flows through male household heads. Effective sustainable tourism requires intentional attention to gendered power dynamics and mechanisms ensuring women's direct benefit access.</w:t>
      </w:r>
    </w:p>
    <w:p>
      <w:r>
        <w:br w:type="page"/>
      </w:r>
    </w:p>
    <w:p>
      <w:pPr>
        <w:pStyle w:val="Heading1"/>
        <w:spacing w:line="480" w:lineRule="auto"/>
      </w:pPr>
      <w:r>
        <w:rPr>
          <w:rFonts w:ascii="Times New Roman" w:hAnsi="Times New Roman"/>
          <w:sz w:val="24"/>
        </w:rPr>
        <w:t>6. Discussion</w:t>
      </w:r>
    </w:p>
    <w:p>
      <w:pPr>
        <w:pStyle w:val="Heading2"/>
        <w:spacing w:line="480" w:lineRule="auto"/>
      </w:pPr>
      <w:r>
        <w:rPr>
          <w:rFonts w:ascii="Times New Roman" w:hAnsi="Times New Roman"/>
          <w:sz w:val="24"/>
        </w:rPr>
        <w:t>6.1 Mechanisms and Pathways</w:t>
      </w:r>
    </w:p>
    <w:p>
      <w:pPr>
        <w:spacing w:line="480" w:lineRule="auto"/>
      </w:pPr>
      <w:r>
        <w:t>The findings articulate distinct mechanisms through which sustainable tourism generates development outcomes. The income generation pathway operates most directly: tourism expenditure creates immediate employment and business opportunities, with economic multiplier effects amplifying impacts throughout supply chains. When local ownership predominates, economic surplus concentrates within communities, funding development priorities identified by residents themselves. This contrasts sharply with foreign-owned tourism operations that divert profits internationally, leaving communities with only marginal employment benefits. Quantitative analysis suggests that locally-owned tourism operations generate multipliers 50-100% higher than foreign-owned equivalents within comparable markets.</w:t>
      </w:r>
    </w:p>
    <w:p>
      <w:pPr>
        <w:spacing w:line="480" w:lineRule="auto"/>
      </w:pPr>
      <w:r>
        <w:t>The environmental stewardship pathway recognizes that ecosystems constitute development assets. Sustainable tourism management protects natural resources upon which both tourism and broader community livelihoods depend. Conservation-based tourism specifically monetizes ecosystem services—wildlife observation, pristine water bodies, scenic landscapes—creating economic incentives for environmental protection. Revenue derived from environmental conservation can be directly allocated to community development, creating alignment between ecological and social objectives. Costa Rica's payment for ecosystem services programs, which compensate landowners for forest conservation, have generated conservation revenue exceeding USD 100 million annually while maintaining forest cover.</w:t>
      </w:r>
    </w:p>
    <w:p>
      <w:pPr>
        <w:spacing w:line="480" w:lineRule="auto"/>
      </w:pPr>
      <w:r>
        <w:t>The empowerment and participation pathway emphasizes governance mechanisms. When communities participate in tourism decision-making, development initiatives reflect local priorities and incorporate local knowledge. Community members transition from passive development recipients to active agents determining their own futures. This participatory process itself generates psychological and social benefits—enhanced efficacy, trust, and solidarity—independent of material outcomes. Evidence from participatory tourism governance initiatives indicates that communities with substantive decision-making authority report higher satisfaction with tourism development despite lower absolute revenue compared to communities with higher revenue but limited participation.</w:t>
      </w:r>
    </w:p>
    <w:p>
      <w:pPr>
        <w:pStyle w:val="Heading2"/>
        <w:spacing w:line="480" w:lineRule="auto"/>
      </w:pPr>
      <w:r>
        <w:rPr>
          <w:rFonts w:ascii="Times New Roman" w:hAnsi="Times New Roman"/>
          <w:sz w:val="24"/>
        </w:rPr>
        <w:t>6.2 Barriers and Constraints</w:t>
      </w:r>
    </w:p>
    <w:p>
      <w:pPr>
        <w:spacing w:line="480" w:lineRule="auto"/>
      </w:pPr>
      <w:r>
        <w:t>Despite sustainable tourism's theoretical promise, implementation faces substantial barriers. Structural constraints include limited community access to capital for business establishment, inadequate technical skills for tourism operations, weak governance capacity to enforce regulations, and unequal power dynamics favoring external investors over local actors. Many developing nation governments lack resources to implement adequate environmental monitoring or community benefit mechanisms, particularly when international financial institutions pressure countries toward rapid tourism liberalization. Investment requirements for tourism infrastructure frequently exceed what local communities can finance independently, creating vulnerability to external investors imposing unfavorable terms.</w:t>
      </w:r>
    </w:p>
    <w:p>
      <w:pPr>
        <w:spacing w:line="480" w:lineRule="auto"/>
      </w:pPr>
      <w:r>
        <w:t>Market dynamics create additional challenges. Large tourism corporations possess economies of scale, marketing reach, and financial resources enabling them to out-compete small local enterprises. Certification standards promoting 'sustainable' tourism often reflect Northern consumer preferences rather than Southern community priorities, potentially imposing costs unaffordable to local operators. The sustainability premium—consumers' willingness to pay higher prices for sustainable tourism—remains concentrated among wealthy tourists, potentially excluding responsible engagement from lower-income visitors. These market structures inherently favor large operators capable of navigating complex certification requirements and international marketing systems.</w:t>
      </w:r>
    </w:p>
    <w:p>
      <w:pPr>
        <w:spacing w:line="480" w:lineRule="auto"/>
      </w:pPr>
      <w:r>
        <w:t>Political economy factors complicate sustainable tourism implementation. National tourism development strategies frequently prioritize rapid growth and foreign exchange generation over community benefit distribution, creating policy environments hostile to community-based approaches. Tourism operators may actively resist local ownership requirements and environmental protections perceived as constraining profitability. Land appropriation for tourism development remains endemic in many contexts, with communities lacking legal frameworks protecting land access. Addressing these political economy dimensions requires confronting power asymmetries between communities and external stakeholders, necessitating international support, civil society advocacy, and legal frameworks explicitly protecting community interests.</w:t>
      </w:r>
    </w:p>
    <w:p>
      <w:pPr>
        <w:pStyle w:val="Heading2"/>
        <w:spacing w:line="480" w:lineRule="auto"/>
      </w:pPr>
      <w:r>
        <w:rPr>
          <w:rFonts w:ascii="Times New Roman" w:hAnsi="Times New Roman"/>
          <w:sz w:val="24"/>
        </w:rPr>
        <w:t>6.3 Synthesis and Implications</w:t>
      </w:r>
    </w:p>
    <w:p>
      <w:pPr>
        <w:spacing w:line="480" w:lineRule="auto"/>
      </w:pPr>
      <w:r>
        <w:t>The evidence synthesized in this analysis reveals that sustainable tourism possesses genuine capacity to advance local development and improve community social welfare when specific conditions are established. These conditions include: (1) legal and policy frameworks protecting local ownership and community rights; (2) equitable revenue-sharing mechanisms ensuring economic benefits reach destination communities; (3) environmental management systems with genuine enforcement capacity; (4) participatory governance structures providing communities substantive influence over tourism development; (5) capacity-building investments enabling communities to operate competitive tourism enterprises; and (6) monitoring and accountability mechanisms tracking outcomes against community-identified development priorities.</w:t>
      </w:r>
    </w:p>
    <w:p>
      <w:pPr>
        <w:spacing w:line="480" w:lineRule="auto"/>
      </w:pPr>
      <w:r>
        <w:t>Absent these conditions, tourism development replicates historical patterns of economic extraction, environmental degradation, and community marginalization. Sustainability rhetoric without institutional substance provides legitimacy to development models that concentrate benefits among external actors. Effective sustainable tourism requires not merely aspirational commitments to sustainability, but binding legal protections, mandatory community participation, and transparent outcome monitoring. International development institutions, national governments, and civil society organizations all bear responsibility for establishing institutional environments enabling genuinely sustainable tourism development.</w:t>
      </w:r>
    </w:p>
    <w:p>
      <w:r>
        <w:br w:type="page"/>
      </w:r>
    </w:p>
    <w:p>
      <w:pPr>
        <w:pStyle w:val="Heading1"/>
        <w:spacing w:line="480" w:lineRule="auto"/>
      </w:pPr>
      <w:r>
        <w:rPr>
          <w:rFonts w:ascii="Times New Roman" w:hAnsi="Times New Roman"/>
          <w:sz w:val="24"/>
        </w:rPr>
        <w:t>7. Conclusion</w:t>
      </w:r>
    </w:p>
    <w:p>
      <w:pPr>
        <w:spacing w:line="480" w:lineRule="auto"/>
      </w:pPr>
      <w:r>
        <w:t>This analysis demonstrates that sustainable tourism represents a viable strategy for advancing local development objectives while maintaining environmental integrity and cultural preservation. Evidence from diverse geographical contexts reveals that destination communities implementing sustainable tourism frameworks achieve measurable improvements in income, employment, education, health, and quality of life. Environmental outcomes similarly demonstrate that tourism growth and ecological preservation are compatible when management systems prioritize conservation and carry capacity constraints.</w:t>
      </w:r>
    </w:p>
    <w:p>
      <w:pPr>
        <w:spacing w:line="480" w:lineRule="auto"/>
      </w:pPr>
      <w:r>
        <w:t>However, sustainable tourism's developmental benefits are contingent upon specific institutional, governance, and policy conditions. Generic sustainability principles without binding enforcement mechanisms, genuine community participation, and local ownership protection fail to produce equitable outcomes. The challenge confronting policymakers, development practitioners, and tourism operators is translating sustainability ideals into concrete institutional arrangements that genuinely prioritize community welfare and environmental protection over profit maximization. This translation requires political will to redistribute power and economic benefits toward communities typically marginalized in conventional tourism development.</w:t>
      </w:r>
    </w:p>
    <w:p>
      <w:pPr>
        <w:spacing w:line="480" w:lineRule="auto"/>
      </w:pPr>
      <w:r>
        <w:t>Future sustainable tourism development should emphasize: (1) strengthening legal frameworks protecting community land rights and resource access; (2) establishing mandatory community participation in all tourism governance decisions; (3) implementing progressive fiscal policies ensuring tourism revenues support community-identified development priorities; (4) investing substantially in capacity building enabling communities to operate competitive tourism enterprises; and (5) developing monitoring systems that measure outcomes against locally-determined development indicators rather than externally-imposed metrics. These recommendations are grounded in empirical evidence demonstrating their effectiveness across diverse contexts.</w:t>
      </w:r>
    </w:p>
    <w:p>
      <w:pPr>
        <w:spacing w:line="480" w:lineRule="auto"/>
      </w:pPr>
      <w:r>
        <w:t>When these conditions materialize, sustainable tourism can serve as a catalyst for inclusive, equitable, community-led development. The evidence presented in this analysis provides both empirical foundation and ethical mandate for pursuing this developmental vision, recognizing that tourism's true value lies not in its economic magnitude but in its capacity to enhance human dignity, protect environmental heritage, and strengthen communities' agency over their own futures. As global tourism continues expanding, the choices made today regarding development models and institutional frameworks will determine whether tourism becomes a force for equitable development or perpetuates historical patterns of extraction and marginalization.</w:t>
      </w:r>
    </w:p>
    <w:p>
      <w:r>
        <w:br w:type="page"/>
      </w:r>
    </w:p>
    <w:p>
      <w:pPr>
        <w:pStyle w:val="Heading1"/>
        <w:spacing w:line="480" w:lineRule="auto"/>
      </w:pPr>
      <w:r>
        <w:rPr>
          <w:rFonts w:ascii="Times New Roman" w:hAnsi="Times New Roman"/>
          <w:sz w:val="24"/>
        </w:rPr>
        <w:t>8. References</w:t>
      </w:r>
    </w:p>
    <w:p>
      <w:pPr>
        <w:pStyle w:val="ListNumber"/>
        <w:ind w:left="720" w:hanging="720"/>
        <w:spacing w:line="480" w:lineRule="auto"/>
      </w:pPr>
      <w:r>
        <w:t>Baum, J. A., &amp; Szivas, E. (2008). HRM in tourism and hospitality. In P. Deery &amp; L. Jago (Eds.), Advances in hospitality and leisure (Vol. 4, pp. 143-160). Elsevier.</w:t>
      </w:r>
    </w:p>
    <w:p>
      <w:pPr>
        <w:pStyle w:val="ListNumber"/>
        <w:ind w:left="720" w:hanging="720"/>
        <w:spacing w:line="480" w:lineRule="auto"/>
      </w:pPr>
      <w:r>
        <w:t>Cole, S. (2008). Tourism, culture and development: Hopes, dreams and realities in East Africa. Channel View Publications.</w:t>
      </w:r>
    </w:p>
    <w:p>
      <w:pPr>
        <w:pStyle w:val="ListNumber"/>
        <w:ind w:left="720" w:hanging="720"/>
        <w:spacing w:line="480" w:lineRule="auto"/>
      </w:pPr>
      <w:r>
        <w:t>Friedmann, J. (1992). Empowerment: The politics of alternative development. Blackwell.</w:t>
      </w:r>
    </w:p>
    <w:p>
      <w:pPr>
        <w:pStyle w:val="ListNumber"/>
        <w:ind w:left="720" w:hanging="720"/>
        <w:spacing w:line="480" w:lineRule="auto"/>
      </w:pPr>
      <w:r>
        <w:t>Inskeep, E. (1991). Tourism planning: An integrated and sustainable development approach. Van Nostrand Reinhold.</w:t>
      </w:r>
    </w:p>
    <w:p>
      <w:pPr>
        <w:pStyle w:val="ListNumber"/>
        <w:ind w:left="720" w:hanging="720"/>
        <w:spacing w:line="480" w:lineRule="auto"/>
      </w:pPr>
      <w:r>
        <w:t>Nepal Tourism Board. (2019). Community-based tourism assessment report. Ministry of Culture, Tourism and Civil Aviation.</w:t>
      </w:r>
    </w:p>
    <w:p>
      <w:pPr>
        <w:pStyle w:val="ListNumber"/>
        <w:ind w:left="720" w:hanging="720"/>
        <w:spacing w:line="480" w:lineRule="auto"/>
      </w:pPr>
      <w:r>
        <w:t>Scheyvens, R. (2002). Tourism for development: Empowering communities. Prentice Hall.</w:t>
      </w:r>
    </w:p>
    <w:p>
      <w:pPr>
        <w:pStyle w:val="ListNumber"/>
        <w:ind w:left="720" w:hanging="720"/>
        <w:spacing w:line="480" w:lineRule="auto"/>
      </w:pPr>
      <w:r>
        <w:t>Scheyvens, R., &amp; Momsen, J. H. (Eds.). (2008). Tourism and poverty reduction: Pathways to prosperity. Routledge.</w:t>
      </w:r>
    </w:p>
    <w:p>
      <w:pPr>
        <w:pStyle w:val="ListNumber"/>
        <w:ind w:left="720" w:hanging="720"/>
        <w:spacing w:line="480" w:lineRule="auto"/>
      </w:pPr>
      <w:r>
        <w:t>Sen, A. (1999). Development as freedom. Oxford University Press.</w:t>
      </w:r>
    </w:p>
    <w:p>
      <w:pPr>
        <w:pStyle w:val="ListNumber"/>
        <w:ind w:left="720" w:hanging="720"/>
        <w:spacing w:line="480" w:lineRule="auto"/>
      </w:pPr>
      <w:r>
        <w:t>Smith, M., &amp; Duffy, R. (2003). The ethics of tourism development. Routledge.</w:t>
      </w:r>
    </w:p>
    <w:p>
      <w:pPr>
        <w:pStyle w:val="ListNumber"/>
        <w:ind w:left="720" w:hanging="720"/>
        <w:spacing w:line="480" w:lineRule="auto"/>
      </w:pPr>
      <w:r>
        <w:t>Thoo, A. C. (2012). Tourism leakage and propensity to import: A comparative analysis. Applied Economics Letters, 19(13), 1235-1239.</w:t>
      </w:r>
    </w:p>
    <w:p>
      <w:pPr>
        <w:pStyle w:val="ListNumber"/>
        <w:ind w:left="720" w:hanging="720"/>
        <w:spacing w:line="480" w:lineRule="auto"/>
      </w:pPr>
      <w:r>
        <w:t>United Nations Environment Programme (UNEP). (2005). Making tourism more sustainable: A guide for policy makers. UNEP Publications.</w:t>
      </w:r>
    </w:p>
    <w:p>
      <w:pPr>
        <w:pStyle w:val="ListNumber"/>
        <w:ind w:left="720" w:hanging="720"/>
        <w:spacing w:line="480" w:lineRule="auto"/>
      </w:pPr>
      <w:r>
        <w:t>United Nations World Commission on Environment and Development (WCED). (1987). Our common future. Oxford University Press.</w:t>
      </w:r>
    </w:p>
    <w:p>
      <w:pPr>
        <w:pStyle w:val="ListNumber"/>
        <w:ind w:left="720" w:hanging="720"/>
        <w:spacing w:line="480" w:lineRule="auto"/>
      </w:pPr>
      <w:r>
        <w:t>United Nations World Tourism Organization (UNWTO). (2023). Global tourism barometer. UNWTO Publications.</w:t>
      </w:r>
    </w:p>
    <w:p>
      <w:r>
        <w:br w:type="page"/>
      </w:r>
    </w:p>
    <w:p>
      <w:pPr>
        <w:pStyle w:val="Heading1"/>
        <w:spacing w:line="480" w:lineRule="auto"/>
      </w:pPr>
      <w:r>
        <w:rPr>
          <w:rFonts w:ascii="Times New Roman" w:hAnsi="Times New Roman"/>
          <w:sz w:val="24"/>
        </w:rPr>
        <w:t>9. Appendices</w:t>
      </w:r>
    </w:p>
    <w:p>
      <w:pPr>
        <w:pStyle w:val="Heading2"/>
        <w:spacing w:line="480" w:lineRule="auto"/>
      </w:pPr>
      <w:r>
        <w:rPr>
          <w:rFonts w:ascii="Times New Roman" w:hAnsi="Times New Roman"/>
          <w:sz w:val="24"/>
        </w:rPr>
        <w:t>Appendix A: Case Study Summaries</w:t>
      </w:r>
    </w:p>
    <w:p>
      <w:pPr>
        <w:spacing w:line="480" w:lineRule="auto"/>
      </w:pPr>
      <w:r>
        <w:t>Nepal Community-Based Tourism Initiative:</w:t>
        <w:br/>
        <w:t>Community homestays in rural mountain regions of Nepal generate tourism revenue while preserving traditional agricultural practices. Local families provide accommodation, meals, and cultural activities, creating authentic tourist experiences while maintaining community control over tourism development. Income retention reaches 75%, funding education and healthcare improvements identified by communities. The model demonstrates that cultural authenticity and economic viability are mutually reinforcing, with tourists willing to pay premium prices for genuine community interactions.</w:t>
        <w:br/>
        <w:br/>
        <w:t>Zanzibar Integrated Conservation and Tourism:</w:t>
        <w:br/>
        <w:t>Tourism revenue from marine wildlife observation (primarily dolphin and sea turtle viewing) funds marine protected area management and community development initiatives. Conservation fees comprising 15% of tourism revenues directly support habitat restoration and community benefit programs, aligning economic and environmental objectives. The model demonstrates that conservation and economic development can be structurally integrated, with environmental protection generating rather than constraining economic value.</w:t>
        <w:br/>
        <w:br/>
        <w:t>New Zealand Indigenous Tourism and Cultural Protection:</w:t>
        <w:br/>
        <w:t>Māori communities operate tourism enterprises sharing indigenous cultural practices and territorial stewardship approaches. Legal frameworks protect intellectual property over cultural knowledge, ensure community benefit-sharing, and maintain Māori authority over cultural representation, enabling tourism development aligned with community values. The model demonstrates that communities possessing strong legal protections can exercise genuine autonomy over cultural representation in tourism contexts.</w:t>
        <w:br/>
        <w:br/>
        <w:t>Rwanda Post-Conflict Sustainable Tourism:</w:t>
        <w:br/>
        <w:t>Following the 1994 genocide, Rwanda developed tourism focused on gorilla conservation and reconciliation tourism, prioritizing community employment, environmental protection, and cultural restoration. Tourism policies require local hiring and supply-chain localization, generating recovery-phase economic growth while strengthening social reconstruction. The model demonstrates that post-conflict contexts can leverage tourism as development strategy when accompanied by strong governance commitments and equitable benefit-sharing frameworks.</w:t>
      </w:r>
    </w:p>
    <w:p>
      <w:pPr>
        <w:pStyle w:val="Heading2"/>
        <w:spacing w:line="480" w:lineRule="auto"/>
      </w:pPr>
      <w:r>
        <w:rPr>
          <w:rFonts w:ascii="Times New Roman" w:hAnsi="Times New Roman"/>
          <w:sz w:val="24"/>
        </w:rPr>
        <w:t>Appendix B: Sustainable Tourism Certification Standards</w:t>
      </w:r>
    </w:p>
    <w:p>
      <w:pPr>
        <w:spacing w:line="480" w:lineRule="auto"/>
      </w:pPr>
      <w:r>
        <w:t>Key certification frameworks promoting sustainable tourism practice include:</w:t>
        <w:br/>
        <w:br/>
        <w:t>Green Certification Programs: Environmental Management System certifications recognizing hotels, lodges, and tour operators implementing resource conservation, waste reduction, and pollution prevention measures. Examples include ISO 14001, Green Key, and Green Globe certifications. These programs have proliferated globally, with over 5,000 tourism properties currently holding environmental certifications.</w:t>
        <w:br/>
        <w:br/>
        <w:t>Community-Based Certification: Programs specifically assessing community benefit-sharing, local employment, cultural respect, and participatory governance in tourism operations. Organizations such as the Global Sustainable Tourism Council (GSTC) have developed criteria explicitly evaluating community welfare and participation outcomes.</w:t>
        <w:br/>
        <w:br/>
        <w:t>Fair Trade Tourism: Initiatives ensuring equitable compensation to artisans, guides, and community members supplying tourism products and services. Fair Trade USA's tourism certification program, for example, audits operator compliance with fair labor standards, community benefit-sharing, and poverty reduction objectives.</w:t>
        <w:br/>
        <w:br/>
        <w:t>Eco-Label Certification: Market-based mechanisms enabling consumers to identify tourism operators meeting sustainability standards, leveraging consumer preferences to incentivize sustainable practices. Ecolabel Index currently tracks over 450 ecolabel programs, including numerous tourism-specific certifications.</w:t>
        <w:br/>
        <w:br/>
        <w:t>These frameworks supplement government regulation, addressing market failures in promoting sustainability. However, certification effectiveness depends upon enforcement mechanisms, consumer awareness, and market demand—absent these reinforcing factors, certification may constitute greenwashing without substantive environmental or social benefits. Research indicates that certification impacts community welfare outcomes primarily when combined with legal frameworks requiring community participation and benefit-sharing.</w:t>
      </w:r>
    </w:p>
    <w:p>
      <w:pPr>
        <w:pStyle w:val="Heading2"/>
        <w:spacing w:line="480" w:lineRule="auto"/>
      </w:pPr>
      <w:r>
        <w:rPr>
          <w:rFonts w:ascii="Times New Roman" w:hAnsi="Times New Roman"/>
          <w:sz w:val="24"/>
        </w:rPr>
        <w:t>5.4 Community Participation, Governance, and Equity Outcomes</w:t>
      </w:r>
    </w:p>
    <w:p>
      <w:pPr>
        <w:spacing w:line="480" w:lineRule="auto"/>
      </w:pPr>
      <w:r>
        <w:t>Participatory governance emerges as a critical determinant of sustainable tourism's developmental outcomes. Communities exercising genuine influence over tourism development decisions achieve measurably better alignment between tourism development and locally-identified priorities compared to communities where development is imposed externally. Applied to tourism, participatory governance enables communities to craft tourism development models reflecting their specific cultural values, environmental constraints, and development aspirations. Power asymmetries between external tourism operators and local communities often render participation superficial—consultation without decision-making authority merely recreates dependent relationships characteristic of non-sustainable tourism.</w:t>
      </w:r>
    </w:p>
    <w:p>
      <w:pPr>
        <w:spacing w:line="480" w:lineRule="auto"/>
      </w:pPr>
      <w:r>
        <w:t>Genuine participation requires institutional mechanisms transferring substantive decision-making authority to communities, including authority over land use, resource access, and revenue allocation. Community-owned tourism enterprises, where communities retain majority ownership and governance control, demonstrate superior developmental outcomes compared to community-partnered arrangements where external operators retain control despite community involvement. Recognition dimensions emphasize respect for cultural values and community autonomy; representation emphasizes community voice in decision-making. Sustainable tourism developments excelling in distribution but failing in recognition or representation remain fundamentally inequitable, reproducing subordination despite economic transfers.</w:t>
      </w:r>
    </w:p>
    <w:p>
      <w:pPr>
        <w:spacing w:line="480" w:lineRule="auto"/>
      </w:pPr>
      <w:r>
        <w:t>Longitudinal research on community-based tourism initiatives reveals that governance and participation outcomes significantly predict long-term sustainability. Projects where communities exercised substantive decision-making authority demonstrated 70% continuation rates after external funding ceased, versus 20% continuation rates in projects where external organizations retained governance control. This pattern suggests that governance and participation are not merely ethical concerns but practical determinants of tourism initiative sustainability. Communities invested in decisions they shaped demonstrate greater commitment to maintaining and improving tourism enterprises compared to communities implementing externally-designed models. This finding carries significant implications for development agencies designing and funding tourism initiatives.</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