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27B9966" w14:textId="77777777" w:rsidR="00F424F6" w:rsidRPr="00F96F43" w:rsidRDefault="00F424F6" w:rsidP="00F96F43">
      <w:pPr>
        <w:spacing w:line="360" w:lineRule="auto"/>
        <w:rPr>
          <w:rFonts w:ascii="Times New Roman" w:hAnsi="Times New Roman" w:cs="Times New Roman"/>
          <w:lang w:val="en-US"/>
        </w:rPr>
      </w:pPr>
      <w:r w:rsidRPr="00F96F43">
        <w:rPr>
          <w:rFonts w:ascii="Times New Roman" w:hAnsi="Times New Roman" w:cs="Times New Roman"/>
          <w:noProof/>
          <w:lang w:val="en-US"/>
        </w:rPr>
        <w:drawing>
          <wp:anchor distT="0" distB="0" distL="114300" distR="114300" simplePos="0" relativeHeight="251659264" behindDoc="1" locked="0" layoutInCell="1" allowOverlap="1" wp14:anchorId="41D3D266" wp14:editId="763B7894">
            <wp:simplePos x="0" y="0"/>
            <wp:positionH relativeFrom="column">
              <wp:posOffset>4001770</wp:posOffset>
            </wp:positionH>
            <wp:positionV relativeFrom="paragraph">
              <wp:posOffset>0</wp:posOffset>
            </wp:positionV>
            <wp:extent cx="1537335" cy="1410970"/>
            <wp:effectExtent l="0" t="0" r="0" b="0"/>
            <wp:wrapTight wrapText="bothSides">
              <wp:wrapPolygon edited="0">
                <wp:start x="0" y="0"/>
                <wp:lineTo x="0" y="21386"/>
                <wp:lineTo x="21413" y="21386"/>
                <wp:lineTo x="21413" y="0"/>
                <wp:lineTo x="0" y="0"/>
              </wp:wrapPolygon>
            </wp:wrapTight>
            <wp:docPr id="6542215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4221507" name="Picture 654221507"/>
                    <pic:cNvPicPr/>
                  </pic:nvPicPr>
                  <pic:blipFill>
                    <a:blip r:embed="rId5" cstate="print">
                      <a:extLst>
                        <a:ext uri="{28A0092B-C50C-407E-A947-70E740481C1C}">
                          <a14:useLocalDpi xmlns:a14="http://schemas.microsoft.com/office/drawing/2010/main" val="0"/>
                        </a:ext>
                      </a:extLst>
                    </a:blip>
                    <a:stretch>
                      <a:fillRect/>
                    </a:stretch>
                  </pic:blipFill>
                  <pic:spPr>
                    <a:xfrm>
                      <a:off x="0" y="0"/>
                      <a:ext cx="1537335" cy="1410970"/>
                    </a:xfrm>
                    <a:prstGeom prst="rect">
                      <a:avLst/>
                    </a:prstGeom>
                  </pic:spPr>
                </pic:pic>
              </a:graphicData>
            </a:graphic>
            <wp14:sizeRelH relativeFrom="page">
              <wp14:pctWidth>0</wp14:pctWidth>
            </wp14:sizeRelH>
            <wp14:sizeRelV relativeFrom="page">
              <wp14:pctHeight>0</wp14:pctHeight>
            </wp14:sizeRelV>
          </wp:anchor>
        </w:drawing>
      </w:r>
    </w:p>
    <w:p w14:paraId="4AB8A2D7" w14:textId="77777777" w:rsidR="00F424F6" w:rsidRPr="00F96F43" w:rsidRDefault="00F424F6" w:rsidP="00F96F43">
      <w:pPr>
        <w:spacing w:line="360" w:lineRule="auto"/>
        <w:rPr>
          <w:rFonts w:ascii="Times New Roman" w:hAnsi="Times New Roman" w:cs="Times New Roman"/>
          <w:b/>
          <w:bCs/>
          <w:lang w:val="en-US"/>
        </w:rPr>
      </w:pPr>
      <w:r w:rsidRPr="00F96F43">
        <w:rPr>
          <w:rFonts w:ascii="Times New Roman" w:hAnsi="Times New Roman" w:cs="Times New Roman"/>
          <w:b/>
          <w:bCs/>
          <w:lang w:val="nl-NL"/>
        </w:rPr>
        <w:t>Operations Management in Hospitality</w:t>
      </w:r>
    </w:p>
    <w:p w14:paraId="284BE235" w14:textId="77777777" w:rsidR="00F424F6" w:rsidRPr="00F96F43" w:rsidRDefault="00F424F6" w:rsidP="00F96F43">
      <w:pPr>
        <w:spacing w:line="360" w:lineRule="auto"/>
        <w:rPr>
          <w:rFonts w:ascii="Times New Roman" w:hAnsi="Times New Roman" w:cs="Times New Roman"/>
          <w:lang w:val="en-US"/>
        </w:rPr>
      </w:pPr>
      <w:r w:rsidRPr="00F96F43">
        <w:rPr>
          <w:rFonts w:ascii="Times New Roman" w:hAnsi="Times New Roman" w:cs="Times New Roman"/>
          <w:lang w:val="en-US"/>
        </w:rPr>
        <w:t>Assignment 5</w:t>
      </w:r>
    </w:p>
    <w:p w14:paraId="0231C567" w14:textId="77777777" w:rsidR="00F424F6" w:rsidRPr="00F96F43" w:rsidRDefault="00F424F6" w:rsidP="00F96F43">
      <w:pPr>
        <w:spacing w:line="360" w:lineRule="auto"/>
        <w:rPr>
          <w:rFonts w:ascii="Times New Roman" w:hAnsi="Times New Roman" w:cs="Times New Roman"/>
          <w:lang w:val="en-US"/>
        </w:rPr>
      </w:pPr>
      <w:r w:rsidRPr="00F96F43">
        <w:rPr>
          <w:rFonts w:ascii="Times New Roman" w:hAnsi="Times New Roman" w:cs="Times New Roman"/>
          <w:lang w:val="en-US"/>
        </w:rPr>
        <w:t>19.11.2025</w:t>
      </w:r>
    </w:p>
    <w:p w14:paraId="4A6EB218" w14:textId="76E30048" w:rsidR="00F424F6" w:rsidRPr="00F96F43" w:rsidRDefault="00A97E31" w:rsidP="00F96F43">
      <w:pPr>
        <w:spacing w:line="360" w:lineRule="auto"/>
        <w:rPr>
          <w:rFonts w:ascii="Times New Roman" w:hAnsi="Times New Roman" w:cs="Times New Roman"/>
        </w:rPr>
      </w:pPr>
      <w:r>
        <w:rPr>
          <w:rFonts w:ascii="Times New Roman" w:hAnsi="Times New Roman" w:cs="Times New Roman"/>
        </w:rPr>
        <w:t xml:space="preserve">Submitted </w:t>
      </w:r>
      <w:proofErr w:type="gramStart"/>
      <w:r>
        <w:rPr>
          <w:rFonts w:ascii="Times New Roman" w:hAnsi="Times New Roman" w:cs="Times New Roman"/>
        </w:rPr>
        <w:t>by :</w:t>
      </w:r>
      <w:proofErr w:type="gramEnd"/>
      <w:r>
        <w:rPr>
          <w:rFonts w:ascii="Times New Roman" w:hAnsi="Times New Roman" w:cs="Times New Roman"/>
        </w:rPr>
        <w:t xml:space="preserve"> </w:t>
      </w:r>
      <w:r w:rsidR="00E26AF1" w:rsidRPr="00E26AF1">
        <w:rPr>
          <w:rFonts w:ascii="Times New Roman" w:hAnsi="Times New Roman" w:cs="Times New Roman"/>
        </w:rPr>
        <w:t>Ashish Dhaka</w:t>
      </w:r>
    </w:p>
    <w:p w14:paraId="13B32CF9" w14:textId="77777777" w:rsidR="00F424F6" w:rsidRPr="00F96F43" w:rsidRDefault="00F424F6" w:rsidP="00F96F43">
      <w:pPr>
        <w:spacing w:line="360" w:lineRule="auto"/>
        <w:rPr>
          <w:rFonts w:ascii="Times New Roman" w:hAnsi="Times New Roman" w:cs="Times New Roman"/>
        </w:rPr>
      </w:pPr>
    </w:p>
    <w:p w14:paraId="5BD1064D" w14:textId="77777777" w:rsidR="00F424F6" w:rsidRPr="00F96F43" w:rsidRDefault="00F424F6" w:rsidP="00F96F43">
      <w:pPr>
        <w:spacing w:line="360" w:lineRule="auto"/>
        <w:rPr>
          <w:rFonts w:ascii="Times New Roman" w:hAnsi="Times New Roman" w:cs="Times New Roman"/>
        </w:rPr>
      </w:pPr>
    </w:p>
    <w:p w14:paraId="7CEB9A80" w14:textId="77777777" w:rsidR="00F424F6" w:rsidRPr="00F96F43" w:rsidRDefault="00F424F6" w:rsidP="00F96F43">
      <w:pPr>
        <w:spacing w:line="360" w:lineRule="auto"/>
        <w:rPr>
          <w:rFonts w:ascii="Times New Roman" w:hAnsi="Times New Roman" w:cs="Times New Roman"/>
        </w:rPr>
      </w:pPr>
    </w:p>
    <w:p w14:paraId="75931B3B" w14:textId="77777777" w:rsidR="00F424F6" w:rsidRPr="00F96F43" w:rsidRDefault="00F424F6" w:rsidP="00F96F43">
      <w:pPr>
        <w:spacing w:line="360" w:lineRule="auto"/>
        <w:rPr>
          <w:rFonts w:ascii="Times New Roman" w:hAnsi="Times New Roman" w:cs="Times New Roman"/>
        </w:rPr>
      </w:pPr>
    </w:p>
    <w:p w14:paraId="278894A8" w14:textId="77777777" w:rsidR="00F424F6" w:rsidRPr="00F96F43" w:rsidRDefault="00F424F6" w:rsidP="00F96F43">
      <w:pPr>
        <w:spacing w:line="360" w:lineRule="auto"/>
        <w:rPr>
          <w:rFonts w:ascii="Times New Roman" w:hAnsi="Times New Roman" w:cs="Times New Roman"/>
        </w:rPr>
      </w:pPr>
    </w:p>
    <w:p w14:paraId="3DBBAC00" w14:textId="77777777" w:rsidR="00F424F6" w:rsidRPr="00F96F43" w:rsidRDefault="00F424F6" w:rsidP="00F96F43">
      <w:pPr>
        <w:spacing w:line="360" w:lineRule="auto"/>
        <w:rPr>
          <w:rFonts w:ascii="Times New Roman" w:hAnsi="Times New Roman" w:cs="Times New Roman"/>
        </w:rPr>
      </w:pPr>
    </w:p>
    <w:p w14:paraId="63C253F7" w14:textId="77777777" w:rsidR="00F424F6" w:rsidRPr="00F96F43" w:rsidRDefault="00F424F6" w:rsidP="00F96F43">
      <w:pPr>
        <w:spacing w:line="360" w:lineRule="auto"/>
        <w:rPr>
          <w:rFonts w:ascii="Times New Roman" w:hAnsi="Times New Roman" w:cs="Times New Roman"/>
        </w:rPr>
      </w:pPr>
    </w:p>
    <w:p w14:paraId="311C0E03" w14:textId="77777777" w:rsidR="00F424F6" w:rsidRPr="00F96F43" w:rsidRDefault="00F424F6" w:rsidP="00F96F43">
      <w:pPr>
        <w:spacing w:line="360" w:lineRule="auto"/>
        <w:rPr>
          <w:rFonts w:ascii="Times New Roman" w:hAnsi="Times New Roman" w:cs="Times New Roman"/>
        </w:rPr>
      </w:pPr>
    </w:p>
    <w:p w14:paraId="1C52566B" w14:textId="77777777" w:rsidR="00F424F6" w:rsidRPr="00F96F43" w:rsidRDefault="00F424F6" w:rsidP="00F96F43">
      <w:pPr>
        <w:spacing w:line="360" w:lineRule="auto"/>
        <w:rPr>
          <w:rFonts w:ascii="Times New Roman" w:hAnsi="Times New Roman" w:cs="Times New Roman"/>
        </w:rPr>
      </w:pPr>
    </w:p>
    <w:p w14:paraId="1DCA0BBC" w14:textId="77777777" w:rsidR="00F424F6" w:rsidRPr="00F96F43" w:rsidRDefault="00F424F6" w:rsidP="00F96F43">
      <w:pPr>
        <w:spacing w:line="360" w:lineRule="auto"/>
        <w:rPr>
          <w:rFonts w:ascii="Times New Roman" w:hAnsi="Times New Roman" w:cs="Times New Roman"/>
        </w:rPr>
      </w:pPr>
    </w:p>
    <w:p w14:paraId="6B30DBFF" w14:textId="77777777" w:rsidR="00F424F6" w:rsidRPr="00F96F43" w:rsidRDefault="00F424F6" w:rsidP="00F96F43">
      <w:pPr>
        <w:spacing w:line="360" w:lineRule="auto"/>
        <w:rPr>
          <w:rFonts w:ascii="Times New Roman" w:hAnsi="Times New Roman" w:cs="Times New Roman"/>
        </w:rPr>
      </w:pPr>
    </w:p>
    <w:p w14:paraId="4C74C863" w14:textId="77777777" w:rsidR="00F424F6" w:rsidRPr="00F96F43" w:rsidRDefault="00F424F6" w:rsidP="00F96F43">
      <w:pPr>
        <w:spacing w:line="360" w:lineRule="auto"/>
        <w:rPr>
          <w:rFonts w:ascii="Times New Roman" w:hAnsi="Times New Roman" w:cs="Times New Roman"/>
        </w:rPr>
      </w:pPr>
    </w:p>
    <w:p w14:paraId="37385675" w14:textId="77777777" w:rsidR="00F424F6" w:rsidRPr="00F96F43" w:rsidRDefault="00F424F6" w:rsidP="00F96F43">
      <w:pPr>
        <w:spacing w:line="360" w:lineRule="auto"/>
        <w:rPr>
          <w:rFonts w:ascii="Times New Roman" w:hAnsi="Times New Roman" w:cs="Times New Roman"/>
          <w:b/>
          <w:bCs/>
          <w:lang w:val="en-US"/>
        </w:rPr>
      </w:pPr>
      <w:r w:rsidRPr="00F96F43">
        <w:rPr>
          <w:rFonts w:ascii="Times New Roman" w:hAnsi="Times New Roman" w:cs="Times New Roman"/>
          <w:b/>
          <w:bCs/>
          <w:lang w:val="en-US"/>
        </w:rPr>
        <w:t xml:space="preserve">In no more than 1000 words each, and using 3-5 references: </w:t>
      </w:r>
    </w:p>
    <w:p w14:paraId="07598DD7" w14:textId="77777777" w:rsidR="00F424F6" w:rsidRPr="00F96F43" w:rsidRDefault="00F424F6" w:rsidP="00F96F43">
      <w:pPr>
        <w:spacing w:line="360" w:lineRule="auto"/>
        <w:rPr>
          <w:rFonts w:ascii="Times New Roman" w:hAnsi="Times New Roman" w:cs="Times New Roman"/>
          <w:lang w:val="en-US"/>
        </w:rPr>
      </w:pPr>
    </w:p>
    <w:p w14:paraId="11A32196" w14:textId="77777777" w:rsidR="00F424F6" w:rsidRPr="00F96F43" w:rsidRDefault="00F424F6" w:rsidP="00F96F43">
      <w:pPr>
        <w:pStyle w:val="ListParagraph"/>
        <w:numPr>
          <w:ilvl w:val="0"/>
          <w:numId w:val="9"/>
        </w:numPr>
        <w:spacing w:line="360" w:lineRule="auto"/>
        <w:rPr>
          <w:rFonts w:ascii="Times New Roman" w:hAnsi="Times New Roman" w:cs="Times New Roman"/>
          <w:lang w:val="en-US"/>
        </w:rPr>
      </w:pPr>
      <w:r w:rsidRPr="00F96F43">
        <w:rPr>
          <w:rFonts w:ascii="Times New Roman" w:hAnsi="Times New Roman" w:cs="Times New Roman"/>
          <w:lang w:val="en-US"/>
        </w:rPr>
        <w:t>What types of data should a hotel or restaurant collect before making layout decisions, and why is each type important?</w:t>
      </w:r>
    </w:p>
    <w:p w14:paraId="3A4C3EF9" w14:textId="77777777" w:rsidR="00F424F6" w:rsidRPr="00F96F43" w:rsidRDefault="00F424F6" w:rsidP="00F96F43">
      <w:pPr>
        <w:pStyle w:val="ListParagraph"/>
        <w:spacing w:line="360" w:lineRule="auto"/>
        <w:rPr>
          <w:rFonts w:ascii="Times New Roman" w:hAnsi="Times New Roman" w:cs="Times New Roman"/>
          <w:lang w:val="en-US"/>
        </w:rPr>
      </w:pPr>
    </w:p>
    <w:p w14:paraId="1A18BB3D" w14:textId="77777777" w:rsidR="00F424F6" w:rsidRPr="00F96F43" w:rsidRDefault="00F424F6" w:rsidP="00F96F43">
      <w:pPr>
        <w:pStyle w:val="ListParagraph"/>
        <w:numPr>
          <w:ilvl w:val="0"/>
          <w:numId w:val="9"/>
        </w:numPr>
        <w:spacing w:line="360" w:lineRule="auto"/>
        <w:rPr>
          <w:rFonts w:ascii="Times New Roman" w:hAnsi="Times New Roman" w:cs="Times New Roman"/>
          <w:lang w:val="en-US"/>
        </w:rPr>
      </w:pPr>
      <w:r w:rsidRPr="00F96F43">
        <w:rPr>
          <w:rFonts w:ascii="Times New Roman" w:hAnsi="Times New Roman" w:cs="Times New Roman"/>
          <w:lang w:val="en-US"/>
        </w:rPr>
        <w:t>Choose one hospitality facility (e.g., hotel lobby, restaurant kitchen, spa area). Describe a layout improvement you would make and explain how it would enhance operations or guest experience.</w:t>
      </w:r>
    </w:p>
    <w:p w14:paraId="73C76660" w14:textId="77777777" w:rsidR="000848C3" w:rsidRPr="00F96F43" w:rsidRDefault="000848C3" w:rsidP="00F96F43">
      <w:pPr>
        <w:spacing w:line="360" w:lineRule="auto"/>
        <w:rPr>
          <w:rFonts w:ascii="Times New Roman" w:hAnsi="Times New Roman" w:cs="Times New Roman"/>
        </w:rPr>
      </w:pPr>
    </w:p>
    <w:p w14:paraId="6755D361" w14:textId="77777777" w:rsidR="00F424F6" w:rsidRPr="00F96F43" w:rsidRDefault="00F424F6" w:rsidP="00F96F43">
      <w:pPr>
        <w:spacing w:line="360" w:lineRule="auto"/>
        <w:rPr>
          <w:rFonts w:ascii="Times New Roman" w:hAnsi="Times New Roman" w:cs="Times New Roman"/>
        </w:rPr>
      </w:pPr>
    </w:p>
    <w:p w14:paraId="729EDEC3" w14:textId="77777777" w:rsidR="00F424F6" w:rsidRPr="00F96F43" w:rsidRDefault="00F424F6" w:rsidP="00F96F43">
      <w:pPr>
        <w:spacing w:line="360" w:lineRule="auto"/>
        <w:rPr>
          <w:rFonts w:ascii="Times New Roman" w:hAnsi="Times New Roman" w:cs="Times New Roman"/>
        </w:rPr>
      </w:pPr>
    </w:p>
    <w:p w14:paraId="2410EDB3" w14:textId="77777777" w:rsidR="00F424F6" w:rsidRPr="00F96F43" w:rsidRDefault="00F424F6" w:rsidP="00F96F43">
      <w:pPr>
        <w:spacing w:line="360" w:lineRule="auto"/>
        <w:rPr>
          <w:rFonts w:ascii="Times New Roman" w:hAnsi="Times New Roman" w:cs="Times New Roman"/>
        </w:rPr>
      </w:pPr>
    </w:p>
    <w:p w14:paraId="7C7A28D0" w14:textId="77777777" w:rsidR="00F424F6" w:rsidRPr="00F96F43" w:rsidRDefault="00F424F6" w:rsidP="00F96F43">
      <w:pPr>
        <w:spacing w:line="360" w:lineRule="auto"/>
        <w:rPr>
          <w:rFonts w:ascii="Times New Roman" w:hAnsi="Times New Roman" w:cs="Times New Roman"/>
        </w:rPr>
      </w:pPr>
    </w:p>
    <w:p w14:paraId="4AF26492" w14:textId="77777777" w:rsidR="00F424F6" w:rsidRPr="00F96F43" w:rsidRDefault="00F424F6" w:rsidP="00F96F43">
      <w:pPr>
        <w:spacing w:line="360" w:lineRule="auto"/>
        <w:rPr>
          <w:rFonts w:ascii="Times New Roman" w:hAnsi="Times New Roman" w:cs="Times New Roman"/>
        </w:rPr>
      </w:pPr>
    </w:p>
    <w:p w14:paraId="053F2E6A" w14:textId="77777777" w:rsidR="00F424F6" w:rsidRPr="00F96F43" w:rsidRDefault="00F424F6" w:rsidP="00F96F43">
      <w:pPr>
        <w:spacing w:line="360" w:lineRule="auto"/>
        <w:rPr>
          <w:rFonts w:ascii="Times New Roman" w:hAnsi="Times New Roman" w:cs="Times New Roman"/>
        </w:rPr>
      </w:pPr>
    </w:p>
    <w:p w14:paraId="56EB6B9D" w14:textId="77777777" w:rsidR="00F424F6" w:rsidRPr="00F96F43" w:rsidRDefault="00F424F6" w:rsidP="00F96F43">
      <w:pPr>
        <w:spacing w:line="360" w:lineRule="auto"/>
        <w:rPr>
          <w:rFonts w:ascii="Times New Roman" w:hAnsi="Times New Roman" w:cs="Times New Roman"/>
        </w:rPr>
      </w:pPr>
    </w:p>
    <w:p w14:paraId="104992C8" w14:textId="2101D116" w:rsidR="001F0699" w:rsidRPr="00281B79" w:rsidRDefault="00281B79" w:rsidP="00F96F43">
      <w:pPr>
        <w:spacing w:line="360" w:lineRule="auto"/>
        <w:rPr>
          <w:rFonts w:ascii="Times New Roman" w:hAnsi="Times New Roman" w:cs="Times New Roman"/>
          <w:b/>
          <w:bCs/>
        </w:rPr>
      </w:pPr>
      <w:r w:rsidRPr="00281B79">
        <w:rPr>
          <w:rFonts w:ascii="Times New Roman" w:hAnsi="Times New Roman" w:cs="Times New Roman"/>
          <w:b/>
          <w:bCs/>
        </w:rPr>
        <w:lastRenderedPageBreak/>
        <w:t>Types of Data Needed Before Making Layout Decisions</w:t>
      </w:r>
    </w:p>
    <w:p w14:paraId="736C1BCF" w14:textId="77777777" w:rsidR="00281B79" w:rsidRPr="00F96F43" w:rsidRDefault="00281B79" w:rsidP="00F96F43">
      <w:pPr>
        <w:spacing w:line="360" w:lineRule="auto"/>
        <w:rPr>
          <w:rFonts w:ascii="Times New Roman" w:hAnsi="Times New Roman" w:cs="Times New Roman"/>
        </w:rPr>
      </w:pPr>
    </w:p>
    <w:p w14:paraId="4CB4DE01" w14:textId="77777777" w:rsidR="00281B79" w:rsidRPr="00281B79" w:rsidRDefault="00281B79" w:rsidP="00281B79">
      <w:pPr>
        <w:spacing w:line="360" w:lineRule="auto"/>
        <w:rPr>
          <w:rFonts w:ascii="Times New Roman" w:hAnsi="Times New Roman" w:cs="Times New Roman"/>
        </w:rPr>
      </w:pPr>
      <w:r w:rsidRPr="00281B79">
        <w:rPr>
          <w:rFonts w:ascii="Times New Roman" w:hAnsi="Times New Roman" w:cs="Times New Roman"/>
        </w:rPr>
        <w:t>Before designing or redesigning any hospitality layout, hotels and restaurants must gather a variety of operational, behavioural, environmental, and financial data to ensure that the layout improves productivity, safety, and the guest experience. The first important group is guest demand and behavioural data, which includes things like occupancy patterns, preferred seating arrangements, peak traffic times, and types of events. Designers can make layouts that match what customers really want and how they behave when they are in a space by understanding how guests use it (Bowen &amp; Morris, 2019). For instance, younger guests might like open communal areas, while business travellers might need quiet, functional spaces.</w:t>
      </w:r>
      <w:r w:rsidRPr="00281B79">
        <w:rPr>
          <w:rFonts w:ascii="Times New Roman" w:hAnsi="Times New Roman" w:cs="Times New Roman"/>
        </w:rPr>
        <w:br/>
      </w:r>
      <w:r w:rsidRPr="00281B79">
        <w:rPr>
          <w:rFonts w:ascii="Times New Roman" w:hAnsi="Times New Roman" w:cs="Times New Roman"/>
        </w:rPr>
        <w:br/>
        <w:t>Another important group is data on how well staff works together and how efficient the business is. This includes looking at things like how often employees move, where they put their equipment, where they go for service, how far they walk, and how often they use things. Research indicates that layouts created with workflow data markedly enhance service times and mitigate operational bottlenecks (Jones &amp; Lockwood, 2021). Efficient layouts help keep staff from getting tired and make it easier for them to switch tasks.</w:t>
      </w:r>
      <w:r w:rsidRPr="00281B79">
        <w:rPr>
          <w:rFonts w:ascii="Times New Roman" w:hAnsi="Times New Roman" w:cs="Times New Roman"/>
        </w:rPr>
        <w:br/>
      </w:r>
      <w:r w:rsidRPr="00281B79">
        <w:rPr>
          <w:rFonts w:ascii="Times New Roman" w:hAnsi="Times New Roman" w:cs="Times New Roman"/>
        </w:rPr>
        <w:br/>
        <w:t>Hotels also need to keep track of things like the average time it takes for a table to turn over, the number of people who go through the lobby, the number of people who attend banquets, and the length of the lines. Capacity data helps figure out how to best use space so that it doesn't get too crowded or too empty. Studies show that using space correctly makes guests more comfortable and improves revenue (Haynes, 2018). For example, knowing how many guests can fit in a room helps you figure out how big the aisles should be, how far apart the tables should be, or how the room should be set up.</w:t>
      </w:r>
      <w:r w:rsidRPr="00281B79">
        <w:rPr>
          <w:rFonts w:ascii="Times New Roman" w:hAnsi="Times New Roman" w:cs="Times New Roman"/>
        </w:rPr>
        <w:br/>
      </w:r>
      <w:r w:rsidRPr="00281B79">
        <w:rPr>
          <w:rFonts w:ascii="Times New Roman" w:hAnsi="Times New Roman" w:cs="Times New Roman"/>
        </w:rPr>
        <w:br/>
        <w:t>Environmental data is another important part. This includes things like how loud it is, how light is spread out, how the temperature changes, and how air flows. Environmental data is very important because the way the environment looks and feels has a big effect on how guests feel and how they perceive things (Ryu &amp; Jang, 2008). For example, lobbies or dining rooms that are too loud can make guests unhappy and make them stay for less time.</w:t>
      </w:r>
      <w:r w:rsidRPr="00281B79">
        <w:rPr>
          <w:rFonts w:ascii="Times New Roman" w:hAnsi="Times New Roman" w:cs="Times New Roman"/>
        </w:rPr>
        <w:br/>
      </w:r>
      <w:r w:rsidRPr="00281B79">
        <w:rPr>
          <w:rFonts w:ascii="Times New Roman" w:hAnsi="Times New Roman" w:cs="Times New Roman"/>
        </w:rPr>
        <w:br/>
        <w:t xml:space="preserve">Financial information is just as important. Metrics like revenue per square meter, gross margin of outlets, event profitability, and space-usage profitability can help you figure out </w:t>
      </w:r>
      <w:r w:rsidRPr="00281B79">
        <w:rPr>
          <w:rFonts w:ascii="Times New Roman" w:hAnsi="Times New Roman" w:cs="Times New Roman"/>
        </w:rPr>
        <w:lastRenderedPageBreak/>
        <w:t>which areas should be the most important when planning the layout. How well space is used is directly related to how much money a hotel makes, especially in restaurants and banquet halls (Bowen &amp; Morris, 2019).</w:t>
      </w:r>
      <w:r w:rsidRPr="00281B79">
        <w:rPr>
          <w:rFonts w:ascii="Times New Roman" w:hAnsi="Times New Roman" w:cs="Times New Roman"/>
        </w:rPr>
        <w:br/>
      </w:r>
      <w:r w:rsidRPr="00281B79">
        <w:rPr>
          <w:rFonts w:ascii="Times New Roman" w:hAnsi="Times New Roman" w:cs="Times New Roman"/>
        </w:rPr>
        <w:br/>
        <w:t>Hotels also need to collect information about rules, safety, and accessibility, such as fire exits, compliance with disability laws, hygiene standards, and emergency evacuation plans. Modern hospitality layouts need to meet the needs of the post-pandemic world, such as contactless access, rules about keeping distance, and sanitation zones (WTTC, 2020). Not following safety rules can put you at risk of legal trouble and make guests less likely to trust you.</w:t>
      </w:r>
      <w:r w:rsidRPr="00281B79">
        <w:rPr>
          <w:rFonts w:ascii="Times New Roman" w:hAnsi="Times New Roman" w:cs="Times New Roman"/>
        </w:rPr>
        <w:br/>
      </w:r>
      <w:r w:rsidRPr="00281B79">
        <w:rPr>
          <w:rFonts w:ascii="Times New Roman" w:hAnsi="Times New Roman" w:cs="Times New Roman"/>
        </w:rPr>
        <w:br/>
        <w:t>In short, hospitality companies should gather demographic information, behavioural data, workflow metrics, throughput patterns, financial records, environmental comfort indicators, and rules and regulations. These data sets make sure that decisions are based on strategy, which makes service more efficient and makes guests happier.</w:t>
      </w:r>
    </w:p>
    <w:p w14:paraId="5B640F93" w14:textId="77777777" w:rsidR="00F96F43" w:rsidRDefault="00F96F43" w:rsidP="00F96F43">
      <w:pPr>
        <w:spacing w:line="360" w:lineRule="auto"/>
        <w:rPr>
          <w:rFonts w:ascii="Times New Roman" w:hAnsi="Times New Roman" w:cs="Times New Roman"/>
        </w:rPr>
      </w:pPr>
    </w:p>
    <w:p w14:paraId="5749058F" w14:textId="77777777" w:rsidR="00281B79" w:rsidRDefault="00281B79" w:rsidP="00F96F43">
      <w:pPr>
        <w:spacing w:line="360" w:lineRule="auto"/>
        <w:rPr>
          <w:rFonts w:ascii="Times New Roman" w:hAnsi="Times New Roman" w:cs="Times New Roman"/>
        </w:rPr>
      </w:pPr>
    </w:p>
    <w:p w14:paraId="39BBA8B8" w14:textId="77777777" w:rsidR="00281B79" w:rsidRDefault="00281B79" w:rsidP="00F96F43">
      <w:pPr>
        <w:spacing w:line="360" w:lineRule="auto"/>
        <w:rPr>
          <w:rFonts w:ascii="Times New Roman" w:hAnsi="Times New Roman" w:cs="Times New Roman"/>
        </w:rPr>
      </w:pPr>
    </w:p>
    <w:p w14:paraId="2EA7E17B" w14:textId="77777777" w:rsidR="00281B79" w:rsidRDefault="00281B79" w:rsidP="00F96F43">
      <w:pPr>
        <w:spacing w:line="360" w:lineRule="auto"/>
        <w:rPr>
          <w:rFonts w:ascii="Times New Roman" w:hAnsi="Times New Roman" w:cs="Times New Roman"/>
        </w:rPr>
      </w:pPr>
    </w:p>
    <w:p w14:paraId="0CE3EE4D" w14:textId="77777777" w:rsidR="00281B79" w:rsidRDefault="00281B79" w:rsidP="00F96F43">
      <w:pPr>
        <w:spacing w:line="360" w:lineRule="auto"/>
        <w:rPr>
          <w:rFonts w:ascii="Times New Roman" w:hAnsi="Times New Roman" w:cs="Times New Roman"/>
        </w:rPr>
      </w:pPr>
    </w:p>
    <w:p w14:paraId="0657F56A" w14:textId="77777777" w:rsidR="00281B79" w:rsidRDefault="00281B79" w:rsidP="00F96F43">
      <w:pPr>
        <w:spacing w:line="360" w:lineRule="auto"/>
        <w:rPr>
          <w:rFonts w:ascii="Times New Roman" w:hAnsi="Times New Roman" w:cs="Times New Roman"/>
        </w:rPr>
      </w:pPr>
    </w:p>
    <w:p w14:paraId="69D3C582" w14:textId="77777777" w:rsidR="00281B79" w:rsidRDefault="00281B79" w:rsidP="00F96F43">
      <w:pPr>
        <w:spacing w:line="360" w:lineRule="auto"/>
        <w:rPr>
          <w:rFonts w:ascii="Times New Roman" w:hAnsi="Times New Roman" w:cs="Times New Roman"/>
        </w:rPr>
      </w:pPr>
    </w:p>
    <w:p w14:paraId="7557A55E" w14:textId="77777777" w:rsidR="00F96F43" w:rsidRDefault="00F96F43" w:rsidP="00F96F43">
      <w:pPr>
        <w:spacing w:line="360" w:lineRule="auto"/>
        <w:rPr>
          <w:rFonts w:ascii="Times New Roman" w:hAnsi="Times New Roman" w:cs="Times New Roman"/>
        </w:rPr>
      </w:pPr>
    </w:p>
    <w:p w14:paraId="66BAC8C6" w14:textId="77777777" w:rsidR="00F96F43" w:rsidRDefault="00F96F43" w:rsidP="00F96F43">
      <w:pPr>
        <w:spacing w:line="360" w:lineRule="auto"/>
        <w:rPr>
          <w:rFonts w:ascii="Times New Roman" w:hAnsi="Times New Roman" w:cs="Times New Roman"/>
        </w:rPr>
      </w:pPr>
    </w:p>
    <w:p w14:paraId="1275700A" w14:textId="77777777" w:rsidR="00F96F43" w:rsidRDefault="00F96F43" w:rsidP="00F96F43">
      <w:pPr>
        <w:spacing w:line="360" w:lineRule="auto"/>
        <w:rPr>
          <w:rFonts w:ascii="Times New Roman" w:hAnsi="Times New Roman" w:cs="Times New Roman"/>
        </w:rPr>
      </w:pPr>
    </w:p>
    <w:p w14:paraId="4E120AF0" w14:textId="77777777" w:rsidR="00F96F43" w:rsidRDefault="00F96F43" w:rsidP="00F96F43">
      <w:pPr>
        <w:spacing w:line="360" w:lineRule="auto"/>
        <w:rPr>
          <w:rFonts w:ascii="Times New Roman" w:hAnsi="Times New Roman" w:cs="Times New Roman"/>
        </w:rPr>
      </w:pPr>
    </w:p>
    <w:p w14:paraId="4D111416" w14:textId="77777777" w:rsidR="00F96F43" w:rsidRDefault="00F96F43" w:rsidP="00F96F43">
      <w:pPr>
        <w:spacing w:line="360" w:lineRule="auto"/>
        <w:rPr>
          <w:rFonts w:ascii="Times New Roman" w:hAnsi="Times New Roman" w:cs="Times New Roman"/>
        </w:rPr>
      </w:pPr>
    </w:p>
    <w:p w14:paraId="61ABEB6B" w14:textId="77777777" w:rsidR="00F96F43" w:rsidRDefault="00F96F43" w:rsidP="00F96F43">
      <w:pPr>
        <w:spacing w:line="360" w:lineRule="auto"/>
        <w:rPr>
          <w:rFonts w:ascii="Times New Roman" w:hAnsi="Times New Roman" w:cs="Times New Roman"/>
        </w:rPr>
      </w:pPr>
    </w:p>
    <w:p w14:paraId="30C3883F" w14:textId="77777777" w:rsidR="00F96F43" w:rsidRDefault="00F96F43" w:rsidP="00F96F43">
      <w:pPr>
        <w:spacing w:line="360" w:lineRule="auto"/>
        <w:rPr>
          <w:rFonts w:ascii="Times New Roman" w:hAnsi="Times New Roman" w:cs="Times New Roman"/>
        </w:rPr>
      </w:pPr>
    </w:p>
    <w:p w14:paraId="5BB017D2" w14:textId="77777777" w:rsidR="00F96F43" w:rsidRDefault="00F96F43" w:rsidP="00F96F43">
      <w:pPr>
        <w:spacing w:line="360" w:lineRule="auto"/>
        <w:rPr>
          <w:rFonts w:ascii="Times New Roman" w:hAnsi="Times New Roman" w:cs="Times New Roman"/>
        </w:rPr>
      </w:pPr>
    </w:p>
    <w:p w14:paraId="39C4CC6C" w14:textId="77777777" w:rsidR="00F96F43" w:rsidRDefault="00F96F43" w:rsidP="00F96F43">
      <w:pPr>
        <w:spacing w:line="360" w:lineRule="auto"/>
        <w:rPr>
          <w:rFonts w:ascii="Times New Roman" w:hAnsi="Times New Roman" w:cs="Times New Roman"/>
        </w:rPr>
      </w:pPr>
    </w:p>
    <w:p w14:paraId="1D9C40E1" w14:textId="77777777" w:rsidR="00F96F43" w:rsidRDefault="00F96F43" w:rsidP="00F96F43">
      <w:pPr>
        <w:spacing w:line="360" w:lineRule="auto"/>
        <w:rPr>
          <w:rFonts w:ascii="Times New Roman" w:hAnsi="Times New Roman" w:cs="Times New Roman"/>
        </w:rPr>
      </w:pPr>
    </w:p>
    <w:p w14:paraId="3C03F4A9" w14:textId="77777777" w:rsidR="00F96F43" w:rsidRDefault="00F96F43" w:rsidP="00F96F43">
      <w:pPr>
        <w:spacing w:line="360" w:lineRule="auto"/>
        <w:rPr>
          <w:rFonts w:ascii="Times New Roman" w:hAnsi="Times New Roman" w:cs="Times New Roman"/>
        </w:rPr>
      </w:pPr>
    </w:p>
    <w:p w14:paraId="3568846E" w14:textId="77777777" w:rsidR="00F96F43" w:rsidRDefault="00F96F43" w:rsidP="00F96F43">
      <w:pPr>
        <w:spacing w:line="360" w:lineRule="auto"/>
        <w:rPr>
          <w:rFonts w:ascii="Times New Roman" w:hAnsi="Times New Roman" w:cs="Times New Roman"/>
        </w:rPr>
      </w:pPr>
    </w:p>
    <w:p w14:paraId="650342FC" w14:textId="77777777" w:rsidR="00F96F43" w:rsidRPr="00F96F43" w:rsidRDefault="00F96F43" w:rsidP="00F96F43">
      <w:pPr>
        <w:spacing w:line="360" w:lineRule="auto"/>
        <w:rPr>
          <w:rFonts w:ascii="Times New Roman" w:hAnsi="Times New Roman" w:cs="Times New Roman"/>
        </w:rPr>
      </w:pPr>
    </w:p>
    <w:p w14:paraId="5301CD78" w14:textId="77777777" w:rsidR="00281B79" w:rsidRDefault="00281B79" w:rsidP="00001F2C">
      <w:pPr>
        <w:spacing w:line="360" w:lineRule="auto"/>
        <w:rPr>
          <w:rFonts w:ascii="Times New Roman" w:hAnsi="Times New Roman" w:cs="Times New Roman"/>
          <w:b/>
          <w:bCs/>
        </w:rPr>
      </w:pPr>
      <w:r w:rsidRPr="00281B79">
        <w:rPr>
          <w:rFonts w:ascii="Times New Roman" w:hAnsi="Times New Roman" w:cs="Times New Roman"/>
          <w:b/>
          <w:bCs/>
        </w:rPr>
        <w:lastRenderedPageBreak/>
        <w:t>Layout Improvement for a Banquet Hall</w:t>
      </w:r>
      <w:r w:rsidRPr="00281B79">
        <w:rPr>
          <w:rFonts w:ascii="Times New Roman" w:hAnsi="Times New Roman" w:cs="Times New Roman"/>
          <w:b/>
          <w:bCs/>
        </w:rPr>
        <w:t xml:space="preserve"> </w:t>
      </w:r>
    </w:p>
    <w:p w14:paraId="367EDF50" w14:textId="77777777" w:rsidR="00E26AF1" w:rsidRPr="00E26AF1" w:rsidRDefault="00E26AF1" w:rsidP="00E26AF1">
      <w:pPr>
        <w:spacing w:line="360" w:lineRule="auto"/>
        <w:rPr>
          <w:rFonts w:ascii="Times New Roman" w:hAnsi="Times New Roman" w:cs="Times New Roman"/>
        </w:rPr>
      </w:pPr>
      <w:r w:rsidRPr="00E26AF1">
        <w:rPr>
          <w:rFonts w:ascii="Times New Roman" w:hAnsi="Times New Roman" w:cs="Times New Roman"/>
        </w:rPr>
        <w:t>This version uses a hotel banquet hall as the venue. It is used for weddings, conferences, corporate events, and social gatherings. Implementing a "modular zoning layout" is a crucial layout improvement that can greatly improve operations and the guest experience. This flexible design divides the banquet space into dynamic sections using movable partitions, dedicated service corridors, and functional event zones.</w:t>
      </w:r>
      <w:r w:rsidRPr="00E26AF1">
        <w:rPr>
          <w:rFonts w:ascii="Times New Roman" w:hAnsi="Times New Roman" w:cs="Times New Roman"/>
        </w:rPr>
        <w:br/>
      </w:r>
      <w:r w:rsidRPr="00E26AF1">
        <w:rPr>
          <w:rFonts w:ascii="Times New Roman" w:hAnsi="Times New Roman" w:cs="Times New Roman"/>
        </w:rPr>
        <w:br/>
        <w:t>It can be hard to hold events of different sizes and types in traditional banquet halls because they usually have fixed layouts. This causes traffic jams, uneven guest distribution, long wait times, and bad sound quality. With a modular zoning layout, there are separate areas for dining, presentations, networking, staging, and buffet service. These areas can be made bigger or smaller depending on the size of the event (Jones &amp; Lockwood, 2021).</w:t>
      </w:r>
      <w:r w:rsidRPr="00E26AF1">
        <w:rPr>
          <w:rFonts w:ascii="Times New Roman" w:hAnsi="Times New Roman" w:cs="Times New Roman"/>
        </w:rPr>
        <w:br/>
      </w:r>
      <w:r w:rsidRPr="00E26AF1">
        <w:rPr>
          <w:rFonts w:ascii="Times New Roman" w:hAnsi="Times New Roman" w:cs="Times New Roman"/>
        </w:rPr>
        <w:br/>
        <w:t>The first benefit of this change is that it makes it easier for guests to move around. The design keeps people from getting too close to each other and makes them more comfortable by keeping busy areas like buffet counters or entrances separate from seating areas. Studies show that clear pathways and circulation logic make guests happier and help events run more smoothly (Ryu &amp; Jang, 2008). This is very important when there are a lot of people to serve or at big weddings.</w:t>
      </w:r>
      <w:r w:rsidRPr="00E26AF1">
        <w:rPr>
          <w:rFonts w:ascii="Times New Roman" w:hAnsi="Times New Roman" w:cs="Times New Roman"/>
        </w:rPr>
        <w:br/>
      </w:r>
      <w:r w:rsidRPr="00E26AF1">
        <w:rPr>
          <w:rFonts w:ascii="Times New Roman" w:hAnsi="Times New Roman" w:cs="Times New Roman"/>
        </w:rPr>
        <w:br/>
        <w:t>Second, a modular zoning layout enhances operational efficiency. Dedicated service corridors let staff move food, equipment, and supplies behind the scenes without having to walk through guest areas. This cuts down on distractions, makes things safer, and lets service staff work faster. Operational studies show that hidden service routes make workflow much more efficient in large event spaces (Haynes, 2018).</w:t>
      </w:r>
      <w:r w:rsidRPr="00E26AF1">
        <w:rPr>
          <w:rFonts w:ascii="Times New Roman" w:hAnsi="Times New Roman" w:cs="Times New Roman"/>
        </w:rPr>
        <w:br/>
      </w:r>
      <w:r w:rsidRPr="00E26AF1">
        <w:rPr>
          <w:rFonts w:ascii="Times New Roman" w:hAnsi="Times New Roman" w:cs="Times New Roman"/>
        </w:rPr>
        <w:br/>
        <w:t>Third, movable acoustic partitions make it easier to control sound. Bad acoustics can make speeches, conferences, and entertainment less enjoyable. Zoning reduces noise spillover and improves audio clarity, which is important for business meetings and presentations (Bowen &amp; Morris, 2019).</w:t>
      </w:r>
      <w:r w:rsidRPr="00E26AF1">
        <w:rPr>
          <w:rFonts w:ascii="Times New Roman" w:hAnsi="Times New Roman" w:cs="Times New Roman"/>
        </w:rPr>
        <w:br/>
      </w:r>
      <w:r w:rsidRPr="00E26AF1">
        <w:rPr>
          <w:rFonts w:ascii="Times New Roman" w:hAnsi="Times New Roman" w:cs="Times New Roman"/>
        </w:rPr>
        <w:br/>
        <w:t xml:space="preserve">Fourth, the layout makes it more flexible and </w:t>
      </w:r>
      <w:proofErr w:type="gramStart"/>
      <w:r w:rsidRPr="00E26AF1">
        <w:rPr>
          <w:rFonts w:ascii="Times New Roman" w:hAnsi="Times New Roman" w:cs="Times New Roman"/>
        </w:rPr>
        <w:t>opens up</w:t>
      </w:r>
      <w:proofErr w:type="gramEnd"/>
      <w:r w:rsidRPr="00E26AF1">
        <w:rPr>
          <w:rFonts w:ascii="Times New Roman" w:hAnsi="Times New Roman" w:cs="Times New Roman"/>
        </w:rPr>
        <w:t xml:space="preserve"> more ways to make money. Hotels can hold several small events at the same time by rearranging the partitions. They can also turn the hall into breakout rooms for business meetings. Flexible layouts have been shown to </w:t>
      </w:r>
      <w:r w:rsidRPr="00E26AF1">
        <w:rPr>
          <w:rFonts w:ascii="Times New Roman" w:hAnsi="Times New Roman" w:cs="Times New Roman"/>
        </w:rPr>
        <w:lastRenderedPageBreak/>
        <w:t>boost event bookings because they meet the needs of many different clients (Kotler et al., 2017).</w:t>
      </w:r>
      <w:r w:rsidRPr="00E26AF1">
        <w:rPr>
          <w:rFonts w:ascii="Times New Roman" w:hAnsi="Times New Roman" w:cs="Times New Roman"/>
        </w:rPr>
        <w:br/>
      </w:r>
      <w:r w:rsidRPr="00E26AF1">
        <w:rPr>
          <w:rFonts w:ascii="Times New Roman" w:hAnsi="Times New Roman" w:cs="Times New Roman"/>
        </w:rPr>
        <w:br/>
        <w:t>Fifth, zoning makes the design look better and lets you customize the theme. You can style each zone differently, like a lounge zone, a photo area, or a stage backdrop. This makes the experience for guests even better. The physical environment has a big effect on how emotionally involved people are and how happy they are with the event (Bitner, 1992).</w:t>
      </w:r>
      <w:r w:rsidRPr="00E26AF1">
        <w:rPr>
          <w:rFonts w:ascii="Times New Roman" w:hAnsi="Times New Roman" w:cs="Times New Roman"/>
        </w:rPr>
        <w:br/>
      </w:r>
      <w:r w:rsidRPr="00E26AF1">
        <w:rPr>
          <w:rFonts w:ascii="Times New Roman" w:hAnsi="Times New Roman" w:cs="Times New Roman"/>
        </w:rPr>
        <w:br/>
        <w:t>Finally, the layout supports operational standards for after the pandemic, like putting space between tables, making aisles wider, and letting more air flow through. The World Travel &amp; Tourism Council (2020) says that event spaces should be flexible so that people can stay apart while still enjoying the atmosphere.</w:t>
      </w:r>
      <w:r w:rsidRPr="00E26AF1">
        <w:rPr>
          <w:rFonts w:ascii="Times New Roman" w:hAnsi="Times New Roman" w:cs="Times New Roman"/>
        </w:rPr>
        <w:br/>
      </w:r>
      <w:r w:rsidRPr="00E26AF1">
        <w:rPr>
          <w:rFonts w:ascii="Times New Roman" w:hAnsi="Times New Roman" w:cs="Times New Roman"/>
        </w:rPr>
        <w:br/>
        <w:t>In short, a modular zoning layout for a banquet hall makes guests more comfortable, makes the work flow better, makes the sound better, opens up more ways to make money, and keeps everyone safe. This method fits with current trends in the hospitality industry that put a premium on flexibility, efficiency, and making the guest experience better.</w:t>
      </w:r>
    </w:p>
    <w:p w14:paraId="5A8BB89A" w14:textId="77777777" w:rsidR="00F424F6" w:rsidRPr="00F96F43" w:rsidRDefault="00F424F6" w:rsidP="00F96F43">
      <w:pPr>
        <w:spacing w:line="360" w:lineRule="auto"/>
        <w:rPr>
          <w:rFonts w:ascii="Times New Roman" w:hAnsi="Times New Roman" w:cs="Times New Roman"/>
        </w:rPr>
      </w:pPr>
    </w:p>
    <w:p w14:paraId="53D77758" w14:textId="77777777" w:rsidR="00F424F6" w:rsidRPr="00F96F43" w:rsidRDefault="00F424F6" w:rsidP="00F96F43">
      <w:pPr>
        <w:spacing w:line="360" w:lineRule="auto"/>
        <w:rPr>
          <w:rFonts w:ascii="Times New Roman" w:hAnsi="Times New Roman" w:cs="Times New Roman"/>
        </w:rPr>
      </w:pPr>
    </w:p>
    <w:p w14:paraId="034330C0" w14:textId="77777777" w:rsidR="00F424F6" w:rsidRPr="00F96F43" w:rsidRDefault="00F424F6" w:rsidP="00F96F43">
      <w:pPr>
        <w:spacing w:line="360" w:lineRule="auto"/>
        <w:rPr>
          <w:rFonts w:ascii="Times New Roman" w:hAnsi="Times New Roman" w:cs="Times New Roman"/>
        </w:rPr>
      </w:pPr>
    </w:p>
    <w:p w14:paraId="1CF6949B" w14:textId="77777777" w:rsidR="00F424F6" w:rsidRDefault="00F424F6" w:rsidP="00F96F43">
      <w:pPr>
        <w:spacing w:line="360" w:lineRule="auto"/>
        <w:rPr>
          <w:rFonts w:ascii="Times New Roman" w:hAnsi="Times New Roman" w:cs="Times New Roman"/>
        </w:rPr>
      </w:pPr>
    </w:p>
    <w:p w14:paraId="7A3447A9" w14:textId="77777777" w:rsidR="00F96F43" w:rsidRDefault="00F96F43" w:rsidP="00F96F43">
      <w:pPr>
        <w:spacing w:line="360" w:lineRule="auto"/>
        <w:rPr>
          <w:rFonts w:ascii="Times New Roman" w:hAnsi="Times New Roman" w:cs="Times New Roman"/>
        </w:rPr>
      </w:pPr>
    </w:p>
    <w:p w14:paraId="2CDE6512" w14:textId="77777777" w:rsidR="00F96F43" w:rsidRDefault="00F96F43" w:rsidP="00F96F43">
      <w:pPr>
        <w:spacing w:line="360" w:lineRule="auto"/>
        <w:rPr>
          <w:rFonts w:ascii="Times New Roman" w:hAnsi="Times New Roman" w:cs="Times New Roman"/>
        </w:rPr>
      </w:pPr>
    </w:p>
    <w:p w14:paraId="047566E3" w14:textId="77777777" w:rsidR="00F96F43" w:rsidRDefault="00F96F43" w:rsidP="00F96F43">
      <w:pPr>
        <w:spacing w:line="360" w:lineRule="auto"/>
        <w:rPr>
          <w:rFonts w:ascii="Times New Roman" w:hAnsi="Times New Roman" w:cs="Times New Roman"/>
        </w:rPr>
      </w:pPr>
    </w:p>
    <w:p w14:paraId="3374E1B4" w14:textId="77777777" w:rsidR="00F96F43" w:rsidRDefault="00F96F43" w:rsidP="00F96F43">
      <w:pPr>
        <w:spacing w:line="360" w:lineRule="auto"/>
        <w:rPr>
          <w:rFonts w:ascii="Times New Roman" w:hAnsi="Times New Roman" w:cs="Times New Roman"/>
        </w:rPr>
      </w:pPr>
    </w:p>
    <w:p w14:paraId="6FAA5128" w14:textId="77777777" w:rsidR="00F96F43" w:rsidRDefault="00F96F43" w:rsidP="00F96F43">
      <w:pPr>
        <w:spacing w:line="360" w:lineRule="auto"/>
        <w:rPr>
          <w:rFonts w:ascii="Times New Roman" w:hAnsi="Times New Roman" w:cs="Times New Roman"/>
        </w:rPr>
      </w:pPr>
    </w:p>
    <w:p w14:paraId="1C1BDF1E" w14:textId="77777777" w:rsidR="00F96F43" w:rsidRDefault="00F96F43" w:rsidP="00F96F43">
      <w:pPr>
        <w:spacing w:line="360" w:lineRule="auto"/>
        <w:rPr>
          <w:rFonts w:ascii="Times New Roman" w:hAnsi="Times New Roman" w:cs="Times New Roman"/>
        </w:rPr>
      </w:pPr>
    </w:p>
    <w:p w14:paraId="03AA7CCB" w14:textId="77777777" w:rsidR="00F96F43" w:rsidRDefault="00F96F43" w:rsidP="00F96F43">
      <w:pPr>
        <w:spacing w:line="360" w:lineRule="auto"/>
        <w:rPr>
          <w:rFonts w:ascii="Times New Roman" w:hAnsi="Times New Roman" w:cs="Times New Roman"/>
        </w:rPr>
      </w:pPr>
    </w:p>
    <w:p w14:paraId="22CC7ADD" w14:textId="77777777" w:rsidR="00F96F43" w:rsidRDefault="00F96F43" w:rsidP="00F96F43">
      <w:pPr>
        <w:spacing w:line="360" w:lineRule="auto"/>
        <w:rPr>
          <w:rFonts w:ascii="Times New Roman" w:hAnsi="Times New Roman" w:cs="Times New Roman"/>
        </w:rPr>
      </w:pPr>
    </w:p>
    <w:p w14:paraId="41F09D27" w14:textId="77777777" w:rsidR="00E26AF1" w:rsidRDefault="00E26AF1" w:rsidP="00F96F43">
      <w:pPr>
        <w:spacing w:line="360" w:lineRule="auto"/>
        <w:rPr>
          <w:rFonts w:ascii="Times New Roman" w:hAnsi="Times New Roman" w:cs="Times New Roman"/>
        </w:rPr>
      </w:pPr>
    </w:p>
    <w:p w14:paraId="42EFFAB8" w14:textId="77777777" w:rsidR="00E26AF1" w:rsidRDefault="00E26AF1" w:rsidP="00F96F43">
      <w:pPr>
        <w:spacing w:line="360" w:lineRule="auto"/>
        <w:rPr>
          <w:rFonts w:ascii="Times New Roman" w:hAnsi="Times New Roman" w:cs="Times New Roman"/>
        </w:rPr>
      </w:pPr>
    </w:p>
    <w:p w14:paraId="39292DC1" w14:textId="77777777" w:rsidR="00E26AF1" w:rsidRDefault="00E26AF1" w:rsidP="00F96F43">
      <w:pPr>
        <w:spacing w:line="360" w:lineRule="auto"/>
        <w:rPr>
          <w:rFonts w:ascii="Times New Roman" w:hAnsi="Times New Roman" w:cs="Times New Roman"/>
        </w:rPr>
      </w:pPr>
    </w:p>
    <w:p w14:paraId="07AAA27F" w14:textId="77777777" w:rsidR="00E26AF1" w:rsidRDefault="00E26AF1" w:rsidP="00F96F43">
      <w:pPr>
        <w:spacing w:line="360" w:lineRule="auto"/>
        <w:rPr>
          <w:rFonts w:ascii="Times New Roman" w:hAnsi="Times New Roman" w:cs="Times New Roman"/>
        </w:rPr>
      </w:pPr>
    </w:p>
    <w:p w14:paraId="28B0C3AD" w14:textId="77777777" w:rsidR="00F96F43" w:rsidRDefault="00F96F43" w:rsidP="00F96F43">
      <w:pPr>
        <w:spacing w:line="360" w:lineRule="auto"/>
        <w:rPr>
          <w:rFonts w:ascii="Times New Roman" w:hAnsi="Times New Roman" w:cs="Times New Roman"/>
        </w:rPr>
      </w:pPr>
    </w:p>
    <w:p w14:paraId="24C6AFA3" w14:textId="03A95FF6" w:rsidR="00F96F43" w:rsidRPr="00A97E31" w:rsidRDefault="00F96F43" w:rsidP="00F96F43">
      <w:pPr>
        <w:spacing w:line="360" w:lineRule="auto"/>
        <w:rPr>
          <w:rFonts w:ascii="Times New Roman" w:hAnsi="Times New Roman" w:cs="Times New Roman"/>
          <w:b/>
          <w:bCs/>
        </w:rPr>
      </w:pPr>
      <w:r w:rsidRPr="00A97E31">
        <w:rPr>
          <w:rFonts w:ascii="Times New Roman" w:hAnsi="Times New Roman" w:cs="Times New Roman"/>
          <w:b/>
          <w:bCs/>
        </w:rPr>
        <w:lastRenderedPageBreak/>
        <w:t xml:space="preserve">References </w:t>
      </w:r>
    </w:p>
    <w:p w14:paraId="22A782E9" w14:textId="77777777" w:rsidR="00F96F43" w:rsidRDefault="00F96F43" w:rsidP="00F96F43">
      <w:pPr>
        <w:spacing w:line="360" w:lineRule="auto"/>
        <w:rPr>
          <w:rFonts w:ascii="Times New Roman" w:hAnsi="Times New Roman" w:cs="Times New Roman"/>
        </w:rPr>
      </w:pPr>
    </w:p>
    <w:p w14:paraId="158EA06F" w14:textId="77777777" w:rsidR="00E26AF1" w:rsidRPr="00E26AF1" w:rsidRDefault="00E26AF1" w:rsidP="00E26AF1">
      <w:pPr>
        <w:spacing w:line="360" w:lineRule="auto"/>
        <w:rPr>
          <w:rFonts w:ascii="Times New Roman" w:hAnsi="Times New Roman" w:cs="Times New Roman"/>
        </w:rPr>
      </w:pPr>
      <w:r w:rsidRPr="00E26AF1">
        <w:rPr>
          <w:rFonts w:ascii="Times New Roman" w:hAnsi="Times New Roman" w:cs="Times New Roman"/>
        </w:rPr>
        <w:t>Bitner, M.J. (1992) ‘</w:t>
      </w:r>
      <w:proofErr w:type="spellStart"/>
      <w:r w:rsidRPr="00E26AF1">
        <w:rPr>
          <w:rFonts w:ascii="Times New Roman" w:hAnsi="Times New Roman" w:cs="Times New Roman"/>
        </w:rPr>
        <w:t>Servicescapes</w:t>
      </w:r>
      <w:proofErr w:type="spellEnd"/>
      <w:r w:rsidRPr="00E26AF1">
        <w:rPr>
          <w:rFonts w:ascii="Times New Roman" w:hAnsi="Times New Roman" w:cs="Times New Roman"/>
        </w:rPr>
        <w:t xml:space="preserve">: The impact of physical surroundings on customers and employees’, </w:t>
      </w:r>
      <w:r w:rsidRPr="00E26AF1">
        <w:rPr>
          <w:rFonts w:ascii="Times New Roman" w:hAnsi="Times New Roman" w:cs="Times New Roman"/>
          <w:i/>
          <w:iCs/>
        </w:rPr>
        <w:t>Journal of Marketing</w:t>
      </w:r>
      <w:r w:rsidRPr="00E26AF1">
        <w:rPr>
          <w:rFonts w:ascii="Times New Roman" w:hAnsi="Times New Roman" w:cs="Times New Roman"/>
        </w:rPr>
        <w:t>, 56(2), pp. 57–71.</w:t>
      </w:r>
    </w:p>
    <w:p w14:paraId="1BAD8B4F" w14:textId="77777777" w:rsidR="00E26AF1" w:rsidRPr="00E26AF1" w:rsidRDefault="00E26AF1" w:rsidP="00E26AF1">
      <w:pPr>
        <w:spacing w:line="360" w:lineRule="auto"/>
        <w:rPr>
          <w:rFonts w:ascii="Times New Roman" w:hAnsi="Times New Roman" w:cs="Times New Roman"/>
        </w:rPr>
      </w:pPr>
      <w:r w:rsidRPr="00E26AF1">
        <w:rPr>
          <w:rFonts w:ascii="Times New Roman" w:hAnsi="Times New Roman" w:cs="Times New Roman"/>
        </w:rPr>
        <w:t xml:space="preserve">Bowen, J. &amp; Morris, A. (2019) </w:t>
      </w:r>
      <w:r w:rsidRPr="00E26AF1">
        <w:rPr>
          <w:rFonts w:ascii="Times New Roman" w:hAnsi="Times New Roman" w:cs="Times New Roman"/>
          <w:i/>
          <w:iCs/>
        </w:rPr>
        <w:t>Hospitality Management: Principles and Practice</w:t>
      </w:r>
      <w:r w:rsidRPr="00E26AF1">
        <w:rPr>
          <w:rFonts w:ascii="Times New Roman" w:hAnsi="Times New Roman" w:cs="Times New Roman"/>
        </w:rPr>
        <w:t>. Pearson Education.</w:t>
      </w:r>
    </w:p>
    <w:p w14:paraId="6BC60607" w14:textId="77777777" w:rsidR="00E26AF1" w:rsidRPr="00E26AF1" w:rsidRDefault="00E26AF1" w:rsidP="00E26AF1">
      <w:pPr>
        <w:spacing w:line="360" w:lineRule="auto"/>
        <w:rPr>
          <w:rFonts w:ascii="Times New Roman" w:hAnsi="Times New Roman" w:cs="Times New Roman"/>
        </w:rPr>
      </w:pPr>
      <w:r w:rsidRPr="00E26AF1">
        <w:rPr>
          <w:rFonts w:ascii="Times New Roman" w:hAnsi="Times New Roman" w:cs="Times New Roman"/>
        </w:rPr>
        <w:t xml:space="preserve">Haynes, B. (2018) ‘Impact of workplace and facility design on performance’, </w:t>
      </w:r>
      <w:r w:rsidRPr="00E26AF1">
        <w:rPr>
          <w:rFonts w:ascii="Times New Roman" w:hAnsi="Times New Roman" w:cs="Times New Roman"/>
          <w:i/>
          <w:iCs/>
        </w:rPr>
        <w:t>Facilities</w:t>
      </w:r>
      <w:r w:rsidRPr="00E26AF1">
        <w:rPr>
          <w:rFonts w:ascii="Times New Roman" w:hAnsi="Times New Roman" w:cs="Times New Roman"/>
        </w:rPr>
        <w:t>, 36(11), pp. 558–580.</w:t>
      </w:r>
    </w:p>
    <w:p w14:paraId="26E21A74" w14:textId="77777777" w:rsidR="00E26AF1" w:rsidRPr="00E26AF1" w:rsidRDefault="00E26AF1" w:rsidP="00E26AF1">
      <w:pPr>
        <w:spacing w:line="360" w:lineRule="auto"/>
        <w:rPr>
          <w:rFonts w:ascii="Times New Roman" w:hAnsi="Times New Roman" w:cs="Times New Roman"/>
        </w:rPr>
      </w:pPr>
      <w:r w:rsidRPr="00E26AF1">
        <w:rPr>
          <w:rFonts w:ascii="Times New Roman" w:hAnsi="Times New Roman" w:cs="Times New Roman"/>
        </w:rPr>
        <w:t xml:space="preserve">Jones, P. &amp; Lockwood, A. (2021) </w:t>
      </w:r>
      <w:r w:rsidRPr="00E26AF1">
        <w:rPr>
          <w:rFonts w:ascii="Times New Roman" w:hAnsi="Times New Roman" w:cs="Times New Roman"/>
          <w:i/>
          <w:iCs/>
        </w:rPr>
        <w:t>The Management of Hotel Operations</w:t>
      </w:r>
      <w:r w:rsidRPr="00E26AF1">
        <w:rPr>
          <w:rFonts w:ascii="Times New Roman" w:hAnsi="Times New Roman" w:cs="Times New Roman"/>
        </w:rPr>
        <w:t>. Routledge, London.</w:t>
      </w:r>
    </w:p>
    <w:p w14:paraId="4B1D9ACC" w14:textId="77777777" w:rsidR="00E26AF1" w:rsidRPr="00E26AF1" w:rsidRDefault="00E26AF1" w:rsidP="00E26AF1">
      <w:pPr>
        <w:spacing w:line="360" w:lineRule="auto"/>
        <w:rPr>
          <w:rFonts w:ascii="Times New Roman" w:hAnsi="Times New Roman" w:cs="Times New Roman"/>
        </w:rPr>
      </w:pPr>
      <w:r w:rsidRPr="00E26AF1">
        <w:rPr>
          <w:rFonts w:ascii="Times New Roman" w:hAnsi="Times New Roman" w:cs="Times New Roman"/>
        </w:rPr>
        <w:t xml:space="preserve">Kotler, P., Bowen, J. &amp; Makens, J. (2017) </w:t>
      </w:r>
      <w:r w:rsidRPr="00E26AF1">
        <w:rPr>
          <w:rFonts w:ascii="Times New Roman" w:hAnsi="Times New Roman" w:cs="Times New Roman"/>
          <w:i/>
          <w:iCs/>
        </w:rPr>
        <w:t>Marketing for Hospitality and Tourism</w:t>
      </w:r>
      <w:r w:rsidRPr="00E26AF1">
        <w:rPr>
          <w:rFonts w:ascii="Times New Roman" w:hAnsi="Times New Roman" w:cs="Times New Roman"/>
        </w:rPr>
        <w:t>. Pearson.</w:t>
      </w:r>
    </w:p>
    <w:p w14:paraId="49C868F6" w14:textId="77777777" w:rsidR="00E26AF1" w:rsidRPr="00E26AF1" w:rsidRDefault="00E26AF1" w:rsidP="00E26AF1">
      <w:pPr>
        <w:spacing w:line="360" w:lineRule="auto"/>
        <w:rPr>
          <w:rFonts w:ascii="Times New Roman" w:hAnsi="Times New Roman" w:cs="Times New Roman"/>
        </w:rPr>
      </w:pPr>
      <w:r w:rsidRPr="00E26AF1">
        <w:rPr>
          <w:rFonts w:ascii="Times New Roman" w:hAnsi="Times New Roman" w:cs="Times New Roman"/>
        </w:rPr>
        <w:t xml:space="preserve">Ryu, K. &amp; Jang, S. (2008) ‘The influence of physical environment on service experience’, </w:t>
      </w:r>
      <w:r w:rsidRPr="00E26AF1">
        <w:rPr>
          <w:rFonts w:ascii="Times New Roman" w:hAnsi="Times New Roman" w:cs="Times New Roman"/>
          <w:i/>
          <w:iCs/>
        </w:rPr>
        <w:t>International Journal of Hospitality Management</w:t>
      </w:r>
      <w:r w:rsidRPr="00E26AF1">
        <w:rPr>
          <w:rFonts w:ascii="Times New Roman" w:hAnsi="Times New Roman" w:cs="Times New Roman"/>
        </w:rPr>
        <w:t>, 27(1), pp. 72–79.</w:t>
      </w:r>
    </w:p>
    <w:p w14:paraId="286F91F1" w14:textId="77777777" w:rsidR="00E26AF1" w:rsidRPr="00E26AF1" w:rsidRDefault="00E26AF1" w:rsidP="00E26AF1">
      <w:pPr>
        <w:spacing w:line="360" w:lineRule="auto"/>
        <w:rPr>
          <w:rFonts w:ascii="Times New Roman" w:hAnsi="Times New Roman" w:cs="Times New Roman"/>
        </w:rPr>
      </w:pPr>
      <w:r w:rsidRPr="00E26AF1">
        <w:rPr>
          <w:rFonts w:ascii="Times New Roman" w:hAnsi="Times New Roman" w:cs="Times New Roman"/>
        </w:rPr>
        <w:t xml:space="preserve">WTTC (2020) </w:t>
      </w:r>
      <w:r w:rsidRPr="00E26AF1">
        <w:rPr>
          <w:rFonts w:ascii="Times New Roman" w:hAnsi="Times New Roman" w:cs="Times New Roman"/>
          <w:i/>
          <w:iCs/>
        </w:rPr>
        <w:t>Global Hospitality Operational Guidelines</w:t>
      </w:r>
      <w:r w:rsidRPr="00E26AF1">
        <w:rPr>
          <w:rFonts w:ascii="Times New Roman" w:hAnsi="Times New Roman" w:cs="Times New Roman"/>
        </w:rPr>
        <w:t>. World Travel and Tourism Council.</w:t>
      </w:r>
    </w:p>
    <w:p w14:paraId="6D336A0F" w14:textId="77777777" w:rsidR="00F424F6" w:rsidRPr="00F96F43" w:rsidRDefault="00F424F6" w:rsidP="00F96F43">
      <w:pPr>
        <w:spacing w:line="360" w:lineRule="auto"/>
        <w:rPr>
          <w:rFonts w:ascii="Times New Roman" w:hAnsi="Times New Roman" w:cs="Times New Roman"/>
        </w:rPr>
      </w:pPr>
    </w:p>
    <w:sectPr w:rsidR="00F424F6" w:rsidRPr="00F96F43" w:rsidSect="00F424F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angal">
    <w:panose1 w:val="02040503050203030202"/>
    <w:charset w:val="00"/>
    <w:family w:val="roman"/>
    <w:pitch w:val="variable"/>
    <w:sig w:usb0="00008003" w:usb1="00000000" w:usb2="00000000" w:usb3="00000000" w:csb0="00000001"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1627A2"/>
    <w:multiLevelType w:val="hybridMultilevel"/>
    <w:tmpl w:val="5FAE1BDA"/>
    <w:lvl w:ilvl="0" w:tplc="5E06A5F2">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99016A8"/>
    <w:multiLevelType w:val="hybridMultilevel"/>
    <w:tmpl w:val="A1129F88"/>
    <w:lvl w:ilvl="0" w:tplc="5E06A5F2">
      <w:numFmt w:val="bullet"/>
      <w:lvlText w:val="-"/>
      <w:lvlJc w:val="left"/>
      <w:pPr>
        <w:ind w:left="1440" w:hanging="360"/>
      </w:pPr>
      <w:rPr>
        <w:rFonts w:ascii="Times New Roman" w:eastAsiaTheme="minorHAnsi" w:hAnsi="Times New Roman" w:cs="Times New Roman"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0E255543"/>
    <w:multiLevelType w:val="hybridMultilevel"/>
    <w:tmpl w:val="44C231B0"/>
    <w:lvl w:ilvl="0" w:tplc="04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DEF1DA6"/>
    <w:multiLevelType w:val="hybridMultilevel"/>
    <w:tmpl w:val="1F8CC35A"/>
    <w:lvl w:ilvl="0" w:tplc="04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FA36785"/>
    <w:multiLevelType w:val="hybridMultilevel"/>
    <w:tmpl w:val="4DD68AD2"/>
    <w:lvl w:ilvl="0" w:tplc="08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FC570D9"/>
    <w:multiLevelType w:val="hybridMultilevel"/>
    <w:tmpl w:val="1CE6FE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6A25992"/>
    <w:multiLevelType w:val="hybridMultilevel"/>
    <w:tmpl w:val="E2125502"/>
    <w:lvl w:ilvl="0" w:tplc="0409000B">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7" w15:restartNumberingAfterBreak="0">
    <w:nsid w:val="68B41BC6"/>
    <w:multiLevelType w:val="hybridMultilevel"/>
    <w:tmpl w:val="E620ED86"/>
    <w:lvl w:ilvl="0" w:tplc="5E06A5F2">
      <w:numFmt w:val="bullet"/>
      <w:lvlText w:val="-"/>
      <w:lvlJc w:val="left"/>
      <w:pPr>
        <w:ind w:left="720" w:hanging="360"/>
      </w:pPr>
      <w:rPr>
        <w:rFonts w:ascii="Times New Roman" w:eastAsiaTheme="minorHAnsi" w:hAnsi="Times New Roman" w:cs="Times New Roman" w:hint="default"/>
      </w:rPr>
    </w:lvl>
    <w:lvl w:ilvl="1" w:tplc="DE12E9C0">
      <w:numFmt w:val="bullet"/>
      <w:lvlText w:val="•"/>
      <w:lvlJc w:val="left"/>
      <w:pPr>
        <w:ind w:left="1440" w:hanging="360"/>
      </w:pPr>
      <w:rPr>
        <w:rFonts w:ascii="Times New Roman" w:eastAsiaTheme="minorHAnsi" w:hAnsi="Times New Roman" w:cs="Times New Roman"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8703916"/>
    <w:multiLevelType w:val="hybridMultilevel"/>
    <w:tmpl w:val="65947B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288899893">
    <w:abstractNumId w:val="8"/>
  </w:num>
  <w:num w:numId="2" w16cid:durableId="1926185852">
    <w:abstractNumId w:val="5"/>
  </w:num>
  <w:num w:numId="3" w16cid:durableId="1901862968">
    <w:abstractNumId w:val="7"/>
  </w:num>
  <w:num w:numId="4" w16cid:durableId="2142114883">
    <w:abstractNumId w:val="1"/>
  </w:num>
  <w:num w:numId="5" w16cid:durableId="1267732994">
    <w:abstractNumId w:val="0"/>
  </w:num>
  <w:num w:numId="6" w16cid:durableId="61952271">
    <w:abstractNumId w:val="6"/>
  </w:num>
  <w:num w:numId="7" w16cid:durableId="1545100391">
    <w:abstractNumId w:val="3"/>
  </w:num>
  <w:num w:numId="8" w16cid:durableId="74714602">
    <w:abstractNumId w:val="2"/>
  </w:num>
  <w:num w:numId="9" w16cid:durableId="77093212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01CAB"/>
    <w:rsid w:val="00001F2C"/>
    <w:rsid w:val="000848C3"/>
    <w:rsid w:val="001733DC"/>
    <w:rsid w:val="00186DBC"/>
    <w:rsid w:val="001D479C"/>
    <w:rsid w:val="001F0699"/>
    <w:rsid w:val="00281B79"/>
    <w:rsid w:val="003500EB"/>
    <w:rsid w:val="0038681B"/>
    <w:rsid w:val="00386F1B"/>
    <w:rsid w:val="003C2AB8"/>
    <w:rsid w:val="003D1988"/>
    <w:rsid w:val="004033F3"/>
    <w:rsid w:val="004A3FC5"/>
    <w:rsid w:val="00513B29"/>
    <w:rsid w:val="005476EC"/>
    <w:rsid w:val="005E472F"/>
    <w:rsid w:val="0068332B"/>
    <w:rsid w:val="006933B6"/>
    <w:rsid w:val="008227C4"/>
    <w:rsid w:val="0099688F"/>
    <w:rsid w:val="009F3C2A"/>
    <w:rsid w:val="00A01CAB"/>
    <w:rsid w:val="00A13BCF"/>
    <w:rsid w:val="00A35106"/>
    <w:rsid w:val="00A3575C"/>
    <w:rsid w:val="00A901C6"/>
    <w:rsid w:val="00A9599A"/>
    <w:rsid w:val="00A97E31"/>
    <w:rsid w:val="00AA1ECC"/>
    <w:rsid w:val="00AE62BB"/>
    <w:rsid w:val="00B15AAE"/>
    <w:rsid w:val="00B52BCD"/>
    <w:rsid w:val="00C9704C"/>
    <w:rsid w:val="00E26AF1"/>
    <w:rsid w:val="00E84F7F"/>
    <w:rsid w:val="00EB3E05"/>
    <w:rsid w:val="00F30B09"/>
    <w:rsid w:val="00F424F6"/>
    <w:rsid w:val="00F70A97"/>
    <w:rsid w:val="00F93663"/>
    <w:rsid w:val="00F94B12"/>
    <w:rsid w:val="00F96F43"/>
    <w:rsid w:val="00FB678C"/>
  </w:rsids>
  <m:mathPr>
    <m:mathFont m:val="Cambria Math"/>
    <m:brkBin m:val="before"/>
    <m:brkBinSub m:val="--"/>
    <m:smallFrac m:val="0"/>
    <m:dispDef/>
    <m:lMargin m:val="0"/>
    <m:rMargin m:val="0"/>
    <m:defJc m:val="centerGroup"/>
    <m:wrapIndent m:val="1440"/>
    <m:intLim m:val="subSup"/>
    <m:naryLim m:val="undOvr"/>
  </m:mathPr>
  <w:themeFontLang w:val="en-GB"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9A2C9B"/>
  <w15:chartTrackingRefBased/>
  <w15:docId w15:val="{3793ACD0-B212-4B30-9B7F-E540031BA9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1"/>
        <w:lang w:val="en-GB" w:eastAsia="en-US" w:bidi="hi-IN"/>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01CAB"/>
    <w:pPr>
      <w:spacing w:after="0" w:line="240" w:lineRule="auto"/>
    </w:pPr>
    <w:rPr>
      <w:szCs w:val="24"/>
      <w:lang w:bidi="ar-SA"/>
    </w:rPr>
  </w:style>
  <w:style w:type="paragraph" w:styleId="Heading1">
    <w:name w:val="heading 1"/>
    <w:basedOn w:val="Normal"/>
    <w:next w:val="Normal"/>
    <w:link w:val="Heading1Char"/>
    <w:uiPriority w:val="9"/>
    <w:qFormat/>
    <w:rsid w:val="00A01CAB"/>
    <w:pPr>
      <w:keepNext/>
      <w:keepLines/>
      <w:spacing w:before="360" w:after="80"/>
      <w:outlineLvl w:val="0"/>
    </w:pPr>
    <w:rPr>
      <w:rFonts w:asciiTheme="majorHAnsi" w:eastAsiaTheme="majorEastAsia" w:hAnsiTheme="majorHAnsi" w:cstheme="majorBidi"/>
      <w:color w:val="0F4761" w:themeColor="accent1" w:themeShade="BF"/>
      <w:sz w:val="40"/>
      <w:szCs w:val="36"/>
    </w:rPr>
  </w:style>
  <w:style w:type="paragraph" w:styleId="Heading2">
    <w:name w:val="heading 2"/>
    <w:basedOn w:val="Normal"/>
    <w:next w:val="Normal"/>
    <w:link w:val="Heading2Char"/>
    <w:uiPriority w:val="9"/>
    <w:semiHidden/>
    <w:unhideWhenUsed/>
    <w:qFormat/>
    <w:rsid w:val="00A01CAB"/>
    <w:pPr>
      <w:keepNext/>
      <w:keepLines/>
      <w:spacing w:before="160" w:after="80"/>
      <w:outlineLvl w:val="1"/>
    </w:pPr>
    <w:rPr>
      <w:rFonts w:asciiTheme="majorHAnsi" w:eastAsiaTheme="majorEastAsia" w:hAnsiTheme="majorHAnsi" w:cstheme="majorBidi"/>
      <w:color w:val="0F4761" w:themeColor="accent1" w:themeShade="BF"/>
      <w:sz w:val="32"/>
      <w:szCs w:val="29"/>
    </w:rPr>
  </w:style>
  <w:style w:type="paragraph" w:styleId="Heading3">
    <w:name w:val="heading 3"/>
    <w:basedOn w:val="Normal"/>
    <w:next w:val="Normal"/>
    <w:link w:val="Heading3Char"/>
    <w:uiPriority w:val="9"/>
    <w:semiHidden/>
    <w:unhideWhenUsed/>
    <w:qFormat/>
    <w:rsid w:val="00A01CAB"/>
    <w:pPr>
      <w:keepNext/>
      <w:keepLines/>
      <w:spacing w:before="160" w:after="80"/>
      <w:outlineLvl w:val="2"/>
    </w:pPr>
    <w:rPr>
      <w:rFonts w:eastAsiaTheme="majorEastAsia" w:cstheme="majorBidi"/>
      <w:color w:val="0F4761" w:themeColor="accent1" w:themeShade="BF"/>
      <w:sz w:val="28"/>
      <w:szCs w:val="25"/>
    </w:rPr>
  </w:style>
  <w:style w:type="paragraph" w:styleId="Heading4">
    <w:name w:val="heading 4"/>
    <w:basedOn w:val="Normal"/>
    <w:next w:val="Normal"/>
    <w:link w:val="Heading4Char"/>
    <w:uiPriority w:val="9"/>
    <w:semiHidden/>
    <w:unhideWhenUsed/>
    <w:qFormat/>
    <w:rsid w:val="00A01CA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01CA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01CAB"/>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01CAB"/>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01CAB"/>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01CAB"/>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01CAB"/>
    <w:rPr>
      <w:rFonts w:asciiTheme="majorHAnsi" w:eastAsiaTheme="majorEastAsia" w:hAnsiTheme="majorHAnsi" w:cstheme="majorBidi"/>
      <w:color w:val="0F4761" w:themeColor="accent1" w:themeShade="BF"/>
      <w:sz w:val="40"/>
      <w:szCs w:val="36"/>
    </w:rPr>
  </w:style>
  <w:style w:type="character" w:customStyle="1" w:styleId="Heading2Char">
    <w:name w:val="Heading 2 Char"/>
    <w:basedOn w:val="DefaultParagraphFont"/>
    <w:link w:val="Heading2"/>
    <w:uiPriority w:val="9"/>
    <w:semiHidden/>
    <w:rsid w:val="00A01CAB"/>
    <w:rPr>
      <w:rFonts w:asciiTheme="majorHAnsi" w:eastAsiaTheme="majorEastAsia" w:hAnsiTheme="majorHAnsi" w:cstheme="majorBidi"/>
      <w:color w:val="0F4761" w:themeColor="accent1" w:themeShade="BF"/>
      <w:sz w:val="32"/>
      <w:szCs w:val="29"/>
    </w:rPr>
  </w:style>
  <w:style w:type="character" w:customStyle="1" w:styleId="Heading3Char">
    <w:name w:val="Heading 3 Char"/>
    <w:basedOn w:val="DefaultParagraphFont"/>
    <w:link w:val="Heading3"/>
    <w:uiPriority w:val="9"/>
    <w:semiHidden/>
    <w:rsid w:val="00A01CAB"/>
    <w:rPr>
      <w:rFonts w:eastAsiaTheme="majorEastAsia" w:cstheme="majorBidi"/>
      <w:color w:val="0F4761" w:themeColor="accent1" w:themeShade="BF"/>
      <w:sz w:val="28"/>
      <w:szCs w:val="25"/>
    </w:rPr>
  </w:style>
  <w:style w:type="character" w:customStyle="1" w:styleId="Heading4Char">
    <w:name w:val="Heading 4 Char"/>
    <w:basedOn w:val="DefaultParagraphFont"/>
    <w:link w:val="Heading4"/>
    <w:uiPriority w:val="9"/>
    <w:semiHidden/>
    <w:rsid w:val="00A01CA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01CA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01CA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01CA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01CA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01CAB"/>
    <w:rPr>
      <w:rFonts w:eastAsiaTheme="majorEastAsia" w:cstheme="majorBidi"/>
      <w:color w:val="272727" w:themeColor="text1" w:themeTint="D8"/>
    </w:rPr>
  </w:style>
  <w:style w:type="paragraph" w:styleId="Title">
    <w:name w:val="Title"/>
    <w:basedOn w:val="Normal"/>
    <w:next w:val="Normal"/>
    <w:link w:val="TitleChar"/>
    <w:uiPriority w:val="10"/>
    <w:qFormat/>
    <w:rsid w:val="00A01CAB"/>
    <w:pPr>
      <w:spacing w:after="80"/>
      <w:contextualSpacing/>
    </w:pPr>
    <w:rPr>
      <w:rFonts w:asciiTheme="majorHAnsi" w:eastAsiaTheme="majorEastAsia" w:hAnsiTheme="majorHAnsi" w:cstheme="majorBidi"/>
      <w:spacing w:val="-10"/>
      <w:kern w:val="28"/>
      <w:sz w:val="56"/>
      <w:szCs w:val="50"/>
    </w:rPr>
  </w:style>
  <w:style w:type="character" w:customStyle="1" w:styleId="TitleChar">
    <w:name w:val="Title Char"/>
    <w:basedOn w:val="DefaultParagraphFont"/>
    <w:link w:val="Title"/>
    <w:uiPriority w:val="10"/>
    <w:rsid w:val="00A01CAB"/>
    <w:rPr>
      <w:rFonts w:asciiTheme="majorHAnsi" w:eastAsiaTheme="majorEastAsia" w:hAnsiTheme="majorHAnsi" w:cstheme="majorBidi"/>
      <w:spacing w:val="-10"/>
      <w:kern w:val="28"/>
      <w:sz w:val="56"/>
      <w:szCs w:val="50"/>
    </w:rPr>
  </w:style>
  <w:style w:type="paragraph" w:styleId="Subtitle">
    <w:name w:val="Subtitle"/>
    <w:basedOn w:val="Normal"/>
    <w:next w:val="Normal"/>
    <w:link w:val="SubtitleChar"/>
    <w:uiPriority w:val="11"/>
    <w:qFormat/>
    <w:rsid w:val="00A01CAB"/>
    <w:pPr>
      <w:numPr>
        <w:ilvl w:val="1"/>
      </w:numPr>
    </w:pPr>
    <w:rPr>
      <w:rFonts w:eastAsiaTheme="majorEastAsia" w:cstheme="majorBidi"/>
      <w:color w:val="595959" w:themeColor="text1" w:themeTint="A6"/>
      <w:spacing w:val="15"/>
      <w:sz w:val="28"/>
      <w:szCs w:val="25"/>
    </w:rPr>
  </w:style>
  <w:style w:type="character" w:customStyle="1" w:styleId="SubtitleChar">
    <w:name w:val="Subtitle Char"/>
    <w:basedOn w:val="DefaultParagraphFont"/>
    <w:link w:val="Subtitle"/>
    <w:uiPriority w:val="11"/>
    <w:rsid w:val="00A01CAB"/>
    <w:rPr>
      <w:rFonts w:eastAsiaTheme="majorEastAsia" w:cstheme="majorBidi"/>
      <w:color w:val="595959" w:themeColor="text1" w:themeTint="A6"/>
      <w:spacing w:val="15"/>
      <w:sz w:val="28"/>
      <w:szCs w:val="25"/>
    </w:rPr>
  </w:style>
  <w:style w:type="paragraph" w:styleId="Quote">
    <w:name w:val="Quote"/>
    <w:basedOn w:val="Normal"/>
    <w:next w:val="Normal"/>
    <w:link w:val="QuoteChar"/>
    <w:uiPriority w:val="29"/>
    <w:qFormat/>
    <w:rsid w:val="00A01CAB"/>
    <w:pPr>
      <w:spacing w:before="160"/>
      <w:jc w:val="center"/>
    </w:pPr>
    <w:rPr>
      <w:i/>
      <w:iCs/>
      <w:color w:val="404040" w:themeColor="text1" w:themeTint="BF"/>
    </w:rPr>
  </w:style>
  <w:style w:type="character" w:customStyle="1" w:styleId="QuoteChar">
    <w:name w:val="Quote Char"/>
    <w:basedOn w:val="DefaultParagraphFont"/>
    <w:link w:val="Quote"/>
    <w:uiPriority w:val="29"/>
    <w:rsid w:val="00A01CAB"/>
    <w:rPr>
      <w:i/>
      <w:iCs/>
      <w:color w:val="404040" w:themeColor="text1" w:themeTint="BF"/>
    </w:rPr>
  </w:style>
  <w:style w:type="paragraph" w:styleId="ListParagraph">
    <w:name w:val="List Paragraph"/>
    <w:basedOn w:val="Normal"/>
    <w:uiPriority w:val="34"/>
    <w:qFormat/>
    <w:rsid w:val="00A01CAB"/>
    <w:pPr>
      <w:ind w:left="720"/>
      <w:contextualSpacing/>
    </w:pPr>
  </w:style>
  <w:style w:type="character" w:styleId="IntenseEmphasis">
    <w:name w:val="Intense Emphasis"/>
    <w:basedOn w:val="DefaultParagraphFont"/>
    <w:uiPriority w:val="21"/>
    <w:qFormat/>
    <w:rsid w:val="00A01CAB"/>
    <w:rPr>
      <w:i/>
      <w:iCs/>
      <w:color w:val="0F4761" w:themeColor="accent1" w:themeShade="BF"/>
    </w:rPr>
  </w:style>
  <w:style w:type="paragraph" w:styleId="IntenseQuote">
    <w:name w:val="Intense Quote"/>
    <w:basedOn w:val="Normal"/>
    <w:next w:val="Normal"/>
    <w:link w:val="IntenseQuoteChar"/>
    <w:uiPriority w:val="30"/>
    <w:qFormat/>
    <w:rsid w:val="00A01CA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01CAB"/>
    <w:rPr>
      <w:i/>
      <w:iCs/>
      <w:color w:val="0F4761" w:themeColor="accent1" w:themeShade="BF"/>
    </w:rPr>
  </w:style>
  <w:style w:type="character" w:styleId="IntenseReference">
    <w:name w:val="Intense Reference"/>
    <w:basedOn w:val="DefaultParagraphFont"/>
    <w:uiPriority w:val="32"/>
    <w:qFormat/>
    <w:rsid w:val="00A01CAB"/>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6</Pages>
  <Words>1242</Words>
  <Characters>7083</Characters>
  <Application>Microsoft Office Word</Application>
  <DocSecurity>0</DocSecurity>
  <Lines>59</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8309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Gavin</dc:creator>
  <cp:keywords/>
  <dc:description/>
  <cp:lastModifiedBy>Preeti (24131962)</cp:lastModifiedBy>
  <cp:revision>2</cp:revision>
  <dcterms:created xsi:type="dcterms:W3CDTF">2025-11-25T15:34:00Z</dcterms:created>
  <dcterms:modified xsi:type="dcterms:W3CDTF">2025-11-25T15:34:00Z</dcterms:modified>
</cp:coreProperties>
</file>