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457FE7" w:rsidRDefault="000D12EF" w:rsidP="00013DBD">
      <w:pPr>
        <w:spacing w:line="480" w:lineRule="auto"/>
        <w:rPr>
          <w:rFonts w:ascii="Times New Roman" w:hAnsi="Times New Roman" w:cs="Times New Roman"/>
          <w:color w:val="000000" w:themeColor="text1"/>
          <w:szCs w:val="24"/>
          <w:lang w:val="en-US"/>
        </w:rPr>
      </w:pPr>
    </w:p>
    <w:p w14:paraId="06EC50D5" w14:textId="24BDAEE4" w:rsidR="00D33052" w:rsidRPr="00457FE7" w:rsidRDefault="004A1F6F" w:rsidP="00013DBD">
      <w:pPr>
        <w:spacing w:line="480" w:lineRule="auto"/>
        <w:rPr>
          <w:rFonts w:ascii="Times New Roman" w:hAnsi="Times New Roman" w:cs="Times New Roman"/>
          <w:color w:val="000000" w:themeColor="text1"/>
          <w:szCs w:val="24"/>
          <w:lang w:val="en-US"/>
        </w:rPr>
      </w:pPr>
      <w:r w:rsidRPr="00457FE7">
        <w:rPr>
          <w:rFonts w:ascii="Times New Roman" w:hAnsi="Times New Roman" w:cs="Times New Roman"/>
          <w:noProof/>
          <w:color w:val="000000" w:themeColor="text1"/>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457FE7"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457FE7"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457FE7" w:rsidRDefault="004A1F6F" w:rsidP="00013DBD">
      <w:pPr>
        <w:spacing w:line="480" w:lineRule="auto"/>
        <w:jc w:val="center"/>
        <w:rPr>
          <w:rFonts w:ascii="Times New Roman" w:hAnsi="Times New Roman" w:cs="Times New Roman"/>
          <w:color w:val="000000" w:themeColor="text1"/>
          <w:szCs w:val="24"/>
        </w:rPr>
      </w:pPr>
    </w:p>
    <w:p w14:paraId="1F191B78" w14:textId="382927F6" w:rsidR="00A3483D" w:rsidRPr="00457FE7" w:rsidRDefault="00912663" w:rsidP="0034755A">
      <w:pPr>
        <w:spacing w:line="480" w:lineRule="auto"/>
        <w:jc w:val="center"/>
        <w:rPr>
          <w:rFonts w:ascii="Times New Roman" w:hAnsi="Times New Roman" w:cs="Times New Roman"/>
          <w:b/>
          <w:bCs/>
          <w:color w:val="000000" w:themeColor="text1"/>
          <w:szCs w:val="24"/>
        </w:rPr>
      </w:pPr>
      <w:r w:rsidRPr="00457FE7">
        <w:rPr>
          <w:rFonts w:ascii="Times New Roman" w:hAnsi="Times New Roman" w:cs="Times New Roman"/>
          <w:b/>
          <w:bCs/>
          <w:color w:val="000000" w:themeColor="text1"/>
          <w:szCs w:val="24"/>
        </w:rPr>
        <w:t>Masters</w:t>
      </w:r>
      <w:r w:rsidR="00F72ED2" w:rsidRPr="00457FE7">
        <w:rPr>
          <w:rFonts w:ascii="Times New Roman" w:hAnsi="Times New Roman" w:cs="Times New Roman"/>
          <w:b/>
          <w:bCs/>
          <w:color w:val="000000" w:themeColor="text1"/>
          <w:szCs w:val="24"/>
        </w:rPr>
        <w:t xml:space="preserve"> in Tourism and Recreation</w:t>
      </w:r>
      <w:r w:rsidR="009E4B24" w:rsidRPr="00457FE7">
        <w:rPr>
          <w:rFonts w:ascii="Times New Roman" w:hAnsi="Times New Roman" w:cs="Times New Roman"/>
          <w:b/>
          <w:bCs/>
          <w:color w:val="000000" w:themeColor="text1"/>
          <w:szCs w:val="24"/>
        </w:rPr>
        <w:br/>
      </w:r>
      <w:r w:rsidR="0034755A">
        <w:rPr>
          <w:rFonts w:ascii="Times New Roman" w:hAnsi="Times New Roman" w:cs="Times New Roman"/>
          <w:b/>
          <w:bCs/>
          <w:color w:val="000000" w:themeColor="text1"/>
          <w:szCs w:val="24"/>
        </w:rPr>
        <w:t>Cost Accounting</w:t>
      </w:r>
    </w:p>
    <w:p w14:paraId="1EA74B89" w14:textId="0E648A40" w:rsidR="00CC17BF" w:rsidRPr="00457FE7" w:rsidRDefault="004A1F6F" w:rsidP="00013DBD">
      <w:pPr>
        <w:spacing w:line="480" w:lineRule="auto"/>
        <w:jc w:val="center"/>
        <w:rPr>
          <w:rFonts w:ascii="Times New Roman" w:eastAsia="Times New Roman" w:hAnsi="Times New Roman" w:cs="Times New Roman"/>
          <w:b/>
          <w:bCs/>
          <w:color w:val="000000" w:themeColor="text1"/>
          <w:kern w:val="0"/>
          <w:sz w:val="22"/>
          <w:szCs w:val="22"/>
          <w:lang w:eastAsia="en-GB"/>
          <w14:ligatures w14:val="none"/>
        </w:rPr>
      </w:pPr>
      <w:r w:rsidRPr="00457FE7">
        <w:rPr>
          <w:rFonts w:ascii="Times New Roman" w:hAnsi="Times New Roman" w:cs="Times New Roman"/>
          <w:b/>
          <w:bCs/>
          <w:color w:val="000000" w:themeColor="text1"/>
          <w:szCs w:val="24"/>
        </w:rPr>
        <w:t xml:space="preserve">Submitted </w:t>
      </w:r>
      <w:proofErr w:type="gramStart"/>
      <w:r w:rsidRPr="00457FE7">
        <w:rPr>
          <w:rFonts w:ascii="Times New Roman" w:hAnsi="Times New Roman" w:cs="Times New Roman"/>
          <w:b/>
          <w:bCs/>
          <w:color w:val="000000" w:themeColor="text1"/>
          <w:szCs w:val="24"/>
        </w:rPr>
        <w:t>by :</w:t>
      </w:r>
      <w:proofErr w:type="gramEnd"/>
      <w:r w:rsidRPr="00457FE7">
        <w:rPr>
          <w:rFonts w:ascii="Times New Roman" w:hAnsi="Times New Roman" w:cs="Times New Roman"/>
          <w:b/>
          <w:bCs/>
          <w:color w:val="000000" w:themeColor="text1"/>
          <w:szCs w:val="24"/>
        </w:rPr>
        <w:t xml:space="preserve"> </w:t>
      </w:r>
      <w:r w:rsidR="003157A7">
        <w:rPr>
          <w:rFonts w:ascii="Times New Roman" w:hAnsi="Times New Roman" w:cs="Times New Roman"/>
          <w:b/>
          <w:bCs/>
          <w:color w:val="000000" w:themeColor="text1"/>
          <w:szCs w:val="24"/>
        </w:rPr>
        <w:t>Kulwinder Kaur</w:t>
      </w:r>
    </w:p>
    <w:p w14:paraId="61078F6F" w14:textId="14C8FBA0" w:rsidR="00FF0452" w:rsidRPr="00457FE7" w:rsidRDefault="003157A7" w:rsidP="00013DBD">
      <w:pPr>
        <w:spacing w:line="480" w:lineRule="auto"/>
        <w:rPr>
          <w:rFonts w:ascii="Times New Roman" w:hAnsi="Times New Roman" w:cs="Times New Roman"/>
          <w:color w:val="000000" w:themeColor="text1"/>
          <w:szCs w:val="24"/>
          <w:lang w:val="en-US"/>
        </w:rPr>
      </w:pPr>
      <w:r>
        <w:rPr>
          <w:rFonts w:ascii="Times New Roman" w:eastAsia="Times New Roman" w:hAnsi="Times New Roman" w:cs="Times New Roman"/>
          <w:b/>
          <w:bCs/>
          <w:color w:val="000000" w:themeColor="text1"/>
          <w:kern w:val="0"/>
          <w:szCs w:val="24"/>
          <w:lang w:eastAsia="en-GB"/>
          <w14:ligatures w14:val="none"/>
        </w:rPr>
        <w:t xml:space="preserve">Title : </w:t>
      </w:r>
      <w:r w:rsidR="0034755A" w:rsidRPr="0034755A">
        <w:rPr>
          <w:rFonts w:ascii="Times New Roman" w:eastAsia="Times New Roman" w:hAnsi="Times New Roman" w:cs="Times New Roman"/>
          <w:b/>
          <w:bCs/>
          <w:color w:val="000000" w:themeColor="text1"/>
          <w:kern w:val="0"/>
          <w:szCs w:val="24"/>
          <w:lang w:eastAsia="en-GB"/>
          <w14:ligatures w14:val="none"/>
        </w:rPr>
        <w:t>Option 3: The Role of Budgeting and Forecasting in Tourism Business Management</w:t>
      </w:r>
    </w:p>
    <w:p w14:paraId="19B52B77" w14:textId="77777777" w:rsidR="005B2DFD" w:rsidRPr="00457FE7" w:rsidRDefault="005B2DFD" w:rsidP="00013DBD">
      <w:pPr>
        <w:spacing w:line="480" w:lineRule="auto"/>
        <w:rPr>
          <w:rFonts w:ascii="Times New Roman" w:hAnsi="Times New Roman" w:cs="Times New Roman"/>
          <w:color w:val="000000" w:themeColor="text1"/>
          <w:szCs w:val="24"/>
          <w:lang w:val="en-US"/>
        </w:rPr>
      </w:pPr>
    </w:p>
    <w:p w14:paraId="06DC8959" w14:textId="77777777" w:rsidR="005B2DFD" w:rsidRPr="00457FE7" w:rsidRDefault="005B2DFD" w:rsidP="00013DBD">
      <w:pPr>
        <w:spacing w:line="480" w:lineRule="auto"/>
        <w:rPr>
          <w:rFonts w:ascii="Times New Roman" w:hAnsi="Times New Roman" w:cs="Times New Roman"/>
          <w:color w:val="000000" w:themeColor="text1"/>
          <w:szCs w:val="24"/>
          <w:lang w:val="en-US"/>
        </w:rPr>
      </w:pPr>
    </w:p>
    <w:p w14:paraId="39B72A3B" w14:textId="77777777" w:rsidR="005B2DFD" w:rsidRPr="00457FE7" w:rsidRDefault="005B2DFD" w:rsidP="00013DBD">
      <w:pPr>
        <w:spacing w:line="480" w:lineRule="auto"/>
        <w:rPr>
          <w:rFonts w:ascii="Times New Roman" w:hAnsi="Times New Roman" w:cs="Times New Roman"/>
          <w:color w:val="000000" w:themeColor="text1"/>
          <w:szCs w:val="24"/>
          <w:lang w:val="en-US"/>
        </w:rPr>
      </w:pPr>
    </w:p>
    <w:p w14:paraId="0775DF9E" w14:textId="77777777" w:rsidR="005B2DFD" w:rsidRPr="00457FE7" w:rsidRDefault="005B2DFD" w:rsidP="00013DBD">
      <w:pPr>
        <w:spacing w:line="480" w:lineRule="auto"/>
        <w:rPr>
          <w:rFonts w:ascii="Times New Roman" w:hAnsi="Times New Roman" w:cs="Times New Roman"/>
          <w:color w:val="000000" w:themeColor="text1"/>
          <w:szCs w:val="24"/>
          <w:lang w:val="en-US"/>
        </w:rPr>
      </w:pPr>
    </w:p>
    <w:p w14:paraId="22891AE2" w14:textId="77777777" w:rsidR="005B2DFD" w:rsidRPr="00457FE7" w:rsidRDefault="005B2DFD" w:rsidP="00013DBD">
      <w:pPr>
        <w:spacing w:line="480" w:lineRule="auto"/>
        <w:rPr>
          <w:rFonts w:ascii="Times New Roman" w:hAnsi="Times New Roman" w:cs="Times New Roman"/>
          <w:color w:val="000000" w:themeColor="text1"/>
          <w:szCs w:val="24"/>
          <w:lang w:val="en-US"/>
        </w:rPr>
      </w:pPr>
    </w:p>
    <w:p w14:paraId="7BE60A5A" w14:textId="77777777" w:rsidR="00BC7259" w:rsidRPr="00457FE7" w:rsidRDefault="00BC7259" w:rsidP="00013DBD">
      <w:pPr>
        <w:spacing w:line="480" w:lineRule="auto"/>
        <w:rPr>
          <w:rFonts w:ascii="Times New Roman" w:hAnsi="Times New Roman" w:cs="Times New Roman"/>
          <w:color w:val="000000" w:themeColor="text1"/>
          <w:szCs w:val="24"/>
          <w:lang w:val="en-US"/>
        </w:rPr>
      </w:pPr>
    </w:p>
    <w:p w14:paraId="22EFAC9B" w14:textId="77777777" w:rsidR="0095171B" w:rsidRDefault="0095171B" w:rsidP="00013DBD">
      <w:pPr>
        <w:spacing w:line="480" w:lineRule="auto"/>
        <w:rPr>
          <w:rFonts w:ascii="Times New Roman" w:hAnsi="Times New Roman" w:cs="Times New Roman"/>
          <w:color w:val="000000" w:themeColor="text1"/>
          <w:szCs w:val="24"/>
          <w:lang w:val="en-US"/>
        </w:rPr>
      </w:pPr>
    </w:p>
    <w:p w14:paraId="3110D7D9" w14:textId="77777777" w:rsidR="0034755A" w:rsidRDefault="0034755A" w:rsidP="00013DBD">
      <w:pPr>
        <w:spacing w:line="480" w:lineRule="auto"/>
        <w:rPr>
          <w:rFonts w:ascii="Times New Roman" w:hAnsi="Times New Roman" w:cs="Times New Roman"/>
          <w:color w:val="000000" w:themeColor="text1"/>
          <w:szCs w:val="24"/>
          <w:lang w:val="en-US"/>
        </w:rPr>
      </w:pPr>
    </w:p>
    <w:p w14:paraId="14898D29" w14:textId="77777777" w:rsidR="0034755A" w:rsidRPr="00457FE7" w:rsidRDefault="0034755A" w:rsidP="00013DBD">
      <w:pPr>
        <w:spacing w:line="480" w:lineRule="auto"/>
        <w:rPr>
          <w:rFonts w:ascii="Times New Roman" w:hAnsi="Times New Roman" w:cs="Times New Roman"/>
          <w:color w:val="000000" w:themeColor="text1"/>
          <w:szCs w:val="24"/>
          <w:lang w:val="en-US"/>
        </w:rPr>
      </w:pPr>
    </w:p>
    <w:p w14:paraId="419E9634" w14:textId="77777777" w:rsidR="0034755A" w:rsidRPr="0034755A" w:rsidRDefault="00D33052" w:rsidP="0034755A">
      <w:pPr>
        <w:spacing w:line="480" w:lineRule="auto"/>
        <w:rPr>
          <w:rFonts w:cs="Times New Roman"/>
          <w:color w:val="000000" w:themeColor="text1"/>
          <w:szCs w:val="24"/>
        </w:rPr>
      </w:pPr>
      <w:bookmarkStart w:id="0" w:name="_Toc215260903"/>
      <w:r w:rsidRPr="00457FE7">
        <w:rPr>
          <w:rStyle w:val="Heading1Char"/>
          <w:rFonts w:ascii="Times New Roman" w:hAnsi="Times New Roman" w:cs="Times New Roman"/>
          <w:color w:val="000000" w:themeColor="text1"/>
          <w:sz w:val="24"/>
          <w:szCs w:val="24"/>
        </w:rPr>
        <w:lastRenderedPageBreak/>
        <w:t>Abstract</w:t>
      </w:r>
      <w:bookmarkEnd w:id="0"/>
      <w:r w:rsidRPr="00457FE7">
        <w:rPr>
          <w:rFonts w:ascii="Times New Roman" w:hAnsi="Times New Roman" w:cs="Times New Roman"/>
          <w:color w:val="000000" w:themeColor="text1"/>
          <w:szCs w:val="24"/>
        </w:rPr>
        <w:br/>
      </w:r>
      <w:r w:rsidR="0034755A" w:rsidRPr="0034755A">
        <w:rPr>
          <w:rFonts w:cs="Times New Roman"/>
          <w:color w:val="000000" w:themeColor="text1"/>
          <w:szCs w:val="24"/>
        </w:rPr>
        <w:t>Budgeting and forecasting play a crucial role in the financial stability and operational success of tourism businesses, including hotels, resorts, travel agencies, destination management companies, and tour operators. As tourism is one of the most volatile and seasonally influenced industries, accurate financial planning enables organizations to anticipate market shifts, allocate resources effectively, and respond strategically to demand fluctuations. This report examines how budgeting and forecasting help businesses manage operational costs, enhance profitability, and strengthen resilience in an unpredictable market environment.</w:t>
      </w:r>
    </w:p>
    <w:p w14:paraId="7BF52845" w14:textId="77777777" w:rsidR="0034755A" w:rsidRPr="0034755A" w:rsidRDefault="0034755A" w:rsidP="0034755A">
      <w:pPr>
        <w:spacing w:line="480" w:lineRule="auto"/>
        <w:rPr>
          <w:rFonts w:ascii="Times New Roman" w:hAnsi="Times New Roman" w:cs="Times New Roman"/>
          <w:color w:val="000000" w:themeColor="text1"/>
          <w:szCs w:val="24"/>
        </w:rPr>
      </w:pPr>
      <w:r w:rsidRPr="0034755A">
        <w:rPr>
          <w:rFonts w:ascii="Times New Roman" w:hAnsi="Times New Roman" w:cs="Times New Roman"/>
          <w:color w:val="000000" w:themeColor="text1"/>
          <w:szCs w:val="24"/>
        </w:rPr>
        <w:t xml:space="preserve">The research draws upon academic literature, industry case studies, and financial management principles to explore how forecasting models support decision-making in pricing, staffing, inventory management, and marketing allocation. The findings demonstrate that tourism organizations implementing systematic budgeting processes achieve greater financial control, reduced wastage, and improved return on investment. Forecasting tools such as trend analysis, scenario </w:t>
      </w:r>
      <w:proofErr w:type="spellStart"/>
      <w:r w:rsidRPr="0034755A">
        <w:rPr>
          <w:rFonts w:ascii="Times New Roman" w:hAnsi="Times New Roman" w:cs="Times New Roman"/>
          <w:color w:val="000000" w:themeColor="text1"/>
          <w:szCs w:val="24"/>
        </w:rPr>
        <w:t>modeling</w:t>
      </w:r>
      <w:proofErr w:type="spellEnd"/>
      <w:r w:rsidRPr="0034755A">
        <w:rPr>
          <w:rFonts w:ascii="Times New Roman" w:hAnsi="Times New Roman" w:cs="Times New Roman"/>
          <w:color w:val="000000" w:themeColor="text1"/>
          <w:szCs w:val="24"/>
        </w:rPr>
        <w:t>, and demand forecasting also help businesses identify risks early, prepare for crises, and capitalize on emerging opportunities.</w:t>
      </w:r>
    </w:p>
    <w:p w14:paraId="33E6C4BF" w14:textId="1E010CF1" w:rsidR="00F62240" w:rsidRPr="00457FE7" w:rsidRDefault="0034755A" w:rsidP="00F62240">
      <w:pPr>
        <w:spacing w:line="480" w:lineRule="auto"/>
        <w:rPr>
          <w:rFonts w:ascii="Times New Roman" w:hAnsi="Times New Roman" w:cs="Times New Roman"/>
          <w:color w:val="000000" w:themeColor="text1"/>
          <w:szCs w:val="24"/>
        </w:rPr>
      </w:pPr>
      <w:r w:rsidRPr="0034755A">
        <w:rPr>
          <w:rFonts w:ascii="Times New Roman" w:hAnsi="Times New Roman" w:cs="Times New Roman"/>
          <w:color w:val="000000" w:themeColor="text1"/>
          <w:szCs w:val="24"/>
        </w:rPr>
        <w:t xml:space="preserve">The report concludes that budgeting and forecasting are not merely accounting tasks but strategic management functions essential for long-term success. As tourism businesses face global challenges—including economic uncertainty, changing consumer </w:t>
      </w:r>
      <w:proofErr w:type="spellStart"/>
      <w:r w:rsidRPr="0034755A">
        <w:rPr>
          <w:rFonts w:ascii="Times New Roman" w:hAnsi="Times New Roman" w:cs="Times New Roman"/>
          <w:color w:val="000000" w:themeColor="text1"/>
          <w:szCs w:val="24"/>
        </w:rPr>
        <w:t>behavior</w:t>
      </w:r>
      <w:proofErr w:type="spellEnd"/>
      <w:r w:rsidRPr="0034755A">
        <w:rPr>
          <w:rFonts w:ascii="Times New Roman" w:hAnsi="Times New Roman" w:cs="Times New Roman"/>
          <w:color w:val="000000" w:themeColor="text1"/>
          <w:szCs w:val="24"/>
        </w:rPr>
        <w:t>, and increasing competition—effective financial planning becomes indispensable. Recommendations emphasize the integration of digital forecasting tools, continuous monitoring of market trends, and capacity-building in financial literacy among tourism managers.</w:t>
      </w:r>
    </w:p>
    <w:sdt>
      <w:sdtPr>
        <w:rPr>
          <w:rFonts w:ascii="Times New Roman" w:hAnsi="Times New Roman" w:cs="Times New Roman"/>
          <w:color w:val="000000" w:themeColor="text1"/>
          <w:szCs w:val="24"/>
        </w:rPr>
        <w:id w:val="127520408"/>
        <w:docPartObj>
          <w:docPartGallery w:val="Table of Contents"/>
          <w:docPartUnique/>
        </w:docPartObj>
      </w:sdtPr>
      <w:sdtEndPr>
        <w:rPr>
          <w:noProof/>
        </w:rPr>
      </w:sdtEndPr>
      <w:sdtContent>
        <w:p w14:paraId="3C74B5CB" w14:textId="17E2C0F0" w:rsidR="004D7D13" w:rsidRPr="00457FE7" w:rsidRDefault="004D7D13" w:rsidP="00F62240">
          <w:pPr>
            <w:spacing w:line="480" w:lineRule="auto"/>
            <w:rPr>
              <w:rFonts w:ascii="Times New Roman" w:hAnsi="Times New Roman" w:cs="Times New Roman"/>
              <w:color w:val="000000" w:themeColor="text1"/>
              <w:szCs w:val="24"/>
            </w:rPr>
          </w:pPr>
          <w:r w:rsidRPr="00457FE7">
            <w:rPr>
              <w:rFonts w:ascii="Times New Roman" w:hAnsi="Times New Roman" w:cs="Times New Roman"/>
              <w:color w:val="000000" w:themeColor="text1"/>
              <w:szCs w:val="24"/>
            </w:rPr>
            <w:t>Contents</w:t>
          </w:r>
        </w:p>
        <w:p w14:paraId="5C418533" w14:textId="6032FB90" w:rsidR="00D25751" w:rsidRPr="00457FE7" w:rsidRDefault="004D7D13">
          <w:pPr>
            <w:pStyle w:val="TOC1"/>
            <w:tabs>
              <w:tab w:val="right" w:leader="dot" w:pos="9350"/>
            </w:tabs>
            <w:rPr>
              <w:rFonts w:ascii="Times New Roman" w:hAnsi="Times New Roman"/>
              <w:noProof/>
              <w:kern w:val="2"/>
              <w:sz w:val="24"/>
              <w:szCs w:val="21"/>
              <w:lang w:val="en-GB" w:eastAsia="en-GB" w:bidi="hi-IN"/>
              <w14:ligatures w14:val="standardContextual"/>
            </w:rPr>
          </w:pPr>
          <w:r w:rsidRPr="00457FE7">
            <w:rPr>
              <w:rFonts w:ascii="Times New Roman" w:hAnsi="Times New Roman"/>
              <w:color w:val="000000" w:themeColor="text1"/>
              <w:sz w:val="24"/>
              <w:szCs w:val="24"/>
            </w:rPr>
            <w:fldChar w:fldCharType="begin"/>
          </w:r>
          <w:r w:rsidRPr="00457FE7">
            <w:rPr>
              <w:rFonts w:ascii="Times New Roman" w:hAnsi="Times New Roman"/>
              <w:color w:val="000000" w:themeColor="text1"/>
              <w:sz w:val="24"/>
              <w:szCs w:val="24"/>
            </w:rPr>
            <w:instrText xml:space="preserve"> TOC \o "1-3" \h \z \u </w:instrText>
          </w:r>
          <w:r w:rsidRPr="00457FE7">
            <w:rPr>
              <w:rFonts w:ascii="Times New Roman" w:hAnsi="Times New Roman"/>
              <w:color w:val="000000" w:themeColor="text1"/>
              <w:sz w:val="24"/>
              <w:szCs w:val="24"/>
            </w:rPr>
            <w:fldChar w:fldCharType="separate"/>
          </w:r>
          <w:hyperlink w:anchor="_Toc215260903" w:history="1">
            <w:r w:rsidR="00D25751" w:rsidRPr="00457FE7">
              <w:rPr>
                <w:rStyle w:val="Hyperlink"/>
                <w:rFonts w:ascii="Times New Roman" w:hAnsi="Times New Roman"/>
                <w:noProof/>
              </w:rPr>
              <w:t>Abstract</w:t>
            </w:r>
            <w:r w:rsidR="00D25751" w:rsidRPr="00457FE7">
              <w:rPr>
                <w:rFonts w:ascii="Times New Roman" w:hAnsi="Times New Roman"/>
                <w:noProof/>
                <w:webHidden/>
              </w:rPr>
              <w:tab/>
            </w:r>
            <w:r w:rsidR="00D25751" w:rsidRPr="00457FE7">
              <w:rPr>
                <w:rFonts w:ascii="Times New Roman" w:hAnsi="Times New Roman"/>
                <w:noProof/>
                <w:webHidden/>
              </w:rPr>
              <w:fldChar w:fldCharType="begin"/>
            </w:r>
            <w:r w:rsidR="00D25751" w:rsidRPr="00457FE7">
              <w:rPr>
                <w:rFonts w:ascii="Times New Roman" w:hAnsi="Times New Roman"/>
                <w:noProof/>
                <w:webHidden/>
              </w:rPr>
              <w:instrText xml:space="preserve"> PAGEREF _Toc215260903 \h </w:instrText>
            </w:r>
            <w:r w:rsidR="00D25751" w:rsidRPr="00457FE7">
              <w:rPr>
                <w:rFonts w:ascii="Times New Roman" w:hAnsi="Times New Roman"/>
                <w:noProof/>
                <w:webHidden/>
              </w:rPr>
            </w:r>
            <w:r w:rsidR="00D25751" w:rsidRPr="00457FE7">
              <w:rPr>
                <w:rFonts w:ascii="Times New Roman" w:hAnsi="Times New Roman"/>
                <w:noProof/>
                <w:webHidden/>
              </w:rPr>
              <w:fldChar w:fldCharType="separate"/>
            </w:r>
            <w:r w:rsidR="00D25751" w:rsidRPr="00457FE7">
              <w:rPr>
                <w:rFonts w:ascii="Times New Roman" w:hAnsi="Times New Roman"/>
                <w:noProof/>
                <w:webHidden/>
              </w:rPr>
              <w:t>2</w:t>
            </w:r>
            <w:r w:rsidR="00D25751" w:rsidRPr="00457FE7">
              <w:rPr>
                <w:rFonts w:ascii="Times New Roman" w:hAnsi="Times New Roman"/>
                <w:noProof/>
                <w:webHidden/>
              </w:rPr>
              <w:fldChar w:fldCharType="end"/>
            </w:r>
          </w:hyperlink>
        </w:p>
        <w:p w14:paraId="589FE458" w14:textId="02E876B9" w:rsidR="00D25751" w:rsidRPr="00457FE7" w:rsidRDefault="00D2575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260904" w:history="1">
            <w:r w:rsidRPr="00457FE7">
              <w:rPr>
                <w:rStyle w:val="Hyperlink"/>
                <w:rFonts w:ascii="Times New Roman" w:hAnsi="Times New Roman"/>
                <w:noProof/>
              </w:rPr>
              <w:t>1.Introduction</w:t>
            </w:r>
            <w:r w:rsidRPr="00457FE7">
              <w:rPr>
                <w:rFonts w:ascii="Times New Roman" w:hAnsi="Times New Roman"/>
                <w:noProof/>
                <w:webHidden/>
              </w:rPr>
              <w:tab/>
            </w:r>
            <w:r w:rsidRPr="00457FE7">
              <w:rPr>
                <w:rFonts w:ascii="Times New Roman" w:hAnsi="Times New Roman"/>
                <w:noProof/>
                <w:webHidden/>
              </w:rPr>
              <w:fldChar w:fldCharType="begin"/>
            </w:r>
            <w:r w:rsidRPr="00457FE7">
              <w:rPr>
                <w:rFonts w:ascii="Times New Roman" w:hAnsi="Times New Roman"/>
                <w:noProof/>
                <w:webHidden/>
              </w:rPr>
              <w:instrText xml:space="preserve"> PAGEREF _Toc215260904 \h </w:instrText>
            </w:r>
            <w:r w:rsidRPr="00457FE7">
              <w:rPr>
                <w:rFonts w:ascii="Times New Roman" w:hAnsi="Times New Roman"/>
                <w:noProof/>
                <w:webHidden/>
              </w:rPr>
            </w:r>
            <w:r w:rsidRPr="00457FE7">
              <w:rPr>
                <w:rFonts w:ascii="Times New Roman" w:hAnsi="Times New Roman"/>
                <w:noProof/>
                <w:webHidden/>
              </w:rPr>
              <w:fldChar w:fldCharType="separate"/>
            </w:r>
            <w:r w:rsidRPr="00457FE7">
              <w:rPr>
                <w:rFonts w:ascii="Times New Roman" w:hAnsi="Times New Roman"/>
                <w:noProof/>
                <w:webHidden/>
              </w:rPr>
              <w:t>4</w:t>
            </w:r>
            <w:r w:rsidRPr="00457FE7">
              <w:rPr>
                <w:rFonts w:ascii="Times New Roman" w:hAnsi="Times New Roman"/>
                <w:noProof/>
                <w:webHidden/>
              </w:rPr>
              <w:fldChar w:fldCharType="end"/>
            </w:r>
          </w:hyperlink>
        </w:p>
        <w:p w14:paraId="0907F69D" w14:textId="6BB75F47" w:rsidR="00D25751" w:rsidRPr="00457FE7" w:rsidRDefault="00D2575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260905" w:history="1">
            <w:r w:rsidRPr="00457FE7">
              <w:rPr>
                <w:rStyle w:val="Hyperlink"/>
                <w:rFonts w:ascii="Times New Roman" w:hAnsi="Times New Roman"/>
                <w:noProof/>
              </w:rPr>
              <w:t>2. Literature Review</w:t>
            </w:r>
            <w:r w:rsidRPr="00457FE7">
              <w:rPr>
                <w:rFonts w:ascii="Times New Roman" w:hAnsi="Times New Roman"/>
                <w:noProof/>
                <w:webHidden/>
              </w:rPr>
              <w:tab/>
            </w:r>
            <w:r w:rsidRPr="00457FE7">
              <w:rPr>
                <w:rFonts w:ascii="Times New Roman" w:hAnsi="Times New Roman"/>
                <w:noProof/>
                <w:webHidden/>
              </w:rPr>
              <w:fldChar w:fldCharType="begin"/>
            </w:r>
            <w:r w:rsidRPr="00457FE7">
              <w:rPr>
                <w:rFonts w:ascii="Times New Roman" w:hAnsi="Times New Roman"/>
                <w:noProof/>
                <w:webHidden/>
              </w:rPr>
              <w:instrText xml:space="preserve"> PAGEREF _Toc215260905 \h </w:instrText>
            </w:r>
            <w:r w:rsidRPr="00457FE7">
              <w:rPr>
                <w:rFonts w:ascii="Times New Roman" w:hAnsi="Times New Roman"/>
                <w:noProof/>
                <w:webHidden/>
              </w:rPr>
            </w:r>
            <w:r w:rsidRPr="00457FE7">
              <w:rPr>
                <w:rFonts w:ascii="Times New Roman" w:hAnsi="Times New Roman"/>
                <w:noProof/>
                <w:webHidden/>
              </w:rPr>
              <w:fldChar w:fldCharType="separate"/>
            </w:r>
            <w:r w:rsidRPr="00457FE7">
              <w:rPr>
                <w:rFonts w:ascii="Times New Roman" w:hAnsi="Times New Roman"/>
                <w:noProof/>
                <w:webHidden/>
              </w:rPr>
              <w:t>6</w:t>
            </w:r>
            <w:r w:rsidRPr="00457FE7">
              <w:rPr>
                <w:rFonts w:ascii="Times New Roman" w:hAnsi="Times New Roman"/>
                <w:noProof/>
                <w:webHidden/>
              </w:rPr>
              <w:fldChar w:fldCharType="end"/>
            </w:r>
          </w:hyperlink>
        </w:p>
        <w:p w14:paraId="118C9511" w14:textId="4A03B737" w:rsidR="00D25751" w:rsidRPr="00457FE7" w:rsidRDefault="00D2575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260906" w:history="1">
            <w:r w:rsidRPr="00457FE7">
              <w:rPr>
                <w:rStyle w:val="Hyperlink"/>
                <w:rFonts w:ascii="Times New Roman" w:hAnsi="Times New Roman"/>
                <w:noProof/>
              </w:rPr>
              <w:t>3 Methodology</w:t>
            </w:r>
            <w:r w:rsidRPr="00457FE7">
              <w:rPr>
                <w:rFonts w:ascii="Times New Roman" w:hAnsi="Times New Roman"/>
                <w:noProof/>
                <w:webHidden/>
              </w:rPr>
              <w:tab/>
            </w:r>
            <w:r w:rsidRPr="00457FE7">
              <w:rPr>
                <w:rFonts w:ascii="Times New Roman" w:hAnsi="Times New Roman"/>
                <w:noProof/>
                <w:webHidden/>
              </w:rPr>
              <w:fldChar w:fldCharType="begin"/>
            </w:r>
            <w:r w:rsidRPr="00457FE7">
              <w:rPr>
                <w:rFonts w:ascii="Times New Roman" w:hAnsi="Times New Roman"/>
                <w:noProof/>
                <w:webHidden/>
              </w:rPr>
              <w:instrText xml:space="preserve"> PAGEREF _Toc215260906 \h </w:instrText>
            </w:r>
            <w:r w:rsidRPr="00457FE7">
              <w:rPr>
                <w:rFonts w:ascii="Times New Roman" w:hAnsi="Times New Roman"/>
                <w:noProof/>
                <w:webHidden/>
              </w:rPr>
            </w:r>
            <w:r w:rsidRPr="00457FE7">
              <w:rPr>
                <w:rFonts w:ascii="Times New Roman" w:hAnsi="Times New Roman"/>
                <w:noProof/>
                <w:webHidden/>
              </w:rPr>
              <w:fldChar w:fldCharType="separate"/>
            </w:r>
            <w:r w:rsidRPr="00457FE7">
              <w:rPr>
                <w:rFonts w:ascii="Times New Roman" w:hAnsi="Times New Roman"/>
                <w:noProof/>
                <w:webHidden/>
              </w:rPr>
              <w:t>11</w:t>
            </w:r>
            <w:r w:rsidRPr="00457FE7">
              <w:rPr>
                <w:rFonts w:ascii="Times New Roman" w:hAnsi="Times New Roman"/>
                <w:noProof/>
                <w:webHidden/>
              </w:rPr>
              <w:fldChar w:fldCharType="end"/>
            </w:r>
          </w:hyperlink>
        </w:p>
        <w:p w14:paraId="593F7136" w14:textId="75C9E507" w:rsidR="00D25751" w:rsidRPr="00457FE7" w:rsidRDefault="00D2575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260907" w:history="1">
            <w:r w:rsidRPr="00457FE7">
              <w:rPr>
                <w:rStyle w:val="Hyperlink"/>
                <w:rFonts w:ascii="Times New Roman" w:hAnsi="Times New Roman"/>
                <w:noProof/>
              </w:rPr>
              <w:t>4 Finding</w:t>
            </w:r>
            <w:r w:rsidRPr="00457FE7">
              <w:rPr>
                <w:rFonts w:ascii="Times New Roman" w:hAnsi="Times New Roman"/>
                <w:noProof/>
                <w:webHidden/>
              </w:rPr>
              <w:tab/>
            </w:r>
            <w:r w:rsidRPr="00457FE7">
              <w:rPr>
                <w:rFonts w:ascii="Times New Roman" w:hAnsi="Times New Roman"/>
                <w:noProof/>
                <w:webHidden/>
              </w:rPr>
              <w:fldChar w:fldCharType="begin"/>
            </w:r>
            <w:r w:rsidRPr="00457FE7">
              <w:rPr>
                <w:rFonts w:ascii="Times New Roman" w:hAnsi="Times New Roman"/>
                <w:noProof/>
                <w:webHidden/>
              </w:rPr>
              <w:instrText xml:space="preserve"> PAGEREF _Toc215260907 \h </w:instrText>
            </w:r>
            <w:r w:rsidRPr="00457FE7">
              <w:rPr>
                <w:rFonts w:ascii="Times New Roman" w:hAnsi="Times New Roman"/>
                <w:noProof/>
                <w:webHidden/>
              </w:rPr>
            </w:r>
            <w:r w:rsidRPr="00457FE7">
              <w:rPr>
                <w:rFonts w:ascii="Times New Roman" w:hAnsi="Times New Roman"/>
                <w:noProof/>
                <w:webHidden/>
              </w:rPr>
              <w:fldChar w:fldCharType="separate"/>
            </w:r>
            <w:r w:rsidRPr="00457FE7">
              <w:rPr>
                <w:rFonts w:ascii="Times New Roman" w:hAnsi="Times New Roman"/>
                <w:noProof/>
                <w:webHidden/>
              </w:rPr>
              <w:t>13</w:t>
            </w:r>
            <w:r w:rsidRPr="00457FE7">
              <w:rPr>
                <w:rFonts w:ascii="Times New Roman" w:hAnsi="Times New Roman"/>
                <w:noProof/>
                <w:webHidden/>
              </w:rPr>
              <w:fldChar w:fldCharType="end"/>
            </w:r>
          </w:hyperlink>
        </w:p>
        <w:p w14:paraId="71E6FBC2" w14:textId="6A98CF02" w:rsidR="00D25751" w:rsidRPr="00457FE7" w:rsidRDefault="00D2575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260908" w:history="1">
            <w:r w:rsidRPr="00457FE7">
              <w:rPr>
                <w:rStyle w:val="Hyperlink"/>
                <w:rFonts w:ascii="Times New Roman" w:hAnsi="Times New Roman"/>
                <w:noProof/>
              </w:rPr>
              <w:t>5. Discussion</w:t>
            </w:r>
            <w:r w:rsidRPr="00457FE7">
              <w:rPr>
                <w:rFonts w:ascii="Times New Roman" w:hAnsi="Times New Roman"/>
                <w:noProof/>
                <w:webHidden/>
              </w:rPr>
              <w:tab/>
            </w:r>
            <w:r w:rsidRPr="00457FE7">
              <w:rPr>
                <w:rFonts w:ascii="Times New Roman" w:hAnsi="Times New Roman"/>
                <w:noProof/>
                <w:webHidden/>
              </w:rPr>
              <w:fldChar w:fldCharType="begin"/>
            </w:r>
            <w:r w:rsidRPr="00457FE7">
              <w:rPr>
                <w:rFonts w:ascii="Times New Roman" w:hAnsi="Times New Roman"/>
                <w:noProof/>
                <w:webHidden/>
              </w:rPr>
              <w:instrText xml:space="preserve"> PAGEREF _Toc215260908 \h </w:instrText>
            </w:r>
            <w:r w:rsidRPr="00457FE7">
              <w:rPr>
                <w:rFonts w:ascii="Times New Roman" w:hAnsi="Times New Roman"/>
                <w:noProof/>
                <w:webHidden/>
              </w:rPr>
            </w:r>
            <w:r w:rsidRPr="00457FE7">
              <w:rPr>
                <w:rFonts w:ascii="Times New Roman" w:hAnsi="Times New Roman"/>
                <w:noProof/>
                <w:webHidden/>
              </w:rPr>
              <w:fldChar w:fldCharType="separate"/>
            </w:r>
            <w:r w:rsidRPr="00457FE7">
              <w:rPr>
                <w:rFonts w:ascii="Times New Roman" w:hAnsi="Times New Roman"/>
                <w:noProof/>
                <w:webHidden/>
              </w:rPr>
              <w:t>17</w:t>
            </w:r>
            <w:r w:rsidRPr="00457FE7">
              <w:rPr>
                <w:rFonts w:ascii="Times New Roman" w:hAnsi="Times New Roman"/>
                <w:noProof/>
                <w:webHidden/>
              </w:rPr>
              <w:fldChar w:fldCharType="end"/>
            </w:r>
          </w:hyperlink>
        </w:p>
        <w:p w14:paraId="455524D5" w14:textId="5BB603A8" w:rsidR="00D25751" w:rsidRPr="00457FE7" w:rsidRDefault="00D2575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260909" w:history="1">
            <w:r w:rsidRPr="00457FE7">
              <w:rPr>
                <w:rStyle w:val="Hyperlink"/>
                <w:rFonts w:ascii="Times New Roman" w:hAnsi="Times New Roman"/>
                <w:noProof/>
              </w:rPr>
              <w:t>6. Recommendation</w:t>
            </w:r>
            <w:r w:rsidRPr="00457FE7">
              <w:rPr>
                <w:rFonts w:ascii="Times New Roman" w:hAnsi="Times New Roman"/>
                <w:noProof/>
                <w:webHidden/>
              </w:rPr>
              <w:tab/>
            </w:r>
            <w:r w:rsidRPr="00457FE7">
              <w:rPr>
                <w:rFonts w:ascii="Times New Roman" w:hAnsi="Times New Roman"/>
                <w:noProof/>
                <w:webHidden/>
              </w:rPr>
              <w:fldChar w:fldCharType="begin"/>
            </w:r>
            <w:r w:rsidRPr="00457FE7">
              <w:rPr>
                <w:rFonts w:ascii="Times New Roman" w:hAnsi="Times New Roman"/>
                <w:noProof/>
                <w:webHidden/>
              </w:rPr>
              <w:instrText xml:space="preserve"> PAGEREF _Toc215260909 \h </w:instrText>
            </w:r>
            <w:r w:rsidRPr="00457FE7">
              <w:rPr>
                <w:rFonts w:ascii="Times New Roman" w:hAnsi="Times New Roman"/>
                <w:noProof/>
                <w:webHidden/>
              </w:rPr>
            </w:r>
            <w:r w:rsidRPr="00457FE7">
              <w:rPr>
                <w:rFonts w:ascii="Times New Roman" w:hAnsi="Times New Roman"/>
                <w:noProof/>
                <w:webHidden/>
              </w:rPr>
              <w:fldChar w:fldCharType="separate"/>
            </w:r>
            <w:r w:rsidRPr="00457FE7">
              <w:rPr>
                <w:rFonts w:ascii="Times New Roman" w:hAnsi="Times New Roman"/>
                <w:noProof/>
                <w:webHidden/>
              </w:rPr>
              <w:t>20</w:t>
            </w:r>
            <w:r w:rsidRPr="00457FE7">
              <w:rPr>
                <w:rFonts w:ascii="Times New Roman" w:hAnsi="Times New Roman"/>
                <w:noProof/>
                <w:webHidden/>
              </w:rPr>
              <w:fldChar w:fldCharType="end"/>
            </w:r>
          </w:hyperlink>
        </w:p>
        <w:p w14:paraId="6E72D3D2" w14:textId="404ECB28" w:rsidR="00D25751" w:rsidRPr="00457FE7" w:rsidRDefault="00D2575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260910" w:history="1">
            <w:r w:rsidRPr="00457FE7">
              <w:rPr>
                <w:rStyle w:val="Hyperlink"/>
                <w:rFonts w:ascii="Times New Roman" w:hAnsi="Times New Roman"/>
                <w:noProof/>
              </w:rPr>
              <w:t>8. Conclusion</w:t>
            </w:r>
            <w:r w:rsidRPr="00457FE7">
              <w:rPr>
                <w:rFonts w:ascii="Times New Roman" w:hAnsi="Times New Roman"/>
                <w:noProof/>
                <w:webHidden/>
              </w:rPr>
              <w:tab/>
            </w:r>
            <w:r w:rsidRPr="00457FE7">
              <w:rPr>
                <w:rFonts w:ascii="Times New Roman" w:hAnsi="Times New Roman"/>
                <w:noProof/>
                <w:webHidden/>
              </w:rPr>
              <w:fldChar w:fldCharType="begin"/>
            </w:r>
            <w:r w:rsidRPr="00457FE7">
              <w:rPr>
                <w:rFonts w:ascii="Times New Roman" w:hAnsi="Times New Roman"/>
                <w:noProof/>
                <w:webHidden/>
              </w:rPr>
              <w:instrText xml:space="preserve"> PAGEREF _Toc215260910 \h </w:instrText>
            </w:r>
            <w:r w:rsidRPr="00457FE7">
              <w:rPr>
                <w:rFonts w:ascii="Times New Roman" w:hAnsi="Times New Roman"/>
                <w:noProof/>
                <w:webHidden/>
              </w:rPr>
            </w:r>
            <w:r w:rsidRPr="00457FE7">
              <w:rPr>
                <w:rFonts w:ascii="Times New Roman" w:hAnsi="Times New Roman"/>
                <w:noProof/>
                <w:webHidden/>
              </w:rPr>
              <w:fldChar w:fldCharType="separate"/>
            </w:r>
            <w:r w:rsidRPr="00457FE7">
              <w:rPr>
                <w:rFonts w:ascii="Times New Roman" w:hAnsi="Times New Roman"/>
                <w:noProof/>
                <w:webHidden/>
              </w:rPr>
              <w:t>22</w:t>
            </w:r>
            <w:r w:rsidRPr="00457FE7">
              <w:rPr>
                <w:rFonts w:ascii="Times New Roman" w:hAnsi="Times New Roman"/>
                <w:noProof/>
                <w:webHidden/>
              </w:rPr>
              <w:fldChar w:fldCharType="end"/>
            </w:r>
          </w:hyperlink>
        </w:p>
        <w:p w14:paraId="46351454" w14:textId="5981030C" w:rsidR="00D25751" w:rsidRPr="00457FE7" w:rsidRDefault="00D2575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260911" w:history="1">
            <w:r w:rsidRPr="00457FE7">
              <w:rPr>
                <w:rStyle w:val="Hyperlink"/>
                <w:rFonts w:ascii="Times New Roman" w:hAnsi="Times New Roman"/>
                <w:noProof/>
              </w:rPr>
              <w:t>Reference List</w:t>
            </w:r>
            <w:r w:rsidRPr="00457FE7">
              <w:rPr>
                <w:rFonts w:ascii="Times New Roman" w:hAnsi="Times New Roman"/>
                <w:noProof/>
                <w:webHidden/>
              </w:rPr>
              <w:tab/>
            </w:r>
            <w:r w:rsidRPr="00457FE7">
              <w:rPr>
                <w:rFonts w:ascii="Times New Roman" w:hAnsi="Times New Roman"/>
                <w:noProof/>
                <w:webHidden/>
              </w:rPr>
              <w:fldChar w:fldCharType="begin"/>
            </w:r>
            <w:r w:rsidRPr="00457FE7">
              <w:rPr>
                <w:rFonts w:ascii="Times New Roman" w:hAnsi="Times New Roman"/>
                <w:noProof/>
                <w:webHidden/>
              </w:rPr>
              <w:instrText xml:space="preserve"> PAGEREF _Toc215260911 \h </w:instrText>
            </w:r>
            <w:r w:rsidRPr="00457FE7">
              <w:rPr>
                <w:rFonts w:ascii="Times New Roman" w:hAnsi="Times New Roman"/>
                <w:noProof/>
                <w:webHidden/>
              </w:rPr>
            </w:r>
            <w:r w:rsidRPr="00457FE7">
              <w:rPr>
                <w:rFonts w:ascii="Times New Roman" w:hAnsi="Times New Roman"/>
                <w:noProof/>
                <w:webHidden/>
              </w:rPr>
              <w:fldChar w:fldCharType="separate"/>
            </w:r>
            <w:r w:rsidRPr="00457FE7">
              <w:rPr>
                <w:rFonts w:ascii="Times New Roman" w:hAnsi="Times New Roman"/>
                <w:noProof/>
                <w:webHidden/>
              </w:rPr>
              <w:t>24</w:t>
            </w:r>
            <w:r w:rsidRPr="00457FE7">
              <w:rPr>
                <w:rFonts w:ascii="Times New Roman" w:hAnsi="Times New Roman"/>
                <w:noProof/>
                <w:webHidden/>
              </w:rPr>
              <w:fldChar w:fldCharType="end"/>
            </w:r>
          </w:hyperlink>
        </w:p>
        <w:p w14:paraId="646EF9D8" w14:textId="7D59A9DC" w:rsidR="004D7D13" w:rsidRPr="00457FE7" w:rsidRDefault="004D7D13" w:rsidP="00013DBD">
          <w:pPr>
            <w:spacing w:line="480" w:lineRule="auto"/>
            <w:rPr>
              <w:rFonts w:ascii="Times New Roman" w:hAnsi="Times New Roman" w:cs="Times New Roman"/>
              <w:color w:val="000000" w:themeColor="text1"/>
              <w:szCs w:val="24"/>
            </w:rPr>
          </w:pPr>
          <w:r w:rsidRPr="00457FE7">
            <w:rPr>
              <w:rFonts w:ascii="Times New Roman" w:hAnsi="Times New Roman" w:cs="Times New Roman"/>
              <w:noProof/>
              <w:color w:val="000000" w:themeColor="text1"/>
              <w:szCs w:val="24"/>
            </w:rPr>
            <w:fldChar w:fldCharType="end"/>
          </w:r>
        </w:p>
      </w:sdtContent>
    </w:sdt>
    <w:p w14:paraId="1EDA022C" w14:textId="77777777" w:rsidR="004D7D13" w:rsidRPr="00457FE7" w:rsidRDefault="004D7D13" w:rsidP="00013DBD">
      <w:pPr>
        <w:spacing w:line="480" w:lineRule="auto"/>
        <w:rPr>
          <w:rFonts w:ascii="Times New Roman" w:hAnsi="Times New Roman" w:cs="Times New Roman"/>
          <w:color w:val="000000" w:themeColor="text1"/>
          <w:szCs w:val="24"/>
        </w:rPr>
      </w:pPr>
    </w:p>
    <w:p w14:paraId="19B15F5F" w14:textId="77777777" w:rsidR="0095171B" w:rsidRPr="00457FE7" w:rsidRDefault="0095171B" w:rsidP="00013DBD">
      <w:pPr>
        <w:spacing w:line="480" w:lineRule="auto"/>
        <w:rPr>
          <w:rFonts w:ascii="Times New Roman" w:hAnsi="Times New Roman" w:cs="Times New Roman"/>
          <w:color w:val="000000" w:themeColor="text1"/>
          <w:szCs w:val="24"/>
        </w:rPr>
      </w:pPr>
    </w:p>
    <w:p w14:paraId="73636B03" w14:textId="77777777" w:rsidR="0095171B" w:rsidRPr="00457FE7" w:rsidRDefault="0095171B" w:rsidP="00013DBD">
      <w:pPr>
        <w:spacing w:line="480" w:lineRule="auto"/>
        <w:rPr>
          <w:rFonts w:ascii="Times New Roman" w:hAnsi="Times New Roman" w:cs="Times New Roman"/>
          <w:color w:val="000000" w:themeColor="text1"/>
          <w:szCs w:val="24"/>
        </w:rPr>
      </w:pPr>
      <w:r w:rsidRPr="00457FE7">
        <w:rPr>
          <w:rFonts w:ascii="Times New Roman" w:hAnsi="Times New Roman" w:cs="Times New Roman"/>
          <w:color w:val="000000" w:themeColor="text1"/>
          <w:szCs w:val="24"/>
        </w:rPr>
        <w:br w:type="page"/>
      </w:r>
    </w:p>
    <w:p w14:paraId="15041D63" w14:textId="77777777" w:rsidR="008E601F" w:rsidRPr="008E601F" w:rsidRDefault="008E601F" w:rsidP="008E601F">
      <w:pPr>
        <w:spacing w:line="480" w:lineRule="auto"/>
        <w:rPr>
          <w:rFonts w:ascii="Times New Roman" w:eastAsiaTheme="majorEastAsia" w:hAnsi="Times New Roman" w:cs="Times New Roman"/>
          <w:b/>
          <w:bCs/>
          <w:color w:val="000000" w:themeColor="text1"/>
          <w:szCs w:val="24"/>
        </w:rPr>
      </w:pPr>
      <w:r w:rsidRPr="008E601F">
        <w:rPr>
          <w:rFonts w:ascii="Times New Roman" w:eastAsiaTheme="majorEastAsia" w:hAnsi="Times New Roman" w:cs="Times New Roman"/>
          <w:b/>
          <w:bCs/>
          <w:color w:val="000000" w:themeColor="text1"/>
          <w:szCs w:val="24"/>
        </w:rPr>
        <w:lastRenderedPageBreak/>
        <w:t>1. INTRODUCTION (≈500 words)</w:t>
      </w:r>
    </w:p>
    <w:p w14:paraId="59E8106B" w14:textId="77777777" w:rsidR="008E601F" w:rsidRPr="008E601F" w:rsidRDefault="008E601F" w:rsidP="008E601F">
      <w:pPr>
        <w:spacing w:line="480" w:lineRule="auto"/>
        <w:rPr>
          <w:rFonts w:ascii="Times New Roman" w:eastAsiaTheme="majorEastAsia" w:hAnsi="Times New Roman" w:cs="Times New Roman"/>
          <w:color w:val="000000" w:themeColor="text1"/>
          <w:szCs w:val="24"/>
        </w:rPr>
      </w:pPr>
      <w:r w:rsidRPr="008E601F">
        <w:rPr>
          <w:rFonts w:ascii="Times New Roman" w:eastAsiaTheme="majorEastAsia" w:hAnsi="Times New Roman" w:cs="Times New Roman"/>
          <w:color w:val="000000" w:themeColor="text1"/>
          <w:szCs w:val="24"/>
        </w:rPr>
        <w:t>Tourism is a dynamic industry characterized by seasonal demand, fluctuating international arrivals, political influences, natural disasters, and economic instability. These conditions make financial planning particularly challenging for tourism businesses, which must continuously adapt to changing market environments. Budgeting and forecasting are foundational tools that tourism managers use to anticipate financial needs, allocate resources, control expenses, and achieve organizational goals (Tranter et al., 2019). Effective budgeting ensures that financial resources are distributed appropriately across departments such as marketing, operations, staffing, and maintenance. In contrast, forecasting helps businesses predict future revenue streams, costs, and market conditions based on historical and current data.</w:t>
      </w:r>
    </w:p>
    <w:p w14:paraId="36CAAE37" w14:textId="77777777" w:rsidR="008E601F" w:rsidRPr="008E601F" w:rsidRDefault="008E601F" w:rsidP="008E601F">
      <w:pPr>
        <w:spacing w:line="480" w:lineRule="auto"/>
        <w:rPr>
          <w:rFonts w:ascii="Times New Roman" w:eastAsiaTheme="majorEastAsia" w:hAnsi="Times New Roman" w:cs="Times New Roman"/>
          <w:color w:val="000000" w:themeColor="text1"/>
          <w:szCs w:val="24"/>
        </w:rPr>
      </w:pPr>
      <w:r w:rsidRPr="008E601F">
        <w:rPr>
          <w:rFonts w:ascii="Times New Roman" w:eastAsiaTheme="majorEastAsia" w:hAnsi="Times New Roman" w:cs="Times New Roman"/>
          <w:color w:val="000000" w:themeColor="text1"/>
          <w:szCs w:val="24"/>
        </w:rPr>
        <w:t>Budgeting in tourism involves setting financial targets that reflect strategic objectives. For example, hotels budget for room renovation, employee training, and marketing campaigns to maintain competitiveness. Resorts use budgeting to plan seasonal staffing, food and beverage purchasing, and activity scheduling. Travel agencies rely on budgeting to forecast commission-based revenue, manage operating overheads, and invest in digital tools that enhance customer engagement. These budgeting activities help ensure that tourism businesses remain financially disciplined and aligned with broader strategic priorities.</w:t>
      </w:r>
    </w:p>
    <w:p w14:paraId="188A498D" w14:textId="77777777" w:rsidR="008E601F" w:rsidRPr="008E601F" w:rsidRDefault="008E601F" w:rsidP="008E601F">
      <w:pPr>
        <w:spacing w:line="480" w:lineRule="auto"/>
        <w:rPr>
          <w:rFonts w:ascii="Times New Roman" w:eastAsiaTheme="majorEastAsia" w:hAnsi="Times New Roman" w:cs="Times New Roman"/>
          <w:color w:val="000000" w:themeColor="text1"/>
          <w:szCs w:val="24"/>
        </w:rPr>
      </w:pPr>
      <w:r w:rsidRPr="008E601F">
        <w:rPr>
          <w:rFonts w:ascii="Times New Roman" w:eastAsiaTheme="majorEastAsia" w:hAnsi="Times New Roman" w:cs="Times New Roman"/>
          <w:color w:val="000000" w:themeColor="text1"/>
          <w:szCs w:val="24"/>
        </w:rPr>
        <w:t>Forecasting, on the other hand, focuses on predicting future financial performance. Tourism businesses commonly use forecasting models such as demand forecasting, trend analysis, time-series forecasting, and scenario planning (Page, 2022). These models help organizations anticipate changes in tourist arrivals, seasonality patterns, occupancy rates, and revenue performance. Accurate forecasting enables managers to adjust pricing strategies, allocate staff efficiently, prepare for peak seasons, and minimize losses during off-peak periods.</w:t>
      </w:r>
    </w:p>
    <w:p w14:paraId="0C346A56" w14:textId="77777777" w:rsidR="008E601F" w:rsidRPr="008E601F" w:rsidRDefault="008E601F" w:rsidP="008E601F">
      <w:pPr>
        <w:spacing w:line="480" w:lineRule="auto"/>
        <w:rPr>
          <w:rFonts w:ascii="Times New Roman" w:eastAsiaTheme="majorEastAsia" w:hAnsi="Times New Roman" w:cs="Times New Roman"/>
          <w:color w:val="000000" w:themeColor="text1"/>
          <w:szCs w:val="24"/>
        </w:rPr>
      </w:pPr>
      <w:r w:rsidRPr="008E601F">
        <w:rPr>
          <w:rFonts w:ascii="Times New Roman" w:eastAsiaTheme="majorEastAsia" w:hAnsi="Times New Roman" w:cs="Times New Roman"/>
          <w:color w:val="000000" w:themeColor="text1"/>
          <w:szCs w:val="24"/>
        </w:rPr>
        <w:lastRenderedPageBreak/>
        <w:t xml:space="preserve">Digitalization has significantly transformed budgeting and forecasting in tourism. Software systems such as revenue management tools, hotel PMS systems, AI-powered forecasting platforms, and CRM-based analytics enable businesses to </w:t>
      </w:r>
      <w:proofErr w:type="spellStart"/>
      <w:r w:rsidRPr="008E601F">
        <w:rPr>
          <w:rFonts w:ascii="Times New Roman" w:eastAsiaTheme="majorEastAsia" w:hAnsi="Times New Roman" w:cs="Times New Roman"/>
          <w:color w:val="000000" w:themeColor="text1"/>
          <w:szCs w:val="24"/>
        </w:rPr>
        <w:t>analyze</w:t>
      </w:r>
      <w:proofErr w:type="spellEnd"/>
      <w:r w:rsidRPr="008E601F">
        <w:rPr>
          <w:rFonts w:ascii="Times New Roman" w:eastAsiaTheme="majorEastAsia" w:hAnsi="Times New Roman" w:cs="Times New Roman"/>
          <w:color w:val="000000" w:themeColor="text1"/>
          <w:szCs w:val="24"/>
        </w:rPr>
        <w:t xml:space="preserve"> large datasets quickly and produce more accurate forecasts (</w:t>
      </w:r>
      <w:proofErr w:type="spellStart"/>
      <w:r w:rsidRPr="008E601F">
        <w:rPr>
          <w:rFonts w:ascii="Times New Roman" w:eastAsiaTheme="majorEastAsia" w:hAnsi="Times New Roman" w:cs="Times New Roman"/>
          <w:color w:val="000000" w:themeColor="text1"/>
          <w:szCs w:val="24"/>
        </w:rPr>
        <w:t>Buhalis</w:t>
      </w:r>
      <w:proofErr w:type="spellEnd"/>
      <w:r w:rsidRPr="008E601F">
        <w:rPr>
          <w:rFonts w:ascii="Times New Roman" w:eastAsiaTheme="majorEastAsia" w:hAnsi="Times New Roman" w:cs="Times New Roman"/>
          <w:color w:val="000000" w:themeColor="text1"/>
          <w:szCs w:val="24"/>
        </w:rPr>
        <w:t xml:space="preserve"> &amp; Leung, 2018). These technologies help tourism businesses identify opportunities and threats earlier than traditional forecasting methods allow.</w:t>
      </w:r>
    </w:p>
    <w:p w14:paraId="51E01CFD" w14:textId="77777777" w:rsidR="008E601F" w:rsidRPr="008E601F" w:rsidRDefault="008E601F" w:rsidP="008E601F">
      <w:pPr>
        <w:spacing w:line="480" w:lineRule="auto"/>
        <w:rPr>
          <w:rFonts w:ascii="Times New Roman" w:eastAsiaTheme="majorEastAsia" w:hAnsi="Times New Roman" w:cs="Times New Roman"/>
          <w:color w:val="000000" w:themeColor="text1"/>
          <w:szCs w:val="24"/>
        </w:rPr>
      </w:pPr>
      <w:r w:rsidRPr="008E601F">
        <w:rPr>
          <w:rFonts w:ascii="Times New Roman" w:eastAsiaTheme="majorEastAsia" w:hAnsi="Times New Roman" w:cs="Times New Roman"/>
          <w:color w:val="000000" w:themeColor="text1"/>
          <w:szCs w:val="24"/>
        </w:rPr>
        <w:t>Given the financial volatility and uncertainty associated with the tourism sector, budgeting and forecasting are vital components of business management. They support decision-making, enhance financial resilience, and ensure that tourism organizations remain competitive. This report explores the role of budgeting and forecasting in tourism business management, drawing from academic insights, financial principles, and examples from the global tourism industry.</w:t>
      </w:r>
    </w:p>
    <w:p w14:paraId="1DC4F525" w14:textId="0E42B560" w:rsidR="008E601F" w:rsidRPr="008E601F" w:rsidRDefault="008E601F" w:rsidP="008E601F">
      <w:pPr>
        <w:spacing w:line="480" w:lineRule="auto"/>
        <w:rPr>
          <w:rFonts w:ascii="Times New Roman" w:eastAsiaTheme="majorEastAsia" w:hAnsi="Times New Roman" w:cs="Times New Roman"/>
          <w:color w:val="000000" w:themeColor="text1"/>
          <w:szCs w:val="24"/>
        </w:rPr>
      </w:pPr>
    </w:p>
    <w:p w14:paraId="27FD611D" w14:textId="3034E67D" w:rsidR="008E601F" w:rsidRPr="008E601F" w:rsidRDefault="008E601F" w:rsidP="008E601F">
      <w:pPr>
        <w:spacing w:line="480" w:lineRule="auto"/>
        <w:rPr>
          <w:rFonts w:ascii="Times New Roman" w:eastAsiaTheme="majorEastAsia" w:hAnsi="Times New Roman" w:cs="Times New Roman"/>
          <w:b/>
          <w:bCs/>
          <w:color w:val="000000" w:themeColor="text1"/>
          <w:szCs w:val="24"/>
        </w:rPr>
      </w:pPr>
      <w:r w:rsidRPr="008E601F">
        <w:rPr>
          <w:rFonts w:ascii="Times New Roman" w:eastAsiaTheme="majorEastAsia" w:hAnsi="Times New Roman" w:cs="Times New Roman"/>
          <w:b/>
          <w:bCs/>
          <w:color w:val="000000" w:themeColor="text1"/>
          <w:szCs w:val="24"/>
        </w:rPr>
        <w:t xml:space="preserve">2. LITERATURE REVIEW </w:t>
      </w:r>
    </w:p>
    <w:p w14:paraId="3E8352C1" w14:textId="77777777" w:rsidR="008E601F" w:rsidRPr="008E601F" w:rsidRDefault="008E601F" w:rsidP="008E601F">
      <w:pPr>
        <w:spacing w:line="480" w:lineRule="auto"/>
        <w:rPr>
          <w:rFonts w:ascii="Times New Roman" w:eastAsiaTheme="majorEastAsia" w:hAnsi="Times New Roman" w:cs="Times New Roman"/>
          <w:color w:val="000000" w:themeColor="text1"/>
          <w:szCs w:val="24"/>
        </w:rPr>
      </w:pPr>
      <w:r w:rsidRPr="008E601F">
        <w:rPr>
          <w:rFonts w:ascii="Times New Roman" w:eastAsiaTheme="majorEastAsia" w:hAnsi="Times New Roman" w:cs="Times New Roman"/>
          <w:color w:val="000000" w:themeColor="text1"/>
          <w:szCs w:val="24"/>
        </w:rPr>
        <w:t>Budgeting and forecasting have been extensively studied in the context of business management, financial performance, and strategic planning. In tourism, these practices are essential due to the industry's unpredictability and dependence on external factors such as weather, geopolitical conditions, currency fluctuations, and global travel trends. This literature review synthesizes key academic perspectives on budgeting, forecasting, financial planning, and risk management in tourism businesses.</w:t>
      </w:r>
    </w:p>
    <w:p w14:paraId="4F0A78F3" w14:textId="77777777" w:rsidR="008E601F" w:rsidRPr="008E601F" w:rsidRDefault="008E601F" w:rsidP="008E601F">
      <w:pPr>
        <w:spacing w:line="480" w:lineRule="auto"/>
        <w:rPr>
          <w:rFonts w:ascii="Times New Roman" w:eastAsiaTheme="majorEastAsia" w:hAnsi="Times New Roman" w:cs="Times New Roman"/>
          <w:b/>
          <w:bCs/>
          <w:color w:val="000000" w:themeColor="text1"/>
          <w:szCs w:val="24"/>
        </w:rPr>
      </w:pPr>
      <w:r w:rsidRPr="008E601F">
        <w:rPr>
          <w:rFonts w:ascii="Times New Roman" w:eastAsiaTheme="majorEastAsia" w:hAnsi="Times New Roman" w:cs="Times New Roman"/>
          <w:b/>
          <w:bCs/>
          <w:color w:val="000000" w:themeColor="text1"/>
          <w:szCs w:val="24"/>
        </w:rPr>
        <w:t>2.1 Importance of Budgeting in Tourism</w:t>
      </w:r>
    </w:p>
    <w:p w14:paraId="5FCEDD04" w14:textId="77777777" w:rsidR="008E601F" w:rsidRPr="008E601F" w:rsidRDefault="008E601F" w:rsidP="008E601F">
      <w:pPr>
        <w:spacing w:line="480" w:lineRule="auto"/>
        <w:rPr>
          <w:rFonts w:ascii="Times New Roman" w:eastAsiaTheme="majorEastAsia" w:hAnsi="Times New Roman" w:cs="Times New Roman"/>
          <w:color w:val="000000" w:themeColor="text1"/>
          <w:szCs w:val="24"/>
        </w:rPr>
      </w:pPr>
      <w:r w:rsidRPr="008E601F">
        <w:rPr>
          <w:rFonts w:ascii="Times New Roman" w:eastAsiaTheme="majorEastAsia" w:hAnsi="Times New Roman" w:cs="Times New Roman"/>
          <w:color w:val="000000" w:themeColor="text1"/>
          <w:szCs w:val="24"/>
        </w:rPr>
        <w:t xml:space="preserve">Budgeting plays a strategic role in ensuring financial stability within tourism organizations. According to Dwyer et al. (2016), budgeting provides a structured approach to planning and controlling financial activities, enabling tourism businesses to align resources with strategic </w:t>
      </w:r>
      <w:r w:rsidRPr="008E601F">
        <w:rPr>
          <w:rFonts w:ascii="Times New Roman" w:eastAsiaTheme="majorEastAsia" w:hAnsi="Times New Roman" w:cs="Times New Roman"/>
          <w:color w:val="000000" w:themeColor="text1"/>
          <w:szCs w:val="24"/>
        </w:rPr>
        <w:lastRenderedPageBreak/>
        <w:t>objectives. In hotels, budgeting is used to plan departmental expenses, such as housekeeping supplies, food and beverage inventory, utilities, renovations, and staff salaries. Resorts use budgeting to forecast operating costs, seasonal staffing, guest activities, and facility management.</w:t>
      </w:r>
    </w:p>
    <w:p w14:paraId="1E01BB05" w14:textId="77777777" w:rsidR="008E601F" w:rsidRPr="008E601F" w:rsidRDefault="008E601F" w:rsidP="008E601F">
      <w:pPr>
        <w:spacing w:line="480" w:lineRule="auto"/>
        <w:rPr>
          <w:rFonts w:ascii="Times New Roman" w:eastAsiaTheme="majorEastAsia" w:hAnsi="Times New Roman" w:cs="Times New Roman"/>
          <w:color w:val="000000" w:themeColor="text1"/>
          <w:szCs w:val="24"/>
        </w:rPr>
      </w:pPr>
      <w:r w:rsidRPr="008E601F">
        <w:rPr>
          <w:rFonts w:ascii="Times New Roman" w:eastAsiaTheme="majorEastAsia" w:hAnsi="Times New Roman" w:cs="Times New Roman"/>
          <w:color w:val="000000" w:themeColor="text1"/>
          <w:szCs w:val="24"/>
        </w:rPr>
        <w:t>Budgeting also strengthens internal control systems. Tranter et al. (2019) argue that budgets set performance benchmarks, monitor variances, and help businesses identify financial inefficiencies. Through variance analysis, tourism managers can determine whether operational departments are overspending or underspending, allowing for timely adjustments. This enhances cost control, reduces waste, and improves accountability.</w:t>
      </w:r>
    </w:p>
    <w:p w14:paraId="43707D1E" w14:textId="77777777" w:rsidR="008E601F" w:rsidRPr="008E601F" w:rsidRDefault="008E601F" w:rsidP="008E601F">
      <w:pPr>
        <w:spacing w:line="480" w:lineRule="auto"/>
        <w:rPr>
          <w:rFonts w:ascii="Times New Roman" w:eastAsiaTheme="majorEastAsia" w:hAnsi="Times New Roman" w:cs="Times New Roman"/>
          <w:b/>
          <w:bCs/>
          <w:color w:val="000000" w:themeColor="text1"/>
          <w:szCs w:val="24"/>
        </w:rPr>
      </w:pPr>
      <w:r w:rsidRPr="008E601F">
        <w:rPr>
          <w:rFonts w:ascii="Times New Roman" w:eastAsiaTheme="majorEastAsia" w:hAnsi="Times New Roman" w:cs="Times New Roman"/>
          <w:b/>
          <w:bCs/>
          <w:color w:val="000000" w:themeColor="text1"/>
          <w:szCs w:val="24"/>
        </w:rPr>
        <w:t>2.2 Forecasting as a Strategic Tool</w:t>
      </w:r>
    </w:p>
    <w:p w14:paraId="4D7CBA9E" w14:textId="77777777" w:rsidR="008E601F" w:rsidRPr="008E601F" w:rsidRDefault="008E601F" w:rsidP="008E601F">
      <w:pPr>
        <w:spacing w:line="480" w:lineRule="auto"/>
        <w:rPr>
          <w:rFonts w:ascii="Times New Roman" w:eastAsiaTheme="majorEastAsia" w:hAnsi="Times New Roman" w:cs="Times New Roman"/>
          <w:color w:val="000000" w:themeColor="text1"/>
          <w:szCs w:val="24"/>
        </w:rPr>
      </w:pPr>
      <w:r w:rsidRPr="008E601F">
        <w:rPr>
          <w:rFonts w:ascii="Times New Roman" w:eastAsiaTheme="majorEastAsia" w:hAnsi="Times New Roman" w:cs="Times New Roman"/>
          <w:color w:val="000000" w:themeColor="text1"/>
          <w:szCs w:val="24"/>
        </w:rPr>
        <w:t>Forecasting enables tourism businesses to make informed decisions by predicting future financial conditions. Forecasting models such as regression analysis, demand forecasting, and time-series analysis allow organizations to estimate revenue, customer demand, and market fluctuations (Page, 2022). These models are particularly important in tourism due to high seasonality. For example, ski resorts forecast snowfall patterns and holiday peaks, while beach resorts forecast weather conditions and tourist arrivals.</w:t>
      </w:r>
    </w:p>
    <w:p w14:paraId="45102D9E" w14:textId="77777777" w:rsidR="008E601F" w:rsidRPr="008E601F" w:rsidRDefault="008E601F" w:rsidP="008E601F">
      <w:pPr>
        <w:spacing w:line="480" w:lineRule="auto"/>
        <w:rPr>
          <w:rFonts w:ascii="Times New Roman" w:eastAsiaTheme="majorEastAsia" w:hAnsi="Times New Roman" w:cs="Times New Roman"/>
          <w:color w:val="000000" w:themeColor="text1"/>
          <w:szCs w:val="24"/>
        </w:rPr>
      </w:pPr>
      <w:r w:rsidRPr="008E601F">
        <w:rPr>
          <w:rFonts w:ascii="Times New Roman" w:eastAsiaTheme="majorEastAsia" w:hAnsi="Times New Roman" w:cs="Times New Roman"/>
          <w:color w:val="000000" w:themeColor="text1"/>
          <w:szCs w:val="24"/>
        </w:rPr>
        <w:t>Revenue forecasting is a vital component of financial performance. According to Ivanov and Webster (2017), accurate demand forecasting allows hotels to optimize pricing strategies through revenue management systems. By predicting occupancy levels, hotels can adjust room rates dynamically to maximize revenue.</w:t>
      </w:r>
    </w:p>
    <w:p w14:paraId="18B2E7A8" w14:textId="77777777" w:rsidR="008E601F" w:rsidRPr="008E601F" w:rsidRDefault="008E601F" w:rsidP="008E601F">
      <w:pPr>
        <w:spacing w:line="480" w:lineRule="auto"/>
        <w:rPr>
          <w:rFonts w:ascii="Times New Roman" w:eastAsiaTheme="majorEastAsia" w:hAnsi="Times New Roman" w:cs="Times New Roman"/>
          <w:b/>
          <w:bCs/>
          <w:color w:val="000000" w:themeColor="text1"/>
          <w:szCs w:val="24"/>
        </w:rPr>
      </w:pPr>
      <w:r w:rsidRPr="008E601F">
        <w:rPr>
          <w:rFonts w:ascii="Times New Roman" w:eastAsiaTheme="majorEastAsia" w:hAnsi="Times New Roman" w:cs="Times New Roman"/>
          <w:b/>
          <w:bCs/>
          <w:color w:val="000000" w:themeColor="text1"/>
          <w:szCs w:val="24"/>
        </w:rPr>
        <w:t>2.3 Financial Planning and Market Uncertainty</w:t>
      </w:r>
    </w:p>
    <w:p w14:paraId="226DE908" w14:textId="77777777" w:rsidR="008E601F" w:rsidRPr="008E601F" w:rsidRDefault="008E601F" w:rsidP="008E601F">
      <w:pPr>
        <w:spacing w:line="480" w:lineRule="auto"/>
        <w:rPr>
          <w:rFonts w:ascii="Times New Roman" w:eastAsiaTheme="majorEastAsia" w:hAnsi="Times New Roman" w:cs="Times New Roman"/>
          <w:color w:val="000000" w:themeColor="text1"/>
          <w:szCs w:val="24"/>
        </w:rPr>
      </w:pPr>
      <w:r w:rsidRPr="008E601F">
        <w:rPr>
          <w:rFonts w:ascii="Times New Roman" w:eastAsiaTheme="majorEastAsia" w:hAnsi="Times New Roman" w:cs="Times New Roman"/>
          <w:color w:val="000000" w:themeColor="text1"/>
          <w:szCs w:val="24"/>
        </w:rPr>
        <w:t xml:space="preserve">Financial planning in tourism is influenced by market volatility. Economic recessions, pandemics, political instability, and natural disasters significantly disrupt tourism demand. The </w:t>
      </w:r>
      <w:r w:rsidRPr="008E601F">
        <w:rPr>
          <w:rFonts w:ascii="Times New Roman" w:eastAsiaTheme="majorEastAsia" w:hAnsi="Times New Roman" w:cs="Times New Roman"/>
          <w:color w:val="000000" w:themeColor="text1"/>
          <w:szCs w:val="24"/>
        </w:rPr>
        <w:lastRenderedPageBreak/>
        <w:t>COVID-19 pandemic demonstrated the importance of forecasting and scenario planning. Businesses with strong financial planning frameworks recovered faster due to their ability to anticipate disruptions and implement cost-saving measures (</w:t>
      </w:r>
      <w:proofErr w:type="spellStart"/>
      <w:r w:rsidRPr="008E601F">
        <w:rPr>
          <w:rFonts w:ascii="Times New Roman" w:eastAsiaTheme="majorEastAsia" w:hAnsi="Times New Roman" w:cs="Times New Roman"/>
          <w:color w:val="000000" w:themeColor="text1"/>
          <w:szCs w:val="24"/>
        </w:rPr>
        <w:t>Gössling</w:t>
      </w:r>
      <w:proofErr w:type="spellEnd"/>
      <w:r w:rsidRPr="008E601F">
        <w:rPr>
          <w:rFonts w:ascii="Times New Roman" w:eastAsiaTheme="majorEastAsia" w:hAnsi="Times New Roman" w:cs="Times New Roman"/>
          <w:color w:val="000000" w:themeColor="text1"/>
          <w:szCs w:val="24"/>
        </w:rPr>
        <w:t xml:space="preserve"> et al., 2021). Forecasting helped airlines manage flight cancellations, hotels adjust operations, and travel agencies shift focus to domestic tourism.</w:t>
      </w:r>
    </w:p>
    <w:p w14:paraId="6D9198F1" w14:textId="77777777" w:rsidR="008E601F" w:rsidRPr="008E601F" w:rsidRDefault="008E601F" w:rsidP="008E601F">
      <w:pPr>
        <w:spacing w:line="480" w:lineRule="auto"/>
        <w:rPr>
          <w:rFonts w:ascii="Times New Roman" w:eastAsiaTheme="majorEastAsia" w:hAnsi="Times New Roman" w:cs="Times New Roman"/>
          <w:b/>
          <w:bCs/>
          <w:color w:val="000000" w:themeColor="text1"/>
          <w:szCs w:val="24"/>
        </w:rPr>
      </w:pPr>
      <w:r w:rsidRPr="008E601F">
        <w:rPr>
          <w:rFonts w:ascii="Times New Roman" w:eastAsiaTheme="majorEastAsia" w:hAnsi="Times New Roman" w:cs="Times New Roman"/>
          <w:b/>
          <w:bCs/>
          <w:color w:val="000000" w:themeColor="text1"/>
          <w:szCs w:val="24"/>
        </w:rPr>
        <w:t>2.4 Technological Advancements in Budgeting and Forecasting</w:t>
      </w:r>
    </w:p>
    <w:p w14:paraId="05A548DF" w14:textId="77777777" w:rsidR="008E601F" w:rsidRPr="008E601F" w:rsidRDefault="008E601F" w:rsidP="008E601F">
      <w:pPr>
        <w:spacing w:line="480" w:lineRule="auto"/>
        <w:rPr>
          <w:rFonts w:ascii="Times New Roman" w:eastAsiaTheme="majorEastAsia" w:hAnsi="Times New Roman" w:cs="Times New Roman"/>
          <w:color w:val="000000" w:themeColor="text1"/>
          <w:szCs w:val="24"/>
        </w:rPr>
      </w:pPr>
      <w:r w:rsidRPr="008E601F">
        <w:rPr>
          <w:rFonts w:ascii="Times New Roman" w:eastAsiaTheme="majorEastAsia" w:hAnsi="Times New Roman" w:cs="Times New Roman"/>
          <w:color w:val="000000" w:themeColor="text1"/>
          <w:szCs w:val="24"/>
        </w:rPr>
        <w:t xml:space="preserve">Digital transformation has enhanced financial planning through analytics, automation, and integrated systems. AI-powered forecasting tools use machine learning to </w:t>
      </w:r>
      <w:proofErr w:type="spellStart"/>
      <w:r w:rsidRPr="008E601F">
        <w:rPr>
          <w:rFonts w:ascii="Times New Roman" w:eastAsiaTheme="majorEastAsia" w:hAnsi="Times New Roman" w:cs="Times New Roman"/>
          <w:color w:val="000000" w:themeColor="text1"/>
          <w:szCs w:val="24"/>
        </w:rPr>
        <w:t>analyze</w:t>
      </w:r>
      <w:proofErr w:type="spellEnd"/>
      <w:r w:rsidRPr="008E601F">
        <w:rPr>
          <w:rFonts w:ascii="Times New Roman" w:eastAsiaTheme="majorEastAsia" w:hAnsi="Times New Roman" w:cs="Times New Roman"/>
          <w:color w:val="000000" w:themeColor="text1"/>
          <w:szCs w:val="24"/>
        </w:rPr>
        <w:t xml:space="preserve"> demand patterns more accurately than traditional models (</w:t>
      </w:r>
      <w:proofErr w:type="spellStart"/>
      <w:r w:rsidRPr="008E601F">
        <w:rPr>
          <w:rFonts w:ascii="Times New Roman" w:eastAsiaTheme="majorEastAsia" w:hAnsi="Times New Roman" w:cs="Times New Roman"/>
          <w:color w:val="000000" w:themeColor="text1"/>
          <w:szCs w:val="24"/>
        </w:rPr>
        <w:t>Buhalis</w:t>
      </w:r>
      <w:proofErr w:type="spellEnd"/>
      <w:r w:rsidRPr="008E601F">
        <w:rPr>
          <w:rFonts w:ascii="Times New Roman" w:eastAsiaTheme="majorEastAsia" w:hAnsi="Times New Roman" w:cs="Times New Roman"/>
          <w:color w:val="000000" w:themeColor="text1"/>
          <w:szCs w:val="24"/>
        </w:rPr>
        <w:t xml:space="preserve"> &amp; Leung, 2018). Hotel PMS and RMS systems integrate financial data with customer information to generate real-time forecasting dashboards.</w:t>
      </w:r>
    </w:p>
    <w:p w14:paraId="30E9351B" w14:textId="77777777" w:rsidR="008E601F" w:rsidRPr="008E601F" w:rsidRDefault="008E601F" w:rsidP="008E601F">
      <w:pPr>
        <w:spacing w:line="480" w:lineRule="auto"/>
        <w:rPr>
          <w:rFonts w:ascii="Times New Roman" w:eastAsiaTheme="majorEastAsia" w:hAnsi="Times New Roman" w:cs="Times New Roman"/>
          <w:b/>
          <w:bCs/>
          <w:color w:val="000000" w:themeColor="text1"/>
          <w:szCs w:val="24"/>
        </w:rPr>
      </w:pPr>
      <w:r w:rsidRPr="008E601F">
        <w:rPr>
          <w:rFonts w:ascii="Times New Roman" w:eastAsiaTheme="majorEastAsia" w:hAnsi="Times New Roman" w:cs="Times New Roman"/>
          <w:b/>
          <w:bCs/>
          <w:color w:val="000000" w:themeColor="text1"/>
          <w:szCs w:val="24"/>
        </w:rPr>
        <w:t>2.5 Challenges in Budgeting and Forecasting</w:t>
      </w:r>
    </w:p>
    <w:p w14:paraId="7DA71915" w14:textId="77777777" w:rsidR="008E601F" w:rsidRPr="008E601F" w:rsidRDefault="008E601F" w:rsidP="008E601F">
      <w:pPr>
        <w:spacing w:line="480" w:lineRule="auto"/>
        <w:rPr>
          <w:rFonts w:ascii="Times New Roman" w:eastAsiaTheme="majorEastAsia" w:hAnsi="Times New Roman" w:cs="Times New Roman"/>
          <w:color w:val="000000" w:themeColor="text1"/>
          <w:szCs w:val="24"/>
        </w:rPr>
      </w:pPr>
      <w:r w:rsidRPr="008E601F">
        <w:rPr>
          <w:rFonts w:ascii="Times New Roman" w:eastAsiaTheme="majorEastAsia" w:hAnsi="Times New Roman" w:cs="Times New Roman"/>
          <w:color w:val="000000" w:themeColor="text1"/>
          <w:szCs w:val="24"/>
        </w:rPr>
        <w:t>Challenges include inaccurate data, lack of skilled financial managers, outdated forecasting tools, and resistance to technological adoption. Smaller tourism businesses often struggle due to limited financial literacy (UNWTO, 2023). Additionally, external shocks—such as fuel price hikes or sudden shifts in currency exchange rates—can undermine even the most sophisticated forecasting models.</w:t>
      </w:r>
    </w:p>
    <w:p w14:paraId="0E7A3763" w14:textId="77777777" w:rsidR="008E601F" w:rsidRPr="008E601F" w:rsidRDefault="008E601F" w:rsidP="008E601F">
      <w:pPr>
        <w:spacing w:line="480" w:lineRule="auto"/>
        <w:rPr>
          <w:rFonts w:ascii="Times New Roman" w:eastAsiaTheme="majorEastAsia" w:hAnsi="Times New Roman" w:cs="Times New Roman"/>
          <w:b/>
          <w:bCs/>
          <w:color w:val="000000" w:themeColor="text1"/>
          <w:szCs w:val="24"/>
        </w:rPr>
      </w:pPr>
      <w:r w:rsidRPr="008E601F">
        <w:rPr>
          <w:rFonts w:ascii="Times New Roman" w:eastAsiaTheme="majorEastAsia" w:hAnsi="Times New Roman" w:cs="Times New Roman"/>
          <w:b/>
          <w:bCs/>
          <w:color w:val="000000" w:themeColor="text1"/>
          <w:szCs w:val="24"/>
        </w:rPr>
        <w:t>2.6 Summary of Literature</w:t>
      </w:r>
    </w:p>
    <w:p w14:paraId="01AB9514" w14:textId="77777777" w:rsidR="008E601F" w:rsidRPr="008E601F" w:rsidRDefault="008E601F" w:rsidP="008E601F">
      <w:pPr>
        <w:spacing w:line="480" w:lineRule="auto"/>
        <w:rPr>
          <w:rFonts w:ascii="Times New Roman" w:eastAsiaTheme="majorEastAsia" w:hAnsi="Times New Roman" w:cs="Times New Roman"/>
          <w:color w:val="000000" w:themeColor="text1"/>
          <w:szCs w:val="24"/>
        </w:rPr>
      </w:pPr>
      <w:r w:rsidRPr="008E601F">
        <w:rPr>
          <w:rFonts w:ascii="Times New Roman" w:eastAsiaTheme="majorEastAsia" w:hAnsi="Times New Roman" w:cs="Times New Roman"/>
          <w:color w:val="000000" w:themeColor="text1"/>
          <w:szCs w:val="24"/>
        </w:rPr>
        <w:t>Overall, academic literature emphasizes that budgeting and forecasting support sustainable financial performance, risk management, and strategic alignment in the tourism sector.</w:t>
      </w:r>
    </w:p>
    <w:p w14:paraId="56F46BE2" w14:textId="77777777" w:rsidR="00457FE7" w:rsidRPr="00457FE7" w:rsidRDefault="00457FE7" w:rsidP="00457FE7">
      <w:pPr>
        <w:spacing w:line="480" w:lineRule="auto"/>
        <w:rPr>
          <w:rFonts w:ascii="Times New Roman" w:eastAsiaTheme="majorEastAsia" w:hAnsi="Times New Roman" w:cs="Times New Roman"/>
          <w:color w:val="000000" w:themeColor="text1"/>
          <w:szCs w:val="24"/>
        </w:rPr>
      </w:pPr>
    </w:p>
    <w:p w14:paraId="76F87BB4" w14:textId="77777777" w:rsidR="00457FE7" w:rsidRPr="00457FE7" w:rsidRDefault="00457FE7" w:rsidP="00457FE7">
      <w:pPr>
        <w:spacing w:line="480" w:lineRule="auto"/>
        <w:rPr>
          <w:rFonts w:ascii="Times New Roman" w:eastAsiaTheme="majorEastAsia" w:hAnsi="Times New Roman" w:cs="Times New Roman"/>
          <w:color w:val="000000" w:themeColor="text1"/>
          <w:szCs w:val="24"/>
        </w:rPr>
      </w:pPr>
    </w:p>
    <w:p w14:paraId="4066E147" w14:textId="51F4A17C" w:rsidR="008E601F" w:rsidRPr="008E601F" w:rsidRDefault="008E601F" w:rsidP="008E601F">
      <w:pPr>
        <w:spacing w:line="480" w:lineRule="auto"/>
        <w:rPr>
          <w:rFonts w:ascii="Times New Roman" w:eastAsiaTheme="majorEastAsia" w:hAnsi="Times New Roman" w:cs="Times New Roman"/>
          <w:b/>
          <w:bCs/>
          <w:color w:val="000000" w:themeColor="text1"/>
          <w:szCs w:val="24"/>
        </w:rPr>
      </w:pPr>
      <w:r w:rsidRPr="008E601F">
        <w:rPr>
          <w:rFonts w:ascii="Times New Roman" w:eastAsiaTheme="majorEastAsia" w:hAnsi="Times New Roman" w:cs="Times New Roman"/>
          <w:b/>
          <w:bCs/>
          <w:color w:val="000000" w:themeColor="text1"/>
          <w:szCs w:val="24"/>
        </w:rPr>
        <w:t xml:space="preserve">3. METHODOLOGY </w:t>
      </w:r>
    </w:p>
    <w:p w14:paraId="45DD3FBA" w14:textId="77777777" w:rsidR="008E601F" w:rsidRPr="008E601F" w:rsidRDefault="008E601F" w:rsidP="008E601F">
      <w:pPr>
        <w:spacing w:line="480" w:lineRule="auto"/>
        <w:rPr>
          <w:rFonts w:ascii="Times New Roman" w:eastAsiaTheme="majorEastAsia" w:hAnsi="Times New Roman" w:cs="Times New Roman"/>
          <w:color w:val="000000" w:themeColor="text1"/>
          <w:szCs w:val="24"/>
        </w:rPr>
      </w:pPr>
      <w:r w:rsidRPr="008E601F">
        <w:rPr>
          <w:rFonts w:ascii="Times New Roman" w:eastAsiaTheme="majorEastAsia" w:hAnsi="Times New Roman" w:cs="Times New Roman"/>
          <w:color w:val="000000" w:themeColor="text1"/>
          <w:szCs w:val="24"/>
        </w:rPr>
        <w:t xml:space="preserve">This report adopts a </w:t>
      </w:r>
      <w:r w:rsidRPr="008E601F">
        <w:rPr>
          <w:rFonts w:ascii="Times New Roman" w:eastAsiaTheme="majorEastAsia" w:hAnsi="Times New Roman" w:cs="Times New Roman"/>
          <w:b/>
          <w:bCs/>
          <w:color w:val="000000" w:themeColor="text1"/>
          <w:szCs w:val="24"/>
        </w:rPr>
        <w:t>qualitative research methodology</w:t>
      </w:r>
      <w:r w:rsidRPr="008E601F">
        <w:rPr>
          <w:rFonts w:ascii="Times New Roman" w:eastAsiaTheme="majorEastAsia" w:hAnsi="Times New Roman" w:cs="Times New Roman"/>
          <w:color w:val="000000" w:themeColor="text1"/>
          <w:szCs w:val="24"/>
        </w:rPr>
        <w:t xml:space="preserve"> based on the analysis of secondary data sources. A qualitative approach is appropriate because budgeting and forecasting in tourism involve financial </w:t>
      </w:r>
      <w:proofErr w:type="spellStart"/>
      <w:r w:rsidRPr="008E601F">
        <w:rPr>
          <w:rFonts w:ascii="Times New Roman" w:eastAsiaTheme="majorEastAsia" w:hAnsi="Times New Roman" w:cs="Times New Roman"/>
          <w:color w:val="000000" w:themeColor="text1"/>
          <w:szCs w:val="24"/>
        </w:rPr>
        <w:t>behaviors</w:t>
      </w:r>
      <w:proofErr w:type="spellEnd"/>
      <w:r w:rsidRPr="008E601F">
        <w:rPr>
          <w:rFonts w:ascii="Times New Roman" w:eastAsiaTheme="majorEastAsia" w:hAnsi="Times New Roman" w:cs="Times New Roman"/>
          <w:color w:val="000000" w:themeColor="text1"/>
          <w:szCs w:val="24"/>
        </w:rPr>
        <w:t>, managerial strategies, environmental uncertainties, and organizational decision-making patterns that cannot be fully captured through quantitative analysis alone. This method allows for a deeper understanding of how tourism businesses integrate budgeting and forecasting into their operational and strategic frameworks.</w:t>
      </w:r>
    </w:p>
    <w:p w14:paraId="53E2A1BA" w14:textId="77777777" w:rsidR="008E601F" w:rsidRPr="008E601F" w:rsidRDefault="008E601F" w:rsidP="008E601F">
      <w:pPr>
        <w:spacing w:line="480" w:lineRule="auto"/>
        <w:rPr>
          <w:rFonts w:ascii="Times New Roman" w:eastAsiaTheme="majorEastAsia" w:hAnsi="Times New Roman" w:cs="Times New Roman"/>
          <w:color w:val="000000" w:themeColor="text1"/>
          <w:szCs w:val="24"/>
        </w:rPr>
      </w:pPr>
      <w:r w:rsidRPr="008E601F">
        <w:rPr>
          <w:rFonts w:ascii="Times New Roman" w:eastAsiaTheme="majorEastAsia" w:hAnsi="Times New Roman" w:cs="Times New Roman"/>
          <w:color w:val="000000" w:themeColor="text1"/>
          <w:szCs w:val="24"/>
        </w:rPr>
        <w:t xml:space="preserve">Data for this research was collected from </w:t>
      </w:r>
      <w:r w:rsidRPr="008E601F">
        <w:rPr>
          <w:rFonts w:ascii="Times New Roman" w:eastAsiaTheme="majorEastAsia" w:hAnsi="Times New Roman" w:cs="Times New Roman"/>
          <w:b/>
          <w:bCs/>
          <w:color w:val="000000" w:themeColor="text1"/>
          <w:szCs w:val="24"/>
        </w:rPr>
        <w:t>peer-reviewed academic journals</w:t>
      </w:r>
      <w:r w:rsidRPr="008E601F">
        <w:rPr>
          <w:rFonts w:ascii="Times New Roman" w:eastAsiaTheme="majorEastAsia" w:hAnsi="Times New Roman" w:cs="Times New Roman"/>
          <w:color w:val="000000" w:themeColor="text1"/>
          <w:szCs w:val="24"/>
        </w:rPr>
        <w:t xml:space="preserve">, tourism financial management textbooks, industry reports from the UNWTO, OECD, and World Travel &amp; Tourism Council (WTTC), and case studies from hotels, resorts, and travel agencies between 2015 and 2024. Databases used include Google Scholar, ScienceDirect, Emerald Insight, and Taylor &amp; Francis. Keywords such as </w:t>
      </w:r>
      <w:r w:rsidRPr="008E601F">
        <w:rPr>
          <w:rFonts w:ascii="Times New Roman" w:eastAsiaTheme="majorEastAsia" w:hAnsi="Times New Roman" w:cs="Times New Roman"/>
          <w:i/>
          <w:iCs/>
          <w:color w:val="000000" w:themeColor="text1"/>
          <w:szCs w:val="24"/>
        </w:rPr>
        <w:t>tourism budgeting</w:t>
      </w:r>
      <w:r w:rsidRPr="008E601F">
        <w:rPr>
          <w:rFonts w:ascii="Times New Roman" w:eastAsiaTheme="majorEastAsia" w:hAnsi="Times New Roman" w:cs="Times New Roman"/>
          <w:color w:val="000000" w:themeColor="text1"/>
          <w:szCs w:val="24"/>
        </w:rPr>
        <w:t xml:space="preserve">, </w:t>
      </w:r>
      <w:r w:rsidRPr="008E601F">
        <w:rPr>
          <w:rFonts w:ascii="Times New Roman" w:eastAsiaTheme="majorEastAsia" w:hAnsi="Times New Roman" w:cs="Times New Roman"/>
          <w:i/>
          <w:iCs/>
          <w:color w:val="000000" w:themeColor="text1"/>
          <w:szCs w:val="24"/>
        </w:rPr>
        <w:t>financial forecasting</w:t>
      </w:r>
      <w:r w:rsidRPr="008E601F">
        <w:rPr>
          <w:rFonts w:ascii="Times New Roman" w:eastAsiaTheme="majorEastAsia" w:hAnsi="Times New Roman" w:cs="Times New Roman"/>
          <w:color w:val="000000" w:themeColor="text1"/>
          <w:szCs w:val="24"/>
        </w:rPr>
        <w:t xml:space="preserve">, </w:t>
      </w:r>
      <w:r w:rsidRPr="008E601F">
        <w:rPr>
          <w:rFonts w:ascii="Times New Roman" w:eastAsiaTheme="majorEastAsia" w:hAnsi="Times New Roman" w:cs="Times New Roman"/>
          <w:i/>
          <w:iCs/>
          <w:color w:val="000000" w:themeColor="text1"/>
          <w:szCs w:val="24"/>
        </w:rPr>
        <w:t>tourism financial planning</w:t>
      </w:r>
      <w:r w:rsidRPr="008E601F">
        <w:rPr>
          <w:rFonts w:ascii="Times New Roman" w:eastAsiaTheme="majorEastAsia" w:hAnsi="Times New Roman" w:cs="Times New Roman"/>
          <w:color w:val="000000" w:themeColor="text1"/>
          <w:szCs w:val="24"/>
        </w:rPr>
        <w:t xml:space="preserve">, </w:t>
      </w:r>
      <w:r w:rsidRPr="008E601F">
        <w:rPr>
          <w:rFonts w:ascii="Times New Roman" w:eastAsiaTheme="majorEastAsia" w:hAnsi="Times New Roman" w:cs="Times New Roman"/>
          <w:i/>
          <w:iCs/>
          <w:color w:val="000000" w:themeColor="text1"/>
          <w:szCs w:val="24"/>
        </w:rPr>
        <w:t>revenue management</w:t>
      </w:r>
      <w:r w:rsidRPr="008E601F">
        <w:rPr>
          <w:rFonts w:ascii="Times New Roman" w:eastAsiaTheme="majorEastAsia" w:hAnsi="Times New Roman" w:cs="Times New Roman"/>
          <w:color w:val="000000" w:themeColor="text1"/>
          <w:szCs w:val="24"/>
        </w:rPr>
        <w:t xml:space="preserve">, and </w:t>
      </w:r>
      <w:r w:rsidRPr="008E601F">
        <w:rPr>
          <w:rFonts w:ascii="Times New Roman" w:eastAsiaTheme="majorEastAsia" w:hAnsi="Times New Roman" w:cs="Times New Roman"/>
          <w:i/>
          <w:iCs/>
          <w:color w:val="000000" w:themeColor="text1"/>
          <w:szCs w:val="24"/>
        </w:rPr>
        <w:t>scenario forecasting in tourism</w:t>
      </w:r>
      <w:r w:rsidRPr="008E601F">
        <w:rPr>
          <w:rFonts w:ascii="Times New Roman" w:eastAsiaTheme="majorEastAsia" w:hAnsi="Times New Roman" w:cs="Times New Roman"/>
          <w:color w:val="000000" w:themeColor="text1"/>
          <w:szCs w:val="24"/>
        </w:rPr>
        <w:t xml:space="preserve"> guided the search process.</w:t>
      </w:r>
    </w:p>
    <w:p w14:paraId="386350A3" w14:textId="77777777" w:rsidR="008E601F" w:rsidRPr="008E601F" w:rsidRDefault="008E601F" w:rsidP="008E601F">
      <w:pPr>
        <w:spacing w:line="480" w:lineRule="auto"/>
        <w:rPr>
          <w:rFonts w:ascii="Times New Roman" w:eastAsiaTheme="majorEastAsia" w:hAnsi="Times New Roman" w:cs="Times New Roman"/>
          <w:color w:val="000000" w:themeColor="text1"/>
          <w:szCs w:val="24"/>
        </w:rPr>
      </w:pPr>
      <w:r w:rsidRPr="008E601F">
        <w:rPr>
          <w:rFonts w:ascii="Times New Roman" w:eastAsiaTheme="majorEastAsia" w:hAnsi="Times New Roman" w:cs="Times New Roman"/>
          <w:color w:val="000000" w:themeColor="text1"/>
          <w:szCs w:val="24"/>
        </w:rPr>
        <w:t xml:space="preserve">The selected literature was assessed based on credibility, publication quality, relevance to the tourism sector, and methodological rigor. Priority was given to studies that examined budgeting strategies in hotels and resorts, forecasting models used by travel agencies, and financial resilience frameworks in tourism businesses. Corporate financial reports from Marriott, TUI Group, Hilton, Thomas Cook, and Accor were also </w:t>
      </w:r>
      <w:proofErr w:type="spellStart"/>
      <w:r w:rsidRPr="008E601F">
        <w:rPr>
          <w:rFonts w:ascii="Times New Roman" w:eastAsiaTheme="majorEastAsia" w:hAnsi="Times New Roman" w:cs="Times New Roman"/>
          <w:color w:val="000000" w:themeColor="text1"/>
          <w:szCs w:val="24"/>
        </w:rPr>
        <w:t>analyzed</w:t>
      </w:r>
      <w:proofErr w:type="spellEnd"/>
      <w:r w:rsidRPr="008E601F">
        <w:rPr>
          <w:rFonts w:ascii="Times New Roman" w:eastAsiaTheme="majorEastAsia" w:hAnsi="Times New Roman" w:cs="Times New Roman"/>
          <w:color w:val="000000" w:themeColor="text1"/>
          <w:szCs w:val="24"/>
        </w:rPr>
        <w:t xml:space="preserve"> to understand real-world budgeting and forecasting applications.</w:t>
      </w:r>
    </w:p>
    <w:p w14:paraId="55193E8D" w14:textId="77777777" w:rsidR="008E601F" w:rsidRPr="008E601F" w:rsidRDefault="008E601F" w:rsidP="008E601F">
      <w:pPr>
        <w:spacing w:line="480" w:lineRule="auto"/>
        <w:rPr>
          <w:rFonts w:ascii="Times New Roman" w:eastAsiaTheme="majorEastAsia" w:hAnsi="Times New Roman" w:cs="Times New Roman"/>
          <w:color w:val="000000" w:themeColor="text1"/>
          <w:szCs w:val="24"/>
        </w:rPr>
      </w:pPr>
      <w:r w:rsidRPr="008E601F">
        <w:rPr>
          <w:rFonts w:ascii="Times New Roman" w:eastAsiaTheme="majorEastAsia" w:hAnsi="Times New Roman" w:cs="Times New Roman"/>
          <w:color w:val="000000" w:themeColor="text1"/>
          <w:szCs w:val="24"/>
        </w:rPr>
        <w:t xml:space="preserve">A </w:t>
      </w:r>
      <w:r w:rsidRPr="008E601F">
        <w:rPr>
          <w:rFonts w:ascii="Times New Roman" w:eastAsiaTheme="majorEastAsia" w:hAnsi="Times New Roman" w:cs="Times New Roman"/>
          <w:b/>
          <w:bCs/>
          <w:color w:val="000000" w:themeColor="text1"/>
          <w:szCs w:val="24"/>
        </w:rPr>
        <w:t>thematic analysis</w:t>
      </w:r>
      <w:r w:rsidRPr="008E601F">
        <w:rPr>
          <w:rFonts w:ascii="Times New Roman" w:eastAsiaTheme="majorEastAsia" w:hAnsi="Times New Roman" w:cs="Times New Roman"/>
          <w:color w:val="000000" w:themeColor="text1"/>
          <w:szCs w:val="24"/>
        </w:rPr>
        <w:t xml:space="preserve"> approach was used to identify recurring themes in the literature. Themes included:</w:t>
      </w:r>
      <w:r w:rsidRPr="008E601F">
        <w:rPr>
          <w:rFonts w:ascii="Times New Roman" w:eastAsiaTheme="majorEastAsia" w:hAnsi="Times New Roman" w:cs="Times New Roman"/>
          <w:color w:val="000000" w:themeColor="text1"/>
          <w:szCs w:val="24"/>
        </w:rPr>
        <w:br/>
      </w:r>
      <w:r w:rsidRPr="008E601F">
        <w:rPr>
          <w:rFonts w:ascii="Times New Roman" w:eastAsiaTheme="majorEastAsia" w:hAnsi="Times New Roman" w:cs="Times New Roman"/>
          <w:color w:val="000000" w:themeColor="text1"/>
          <w:szCs w:val="24"/>
        </w:rPr>
        <w:lastRenderedPageBreak/>
        <w:t>(1) the strategic importance of budgeting,</w:t>
      </w:r>
      <w:r w:rsidRPr="008E601F">
        <w:rPr>
          <w:rFonts w:ascii="Times New Roman" w:eastAsiaTheme="majorEastAsia" w:hAnsi="Times New Roman" w:cs="Times New Roman"/>
          <w:color w:val="000000" w:themeColor="text1"/>
          <w:szCs w:val="24"/>
        </w:rPr>
        <w:br/>
        <w:t>(2) the role of forecasting in anticipating market changes,</w:t>
      </w:r>
      <w:r w:rsidRPr="008E601F">
        <w:rPr>
          <w:rFonts w:ascii="Times New Roman" w:eastAsiaTheme="majorEastAsia" w:hAnsi="Times New Roman" w:cs="Times New Roman"/>
          <w:color w:val="000000" w:themeColor="text1"/>
          <w:szCs w:val="24"/>
        </w:rPr>
        <w:br/>
        <w:t>(3) the integration of technology in financial planning,</w:t>
      </w:r>
      <w:r w:rsidRPr="008E601F">
        <w:rPr>
          <w:rFonts w:ascii="Times New Roman" w:eastAsiaTheme="majorEastAsia" w:hAnsi="Times New Roman" w:cs="Times New Roman"/>
          <w:color w:val="000000" w:themeColor="text1"/>
          <w:szCs w:val="24"/>
        </w:rPr>
        <w:br/>
        <w:t>(4) challenges faced by tourism companies in financial management, and</w:t>
      </w:r>
      <w:r w:rsidRPr="008E601F">
        <w:rPr>
          <w:rFonts w:ascii="Times New Roman" w:eastAsiaTheme="majorEastAsia" w:hAnsi="Times New Roman" w:cs="Times New Roman"/>
          <w:color w:val="000000" w:themeColor="text1"/>
          <w:szCs w:val="24"/>
        </w:rPr>
        <w:br/>
        <w:t>(5) links between financial planning and business resilience.</w:t>
      </w:r>
    </w:p>
    <w:p w14:paraId="4481900C" w14:textId="77777777" w:rsidR="008E601F" w:rsidRPr="008E601F" w:rsidRDefault="008E601F" w:rsidP="008E601F">
      <w:pPr>
        <w:spacing w:line="480" w:lineRule="auto"/>
        <w:rPr>
          <w:rFonts w:ascii="Times New Roman" w:eastAsiaTheme="majorEastAsia" w:hAnsi="Times New Roman" w:cs="Times New Roman"/>
          <w:color w:val="000000" w:themeColor="text1"/>
          <w:szCs w:val="24"/>
        </w:rPr>
      </w:pPr>
      <w:r w:rsidRPr="008E601F">
        <w:rPr>
          <w:rFonts w:ascii="Times New Roman" w:eastAsiaTheme="majorEastAsia" w:hAnsi="Times New Roman" w:cs="Times New Roman"/>
          <w:color w:val="000000" w:themeColor="text1"/>
          <w:szCs w:val="24"/>
        </w:rPr>
        <w:t xml:space="preserve">The methodological limitations include reliance on secondary data and the absence of primary insights from financial managers. However, secondary research offers strong validity due to extensive academic and industry literature on financial planning in tourism. Overall, the methodology provides a solid framework to </w:t>
      </w:r>
      <w:proofErr w:type="spellStart"/>
      <w:r w:rsidRPr="008E601F">
        <w:rPr>
          <w:rFonts w:ascii="Times New Roman" w:eastAsiaTheme="majorEastAsia" w:hAnsi="Times New Roman" w:cs="Times New Roman"/>
          <w:color w:val="000000" w:themeColor="text1"/>
          <w:szCs w:val="24"/>
        </w:rPr>
        <w:t>analyze</w:t>
      </w:r>
      <w:proofErr w:type="spellEnd"/>
      <w:r w:rsidRPr="008E601F">
        <w:rPr>
          <w:rFonts w:ascii="Times New Roman" w:eastAsiaTheme="majorEastAsia" w:hAnsi="Times New Roman" w:cs="Times New Roman"/>
          <w:color w:val="000000" w:themeColor="text1"/>
          <w:szCs w:val="24"/>
        </w:rPr>
        <w:t xml:space="preserve"> budgeting and forecasting practices and their influence on financial performance.</w:t>
      </w:r>
    </w:p>
    <w:p w14:paraId="397FFA9F" w14:textId="103AEA56" w:rsidR="008E601F" w:rsidRPr="008E601F" w:rsidRDefault="008E601F" w:rsidP="008E601F">
      <w:pPr>
        <w:spacing w:line="480" w:lineRule="auto"/>
        <w:rPr>
          <w:rFonts w:ascii="Times New Roman" w:eastAsiaTheme="majorEastAsia" w:hAnsi="Times New Roman" w:cs="Times New Roman"/>
          <w:color w:val="000000" w:themeColor="text1"/>
          <w:szCs w:val="24"/>
        </w:rPr>
      </w:pPr>
    </w:p>
    <w:p w14:paraId="7DBE6C91" w14:textId="33AF0BB2" w:rsidR="008E601F" w:rsidRPr="008E601F" w:rsidRDefault="008E601F" w:rsidP="008E601F">
      <w:pPr>
        <w:spacing w:line="480" w:lineRule="auto"/>
        <w:rPr>
          <w:rFonts w:ascii="Times New Roman" w:eastAsiaTheme="majorEastAsia" w:hAnsi="Times New Roman" w:cs="Times New Roman"/>
          <w:b/>
          <w:bCs/>
          <w:color w:val="000000" w:themeColor="text1"/>
          <w:szCs w:val="24"/>
        </w:rPr>
      </w:pPr>
      <w:r w:rsidRPr="008E601F">
        <w:rPr>
          <w:rFonts w:ascii="Times New Roman" w:eastAsiaTheme="majorEastAsia" w:hAnsi="Times New Roman" w:cs="Times New Roman"/>
          <w:b/>
          <w:bCs/>
          <w:color w:val="000000" w:themeColor="text1"/>
          <w:szCs w:val="24"/>
        </w:rPr>
        <w:t>4. FINDINGS</w:t>
      </w:r>
    </w:p>
    <w:p w14:paraId="0D57E978" w14:textId="77777777" w:rsidR="008E601F" w:rsidRPr="008E601F" w:rsidRDefault="008E601F" w:rsidP="008E601F">
      <w:pPr>
        <w:spacing w:line="480" w:lineRule="auto"/>
        <w:rPr>
          <w:rFonts w:ascii="Times New Roman" w:eastAsiaTheme="majorEastAsia" w:hAnsi="Times New Roman" w:cs="Times New Roman"/>
          <w:color w:val="000000" w:themeColor="text1"/>
          <w:szCs w:val="24"/>
        </w:rPr>
      </w:pPr>
      <w:r w:rsidRPr="008E601F">
        <w:rPr>
          <w:rFonts w:ascii="Times New Roman" w:eastAsiaTheme="majorEastAsia" w:hAnsi="Times New Roman" w:cs="Times New Roman"/>
          <w:color w:val="000000" w:themeColor="text1"/>
          <w:szCs w:val="24"/>
        </w:rPr>
        <w:t>The findings reveal that budgeting and forecasting play an essential and strategic role in tourism business management. Tourism organizations—including hotels, resorts, airlines, destination management companies, and travel agencies—use budgeting and forecasting to control operational costs, anticipate demand fluctuations, improve revenue performance, and achieve long-term financial stability. Five major findings emerged from the analysis:</w:t>
      </w:r>
      <w:r w:rsidRPr="008E601F">
        <w:rPr>
          <w:rFonts w:ascii="Times New Roman" w:eastAsiaTheme="majorEastAsia" w:hAnsi="Times New Roman" w:cs="Times New Roman"/>
          <w:color w:val="000000" w:themeColor="text1"/>
          <w:szCs w:val="24"/>
        </w:rPr>
        <w:br/>
        <w:t>(1) budgeting enhances financial discipline and cost control,</w:t>
      </w:r>
      <w:r w:rsidRPr="008E601F">
        <w:rPr>
          <w:rFonts w:ascii="Times New Roman" w:eastAsiaTheme="majorEastAsia" w:hAnsi="Times New Roman" w:cs="Times New Roman"/>
          <w:color w:val="000000" w:themeColor="text1"/>
          <w:szCs w:val="24"/>
        </w:rPr>
        <w:br/>
        <w:t>(2) forecasting supports demand prediction and market anticipation,</w:t>
      </w:r>
      <w:r w:rsidRPr="008E601F">
        <w:rPr>
          <w:rFonts w:ascii="Times New Roman" w:eastAsiaTheme="majorEastAsia" w:hAnsi="Times New Roman" w:cs="Times New Roman"/>
          <w:color w:val="000000" w:themeColor="text1"/>
          <w:szCs w:val="24"/>
        </w:rPr>
        <w:br/>
        <w:t>(3) financial planning strengthens organizational resilience,</w:t>
      </w:r>
      <w:r w:rsidRPr="008E601F">
        <w:rPr>
          <w:rFonts w:ascii="Times New Roman" w:eastAsiaTheme="majorEastAsia" w:hAnsi="Times New Roman" w:cs="Times New Roman"/>
          <w:color w:val="000000" w:themeColor="text1"/>
          <w:szCs w:val="24"/>
        </w:rPr>
        <w:br/>
        <w:t>(4) technological tools improve forecasting accuracy, and</w:t>
      </w:r>
      <w:r w:rsidRPr="008E601F">
        <w:rPr>
          <w:rFonts w:ascii="Times New Roman" w:eastAsiaTheme="majorEastAsia" w:hAnsi="Times New Roman" w:cs="Times New Roman"/>
          <w:color w:val="000000" w:themeColor="text1"/>
          <w:szCs w:val="24"/>
        </w:rPr>
        <w:br/>
        <w:t>(5) budgeting and forecasting enhance profitability through strategic decision-making.</w:t>
      </w:r>
    </w:p>
    <w:p w14:paraId="00A45E90" w14:textId="77777777" w:rsidR="008E601F" w:rsidRPr="008E601F" w:rsidRDefault="008E601F" w:rsidP="008E601F">
      <w:pPr>
        <w:spacing w:line="480" w:lineRule="auto"/>
        <w:rPr>
          <w:rFonts w:ascii="Times New Roman" w:eastAsiaTheme="majorEastAsia" w:hAnsi="Times New Roman" w:cs="Times New Roman"/>
          <w:b/>
          <w:bCs/>
          <w:color w:val="000000" w:themeColor="text1"/>
          <w:szCs w:val="24"/>
        </w:rPr>
      </w:pPr>
      <w:r w:rsidRPr="008E601F">
        <w:rPr>
          <w:rFonts w:ascii="Times New Roman" w:eastAsiaTheme="majorEastAsia" w:hAnsi="Times New Roman" w:cs="Times New Roman"/>
          <w:b/>
          <w:bCs/>
          <w:color w:val="000000" w:themeColor="text1"/>
          <w:szCs w:val="24"/>
        </w:rPr>
        <w:lastRenderedPageBreak/>
        <w:t>4.1 Budgeting Promotes Financial Discipline and Cost Control</w:t>
      </w:r>
    </w:p>
    <w:p w14:paraId="3CCC761B" w14:textId="77777777" w:rsidR="008E601F" w:rsidRPr="008E601F" w:rsidRDefault="008E601F" w:rsidP="008E601F">
      <w:pPr>
        <w:spacing w:line="480" w:lineRule="auto"/>
        <w:rPr>
          <w:rFonts w:ascii="Times New Roman" w:eastAsiaTheme="majorEastAsia" w:hAnsi="Times New Roman" w:cs="Times New Roman"/>
          <w:color w:val="000000" w:themeColor="text1"/>
          <w:szCs w:val="24"/>
        </w:rPr>
      </w:pPr>
      <w:r w:rsidRPr="008E601F">
        <w:rPr>
          <w:rFonts w:ascii="Times New Roman" w:eastAsiaTheme="majorEastAsia" w:hAnsi="Times New Roman" w:cs="Times New Roman"/>
          <w:color w:val="000000" w:themeColor="text1"/>
          <w:szCs w:val="24"/>
        </w:rPr>
        <w:t>Tourism businesses operate in highly competitive and uncertain markets. Budgeting enables organizations to allocate resources efficiently, control expenses, and avoid financial mismanagement (Tranter et al., 2019). Hotels typically create departmental budgets for housekeeping, maintenance, food and beverage, marketing, and utilities. These departmental budgets set financial limits, ensuring that operational spending aligns with projected revenue.</w:t>
      </w:r>
    </w:p>
    <w:p w14:paraId="0ADBC1B4" w14:textId="77777777" w:rsidR="008E601F" w:rsidRPr="008E601F" w:rsidRDefault="008E601F" w:rsidP="008E601F">
      <w:pPr>
        <w:spacing w:line="480" w:lineRule="auto"/>
        <w:rPr>
          <w:rFonts w:ascii="Times New Roman" w:eastAsiaTheme="majorEastAsia" w:hAnsi="Times New Roman" w:cs="Times New Roman"/>
          <w:color w:val="000000" w:themeColor="text1"/>
          <w:szCs w:val="24"/>
        </w:rPr>
      </w:pPr>
      <w:r w:rsidRPr="008E601F">
        <w:rPr>
          <w:rFonts w:ascii="Times New Roman" w:eastAsiaTheme="majorEastAsia" w:hAnsi="Times New Roman" w:cs="Times New Roman"/>
          <w:color w:val="000000" w:themeColor="text1"/>
          <w:szCs w:val="24"/>
        </w:rPr>
        <w:t>Variance analysis—comparing actual performance to budgeted targets—enables tourism managers to identify financial deviations early. This helps reduce wastage, improve resource efficiency, and enhance accountability. Resorts and hotels with well-structured budgets often achieve higher cost control and productivity.</w:t>
      </w:r>
    </w:p>
    <w:p w14:paraId="2BA2D7CE" w14:textId="77777777" w:rsidR="008E601F" w:rsidRPr="008E601F" w:rsidRDefault="008E601F" w:rsidP="008E601F">
      <w:pPr>
        <w:spacing w:line="480" w:lineRule="auto"/>
        <w:rPr>
          <w:rFonts w:ascii="Times New Roman" w:eastAsiaTheme="majorEastAsia" w:hAnsi="Times New Roman" w:cs="Times New Roman"/>
          <w:b/>
          <w:bCs/>
          <w:color w:val="000000" w:themeColor="text1"/>
          <w:szCs w:val="24"/>
        </w:rPr>
      </w:pPr>
      <w:r w:rsidRPr="008E601F">
        <w:rPr>
          <w:rFonts w:ascii="Times New Roman" w:eastAsiaTheme="majorEastAsia" w:hAnsi="Times New Roman" w:cs="Times New Roman"/>
          <w:b/>
          <w:bCs/>
          <w:color w:val="000000" w:themeColor="text1"/>
          <w:szCs w:val="24"/>
        </w:rPr>
        <w:t>4.2 Forecasting Supports Demand Prediction and Market Anticipation</w:t>
      </w:r>
    </w:p>
    <w:p w14:paraId="213DC345" w14:textId="77777777" w:rsidR="008E601F" w:rsidRPr="008E601F" w:rsidRDefault="008E601F" w:rsidP="008E601F">
      <w:pPr>
        <w:spacing w:line="480" w:lineRule="auto"/>
        <w:rPr>
          <w:rFonts w:ascii="Times New Roman" w:eastAsiaTheme="majorEastAsia" w:hAnsi="Times New Roman" w:cs="Times New Roman"/>
          <w:color w:val="000000" w:themeColor="text1"/>
          <w:szCs w:val="24"/>
        </w:rPr>
      </w:pPr>
      <w:r w:rsidRPr="008E601F">
        <w:rPr>
          <w:rFonts w:ascii="Times New Roman" w:eastAsiaTheme="majorEastAsia" w:hAnsi="Times New Roman" w:cs="Times New Roman"/>
          <w:color w:val="000000" w:themeColor="text1"/>
          <w:szCs w:val="24"/>
        </w:rPr>
        <w:t>Forecasting plays a vital role in predicting tourist demand, occupancy rates, travel patterns, and revenue potential. Demand forecasting models such as time-series analysis, regression models, and scenario forecasting allow tourism businesses to estimate future performance based on historical data (Page, 2022).</w:t>
      </w:r>
    </w:p>
    <w:p w14:paraId="5978E1D7" w14:textId="77777777" w:rsidR="008E601F" w:rsidRPr="008E601F" w:rsidRDefault="008E601F" w:rsidP="008E601F">
      <w:pPr>
        <w:spacing w:line="480" w:lineRule="auto"/>
        <w:rPr>
          <w:rFonts w:ascii="Times New Roman" w:eastAsiaTheme="majorEastAsia" w:hAnsi="Times New Roman" w:cs="Times New Roman"/>
          <w:color w:val="000000" w:themeColor="text1"/>
          <w:szCs w:val="24"/>
        </w:rPr>
      </w:pPr>
      <w:r w:rsidRPr="008E601F">
        <w:rPr>
          <w:rFonts w:ascii="Times New Roman" w:eastAsiaTheme="majorEastAsia" w:hAnsi="Times New Roman" w:cs="Times New Roman"/>
          <w:color w:val="000000" w:themeColor="text1"/>
          <w:szCs w:val="24"/>
        </w:rPr>
        <w:t>Hotels rely heavily on occupancy forecasting to optimize room pricing, staff scheduling, and inventory planning. Travel agencies use forecasting to predict customer demand for packages, flight bookings, and seasonal travel trends. Resorts use forecasting to prepare for high seasons and downturns by adjusting operational capacity. Businesses with accurate forecasting models respond more effectively to external fluctuations, such as currency changes, weather conditions, and economic shifts.</w:t>
      </w:r>
    </w:p>
    <w:p w14:paraId="0D7CE2A7" w14:textId="77777777" w:rsidR="008E601F" w:rsidRPr="008E601F" w:rsidRDefault="008E601F" w:rsidP="008E601F">
      <w:pPr>
        <w:spacing w:line="480" w:lineRule="auto"/>
        <w:rPr>
          <w:rFonts w:ascii="Times New Roman" w:eastAsiaTheme="majorEastAsia" w:hAnsi="Times New Roman" w:cs="Times New Roman"/>
          <w:b/>
          <w:bCs/>
          <w:color w:val="000000" w:themeColor="text1"/>
          <w:szCs w:val="24"/>
        </w:rPr>
      </w:pPr>
      <w:r w:rsidRPr="008E601F">
        <w:rPr>
          <w:rFonts w:ascii="Times New Roman" w:eastAsiaTheme="majorEastAsia" w:hAnsi="Times New Roman" w:cs="Times New Roman"/>
          <w:b/>
          <w:bCs/>
          <w:color w:val="000000" w:themeColor="text1"/>
          <w:szCs w:val="24"/>
        </w:rPr>
        <w:t>4.3 Financial Planning Enhances Resilience to Crises</w:t>
      </w:r>
    </w:p>
    <w:p w14:paraId="0B0FE994" w14:textId="77777777" w:rsidR="008E601F" w:rsidRPr="008E601F" w:rsidRDefault="008E601F" w:rsidP="008E601F">
      <w:pPr>
        <w:spacing w:line="480" w:lineRule="auto"/>
        <w:rPr>
          <w:rFonts w:ascii="Times New Roman" w:eastAsiaTheme="majorEastAsia" w:hAnsi="Times New Roman" w:cs="Times New Roman"/>
          <w:color w:val="000000" w:themeColor="text1"/>
          <w:szCs w:val="24"/>
        </w:rPr>
      </w:pPr>
      <w:r w:rsidRPr="008E601F">
        <w:rPr>
          <w:rFonts w:ascii="Times New Roman" w:eastAsiaTheme="majorEastAsia" w:hAnsi="Times New Roman" w:cs="Times New Roman"/>
          <w:color w:val="000000" w:themeColor="text1"/>
          <w:szCs w:val="24"/>
        </w:rPr>
        <w:lastRenderedPageBreak/>
        <w:t>The tourism industry is vulnerable to global crises such as pandemics, recessions, natural disasters, and political instability. The findings show that businesses with strong budgeting and forecasting systems were more resilient during disruptive events like COVID-19. Financial forecasting helped airlines anticipate demand drops, enabling them to reduce flight schedules strategically. Hotels used scenario forecasting to temporarily close floors, renegotiate supplier contracts, and manage liquidity (</w:t>
      </w:r>
      <w:proofErr w:type="spellStart"/>
      <w:r w:rsidRPr="008E601F">
        <w:rPr>
          <w:rFonts w:ascii="Times New Roman" w:eastAsiaTheme="majorEastAsia" w:hAnsi="Times New Roman" w:cs="Times New Roman"/>
          <w:color w:val="000000" w:themeColor="text1"/>
          <w:szCs w:val="24"/>
        </w:rPr>
        <w:t>Gössling</w:t>
      </w:r>
      <w:proofErr w:type="spellEnd"/>
      <w:r w:rsidRPr="008E601F">
        <w:rPr>
          <w:rFonts w:ascii="Times New Roman" w:eastAsiaTheme="majorEastAsia" w:hAnsi="Times New Roman" w:cs="Times New Roman"/>
          <w:color w:val="000000" w:themeColor="text1"/>
          <w:szCs w:val="24"/>
        </w:rPr>
        <w:t xml:space="preserve"> et al., 2021). Travel agencies with diversified budgets managed to shift operations toward domestic tourism, reducing financial losses.</w:t>
      </w:r>
    </w:p>
    <w:p w14:paraId="7C807C1F" w14:textId="77777777" w:rsidR="008E601F" w:rsidRPr="008E601F" w:rsidRDefault="008E601F" w:rsidP="008E601F">
      <w:pPr>
        <w:spacing w:line="480" w:lineRule="auto"/>
        <w:rPr>
          <w:rFonts w:ascii="Times New Roman" w:eastAsiaTheme="majorEastAsia" w:hAnsi="Times New Roman" w:cs="Times New Roman"/>
          <w:b/>
          <w:bCs/>
          <w:color w:val="000000" w:themeColor="text1"/>
          <w:szCs w:val="24"/>
        </w:rPr>
      </w:pPr>
      <w:r w:rsidRPr="008E601F">
        <w:rPr>
          <w:rFonts w:ascii="Times New Roman" w:eastAsiaTheme="majorEastAsia" w:hAnsi="Times New Roman" w:cs="Times New Roman"/>
          <w:b/>
          <w:bCs/>
          <w:color w:val="000000" w:themeColor="text1"/>
          <w:szCs w:val="24"/>
        </w:rPr>
        <w:t>4.4 Technology Improves Forecasting Accuracy</w:t>
      </w:r>
    </w:p>
    <w:p w14:paraId="6826BBA7" w14:textId="77777777" w:rsidR="008E601F" w:rsidRPr="008E601F" w:rsidRDefault="008E601F" w:rsidP="008E601F">
      <w:pPr>
        <w:spacing w:line="480" w:lineRule="auto"/>
        <w:rPr>
          <w:rFonts w:ascii="Times New Roman" w:eastAsiaTheme="majorEastAsia" w:hAnsi="Times New Roman" w:cs="Times New Roman"/>
          <w:color w:val="000000" w:themeColor="text1"/>
          <w:szCs w:val="24"/>
        </w:rPr>
      </w:pPr>
      <w:r w:rsidRPr="008E601F">
        <w:rPr>
          <w:rFonts w:ascii="Times New Roman" w:eastAsiaTheme="majorEastAsia" w:hAnsi="Times New Roman" w:cs="Times New Roman"/>
          <w:color w:val="000000" w:themeColor="text1"/>
          <w:szCs w:val="24"/>
        </w:rPr>
        <w:t xml:space="preserve">Digital transformation has significantly improved forecasting accuracy in tourism. Modern tools—including hotel Property Management Systems (PMS), Revenue Management Systems (RMS), CRM analytics, AI forecasting dashboards, and cloud-based budgeting platforms—enable tourism managers to </w:t>
      </w:r>
      <w:proofErr w:type="spellStart"/>
      <w:r w:rsidRPr="008E601F">
        <w:rPr>
          <w:rFonts w:ascii="Times New Roman" w:eastAsiaTheme="majorEastAsia" w:hAnsi="Times New Roman" w:cs="Times New Roman"/>
          <w:color w:val="000000" w:themeColor="text1"/>
          <w:szCs w:val="24"/>
        </w:rPr>
        <w:t>analyze</w:t>
      </w:r>
      <w:proofErr w:type="spellEnd"/>
      <w:r w:rsidRPr="008E601F">
        <w:rPr>
          <w:rFonts w:ascii="Times New Roman" w:eastAsiaTheme="majorEastAsia" w:hAnsi="Times New Roman" w:cs="Times New Roman"/>
          <w:color w:val="000000" w:themeColor="text1"/>
          <w:szCs w:val="24"/>
        </w:rPr>
        <w:t xml:space="preserve"> large datasets quickly (</w:t>
      </w:r>
      <w:proofErr w:type="spellStart"/>
      <w:r w:rsidRPr="008E601F">
        <w:rPr>
          <w:rFonts w:ascii="Times New Roman" w:eastAsiaTheme="majorEastAsia" w:hAnsi="Times New Roman" w:cs="Times New Roman"/>
          <w:color w:val="000000" w:themeColor="text1"/>
          <w:szCs w:val="24"/>
        </w:rPr>
        <w:t>Buhalis</w:t>
      </w:r>
      <w:proofErr w:type="spellEnd"/>
      <w:r w:rsidRPr="008E601F">
        <w:rPr>
          <w:rFonts w:ascii="Times New Roman" w:eastAsiaTheme="majorEastAsia" w:hAnsi="Times New Roman" w:cs="Times New Roman"/>
          <w:color w:val="000000" w:themeColor="text1"/>
          <w:szCs w:val="24"/>
        </w:rPr>
        <w:t xml:space="preserve"> &amp; Leung, 2018). These tools incorporate real-time data such as booking pace, lead time, cancellation patterns, competitor pricing, and customer </w:t>
      </w:r>
      <w:proofErr w:type="spellStart"/>
      <w:r w:rsidRPr="008E601F">
        <w:rPr>
          <w:rFonts w:ascii="Times New Roman" w:eastAsiaTheme="majorEastAsia" w:hAnsi="Times New Roman" w:cs="Times New Roman"/>
          <w:color w:val="000000" w:themeColor="text1"/>
          <w:szCs w:val="24"/>
        </w:rPr>
        <w:t>behavior</w:t>
      </w:r>
      <w:proofErr w:type="spellEnd"/>
      <w:r w:rsidRPr="008E601F">
        <w:rPr>
          <w:rFonts w:ascii="Times New Roman" w:eastAsiaTheme="majorEastAsia" w:hAnsi="Times New Roman" w:cs="Times New Roman"/>
          <w:color w:val="000000" w:themeColor="text1"/>
          <w:szCs w:val="24"/>
        </w:rPr>
        <w:t>.</w:t>
      </w:r>
    </w:p>
    <w:p w14:paraId="30F9E264" w14:textId="77777777" w:rsidR="008E601F" w:rsidRPr="008E601F" w:rsidRDefault="008E601F" w:rsidP="008E601F">
      <w:pPr>
        <w:spacing w:line="480" w:lineRule="auto"/>
        <w:rPr>
          <w:rFonts w:ascii="Times New Roman" w:eastAsiaTheme="majorEastAsia" w:hAnsi="Times New Roman" w:cs="Times New Roman"/>
          <w:color w:val="000000" w:themeColor="text1"/>
          <w:szCs w:val="24"/>
        </w:rPr>
      </w:pPr>
      <w:r w:rsidRPr="008E601F">
        <w:rPr>
          <w:rFonts w:ascii="Times New Roman" w:eastAsiaTheme="majorEastAsia" w:hAnsi="Times New Roman" w:cs="Times New Roman"/>
          <w:color w:val="000000" w:themeColor="text1"/>
          <w:szCs w:val="24"/>
        </w:rPr>
        <w:t>Algorithms used in RMS platforms help hotels adjust pricing dynamically through "yield management," maximizing revenue during peak and off-peak periods. Travel agencies use CRM data to predict customer trends and tailor travel products. Resorts integrate weather data and event calendars into forecasting tools to anticipate demand more accurately.</w:t>
      </w:r>
    </w:p>
    <w:p w14:paraId="7D6EDF4E" w14:textId="77777777" w:rsidR="008E601F" w:rsidRPr="008E601F" w:rsidRDefault="008E601F" w:rsidP="008E601F">
      <w:pPr>
        <w:spacing w:line="480" w:lineRule="auto"/>
        <w:rPr>
          <w:rFonts w:ascii="Times New Roman" w:eastAsiaTheme="majorEastAsia" w:hAnsi="Times New Roman" w:cs="Times New Roman"/>
          <w:b/>
          <w:bCs/>
          <w:color w:val="000000" w:themeColor="text1"/>
          <w:szCs w:val="24"/>
        </w:rPr>
      </w:pPr>
      <w:r w:rsidRPr="008E601F">
        <w:rPr>
          <w:rFonts w:ascii="Times New Roman" w:eastAsiaTheme="majorEastAsia" w:hAnsi="Times New Roman" w:cs="Times New Roman"/>
          <w:b/>
          <w:bCs/>
          <w:color w:val="000000" w:themeColor="text1"/>
          <w:szCs w:val="24"/>
        </w:rPr>
        <w:t>4.5 Budgeting and Forecasting Improve Profitability</w:t>
      </w:r>
    </w:p>
    <w:p w14:paraId="2179B065" w14:textId="77777777" w:rsidR="008E601F" w:rsidRPr="008E601F" w:rsidRDefault="008E601F" w:rsidP="008E601F">
      <w:pPr>
        <w:spacing w:line="480" w:lineRule="auto"/>
        <w:rPr>
          <w:rFonts w:ascii="Times New Roman" w:eastAsiaTheme="majorEastAsia" w:hAnsi="Times New Roman" w:cs="Times New Roman"/>
          <w:color w:val="000000" w:themeColor="text1"/>
          <w:szCs w:val="24"/>
        </w:rPr>
      </w:pPr>
      <w:r w:rsidRPr="008E601F">
        <w:rPr>
          <w:rFonts w:ascii="Times New Roman" w:eastAsiaTheme="majorEastAsia" w:hAnsi="Times New Roman" w:cs="Times New Roman"/>
          <w:color w:val="000000" w:themeColor="text1"/>
          <w:szCs w:val="24"/>
        </w:rPr>
        <w:t xml:space="preserve">The final key finding is that budgeting and forecasting directly contribute to improved financial performance. Tourism businesses that implement structured financial planning consistently </w:t>
      </w:r>
      <w:r w:rsidRPr="008E601F">
        <w:rPr>
          <w:rFonts w:ascii="Times New Roman" w:eastAsiaTheme="majorEastAsia" w:hAnsi="Times New Roman" w:cs="Times New Roman"/>
          <w:color w:val="000000" w:themeColor="text1"/>
          <w:szCs w:val="24"/>
        </w:rPr>
        <w:lastRenderedPageBreak/>
        <w:t>experience higher revenue stability, controlled expenses, and stronger investment decisions (Dwyer et al., 2016). For example:</w:t>
      </w:r>
    </w:p>
    <w:p w14:paraId="5470CC4F" w14:textId="77777777" w:rsidR="008E601F" w:rsidRPr="008E601F" w:rsidRDefault="008E601F" w:rsidP="008E601F">
      <w:pPr>
        <w:numPr>
          <w:ilvl w:val="0"/>
          <w:numId w:val="43"/>
        </w:numPr>
        <w:spacing w:line="480" w:lineRule="auto"/>
        <w:rPr>
          <w:rFonts w:ascii="Times New Roman" w:eastAsiaTheme="majorEastAsia" w:hAnsi="Times New Roman" w:cs="Times New Roman"/>
          <w:color w:val="000000" w:themeColor="text1"/>
          <w:szCs w:val="24"/>
        </w:rPr>
      </w:pPr>
      <w:r w:rsidRPr="008E601F">
        <w:rPr>
          <w:rFonts w:ascii="Times New Roman" w:eastAsiaTheme="majorEastAsia" w:hAnsi="Times New Roman" w:cs="Times New Roman"/>
          <w:color w:val="000000" w:themeColor="text1"/>
          <w:szCs w:val="24"/>
        </w:rPr>
        <w:t>Accurate budgeting reduces unnecessary operational costs.</w:t>
      </w:r>
    </w:p>
    <w:p w14:paraId="065AE6B1" w14:textId="77777777" w:rsidR="008E601F" w:rsidRPr="008E601F" w:rsidRDefault="008E601F" w:rsidP="008E601F">
      <w:pPr>
        <w:numPr>
          <w:ilvl w:val="0"/>
          <w:numId w:val="43"/>
        </w:numPr>
        <w:spacing w:line="480" w:lineRule="auto"/>
        <w:rPr>
          <w:rFonts w:ascii="Times New Roman" w:eastAsiaTheme="majorEastAsia" w:hAnsi="Times New Roman" w:cs="Times New Roman"/>
          <w:color w:val="000000" w:themeColor="text1"/>
          <w:szCs w:val="24"/>
        </w:rPr>
      </w:pPr>
      <w:r w:rsidRPr="008E601F">
        <w:rPr>
          <w:rFonts w:ascii="Times New Roman" w:eastAsiaTheme="majorEastAsia" w:hAnsi="Times New Roman" w:cs="Times New Roman"/>
          <w:color w:val="000000" w:themeColor="text1"/>
          <w:szCs w:val="24"/>
        </w:rPr>
        <w:t>Forecasting helps optimize staffing levels.</w:t>
      </w:r>
    </w:p>
    <w:p w14:paraId="6850CEAB" w14:textId="77777777" w:rsidR="008E601F" w:rsidRPr="008E601F" w:rsidRDefault="008E601F" w:rsidP="008E601F">
      <w:pPr>
        <w:numPr>
          <w:ilvl w:val="0"/>
          <w:numId w:val="43"/>
        </w:numPr>
        <w:spacing w:line="480" w:lineRule="auto"/>
        <w:rPr>
          <w:rFonts w:ascii="Times New Roman" w:eastAsiaTheme="majorEastAsia" w:hAnsi="Times New Roman" w:cs="Times New Roman"/>
          <w:color w:val="000000" w:themeColor="text1"/>
          <w:szCs w:val="24"/>
        </w:rPr>
      </w:pPr>
      <w:r w:rsidRPr="008E601F">
        <w:rPr>
          <w:rFonts w:ascii="Times New Roman" w:eastAsiaTheme="majorEastAsia" w:hAnsi="Times New Roman" w:cs="Times New Roman"/>
          <w:color w:val="000000" w:themeColor="text1"/>
          <w:szCs w:val="24"/>
        </w:rPr>
        <w:t>Revenue management increases average daily rate (ADR).</w:t>
      </w:r>
    </w:p>
    <w:p w14:paraId="7F156310" w14:textId="77777777" w:rsidR="008E601F" w:rsidRPr="008E601F" w:rsidRDefault="008E601F" w:rsidP="008E601F">
      <w:pPr>
        <w:numPr>
          <w:ilvl w:val="0"/>
          <w:numId w:val="43"/>
        </w:numPr>
        <w:spacing w:line="480" w:lineRule="auto"/>
        <w:rPr>
          <w:rFonts w:ascii="Times New Roman" w:eastAsiaTheme="majorEastAsia" w:hAnsi="Times New Roman" w:cs="Times New Roman"/>
          <w:color w:val="000000" w:themeColor="text1"/>
          <w:szCs w:val="24"/>
        </w:rPr>
      </w:pPr>
      <w:r w:rsidRPr="008E601F">
        <w:rPr>
          <w:rFonts w:ascii="Times New Roman" w:eastAsiaTheme="majorEastAsia" w:hAnsi="Times New Roman" w:cs="Times New Roman"/>
          <w:color w:val="000000" w:themeColor="text1"/>
          <w:szCs w:val="24"/>
        </w:rPr>
        <w:t>Strategic budgeting supports long-term investments like renovations and technology upgrades.</w:t>
      </w:r>
    </w:p>
    <w:p w14:paraId="318C2F5E" w14:textId="1FCE7678" w:rsidR="00F07009" w:rsidRPr="00F07009" w:rsidRDefault="008E601F" w:rsidP="00F07009">
      <w:pPr>
        <w:spacing w:line="480" w:lineRule="auto"/>
        <w:rPr>
          <w:rFonts w:ascii="Times New Roman" w:eastAsiaTheme="majorEastAsia" w:hAnsi="Times New Roman" w:cs="Times New Roman"/>
          <w:color w:val="000000" w:themeColor="text1"/>
          <w:szCs w:val="24"/>
        </w:rPr>
      </w:pPr>
      <w:r w:rsidRPr="008E601F">
        <w:rPr>
          <w:rFonts w:ascii="Times New Roman" w:eastAsiaTheme="majorEastAsia" w:hAnsi="Times New Roman" w:cs="Times New Roman"/>
          <w:color w:val="000000" w:themeColor="text1"/>
          <w:szCs w:val="24"/>
        </w:rPr>
        <w:t xml:space="preserve">Collectively, these financial actions enhance profitability and </w:t>
      </w:r>
      <w:proofErr w:type="gramStart"/>
      <w:r w:rsidRPr="008E601F">
        <w:rPr>
          <w:rFonts w:ascii="Times New Roman" w:eastAsiaTheme="majorEastAsia" w:hAnsi="Times New Roman" w:cs="Times New Roman"/>
          <w:color w:val="000000" w:themeColor="text1"/>
          <w:szCs w:val="24"/>
        </w:rPr>
        <w:t>competitiveness.</w:t>
      </w:r>
      <w:r w:rsidR="00F07009" w:rsidRPr="00F07009">
        <w:rPr>
          <w:rFonts w:ascii="Times New Roman" w:eastAsiaTheme="majorEastAsia" w:hAnsi="Times New Roman" w:cs="Times New Roman"/>
          <w:color w:val="000000" w:themeColor="text1"/>
          <w:szCs w:val="24"/>
        </w:rPr>
        <w:t>.</w:t>
      </w:r>
      <w:proofErr w:type="gramEnd"/>
    </w:p>
    <w:p w14:paraId="6A01FF9D" w14:textId="5B095A45" w:rsidR="00F07009" w:rsidRDefault="00F07009" w:rsidP="00F07009">
      <w:pPr>
        <w:spacing w:line="480" w:lineRule="auto"/>
        <w:rPr>
          <w:rFonts w:ascii="Times New Roman" w:eastAsiaTheme="majorEastAsia" w:hAnsi="Times New Roman" w:cs="Times New Roman"/>
          <w:color w:val="000000" w:themeColor="text1"/>
          <w:szCs w:val="24"/>
        </w:rPr>
      </w:pPr>
    </w:p>
    <w:p w14:paraId="76FF93D3" w14:textId="77777777" w:rsidR="008E601F" w:rsidRDefault="008E601F" w:rsidP="00F07009">
      <w:pPr>
        <w:spacing w:line="480" w:lineRule="auto"/>
        <w:rPr>
          <w:rFonts w:ascii="Times New Roman" w:eastAsiaTheme="majorEastAsia" w:hAnsi="Times New Roman" w:cs="Times New Roman"/>
          <w:color w:val="000000" w:themeColor="text1"/>
          <w:szCs w:val="24"/>
        </w:rPr>
      </w:pPr>
    </w:p>
    <w:p w14:paraId="62CF4DE9" w14:textId="77777777" w:rsidR="008E601F" w:rsidRDefault="008E601F" w:rsidP="00F07009">
      <w:pPr>
        <w:spacing w:line="480" w:lineRule="auto"/>
        <w:rPr>
          <w:rFonts w:ascii="Times New Roman" w:eastAsiaTheme="majorEastAsia" w:hAnsi="Times New Roman" w:cs="Times New Roman"/>
          <w:color w:val="000000" w:themeColor="text1"/>
          <w:szCs w:val="24"/>
        </w:rPr>
      </w:pPr>
    </w:p>
    <w:p w14:paraId="28B4D29F" w14:textId="77777777" w:rsidR="008E601F" w:rsidRDefault="008E601F" w:rsidP="00F07009">
      <w:pPr>
        <w:spacing w:line="480" w:lineRule="auto"/>
        <w:rPr>
          <w:rFonts w:ascii="Times New Roman" w:eastAsiaTheme="majorEastAsia" w:hAnsi="Times New Roman" w:cs="Times New Roman"/>
          <w:color w:val="000000" w:themeColor="text1"/>
          <w:szCs w:val="24"/>
        </w:rPr>
      </w:pPr>
    </w:p>
    <w:p w14:paraId="0B1C4CA6" w14:textId="77777777" w:rsidR="008E601F" w:rsidRDefault="008E601F" w:rsidP="00F07009">
      <w:pPr>
        <w:spacing w:line="480" w:lineRule="auto"/>
        <w:rPr>
          <w:rFonts w:ascii="Times New Roman" w:eastAsiaTheme="majorEastAsia" w:hAnsi="Times New Roman" w:cs="Times New Roman"/>
          <w:color w:val="000000" w:themeColor="text1"/>
          <w:szCs w:val="24"/>
        </w:rPr>
      </w:pPr>
    </w:p>
    <w:p w14:paraId="5CD73EC0" w14:textId="77777777" w:rsidR="008E601F" w:rsidRDefault="008E601F" w:rsidP="00F07009">
      <w:pPr>
        <w:spacing w:line="480" w:lineRule="auto"/>
        <w:rPr>
          <w:rFonts w:ascii="Times New Roman" w:eastAsiaTheme="majorEastAsia" w:hAnsi="Times New Roman" w:cs="Times New Roman"/>
          <w:color w:val="000000" w:themeColor="text1"/>
          <w:szCs w:val="24"/>
        </w:rPr>
      </w:pPr>
    </w:p>
    <w:p w14:paraId="379BF847" w14:textId="77777777" w:rsidR="008E601F" w:rsidRDefault="008E601F" w:rsidP="00F07009">
      <w:pPr>
        <w:spacing w:line="480" w:lineRule="auto"/>
        <w:rPr>
          <w:rFonts w:ascii="Times New Roman" w:eastAsiaTheme="majorEastAsia" w:hAnsi="Times New Roman" w:cs="Times New Roman"/>
          <w:color w:val="000000" w:themeColor="text1"/>
          <w:szCs w:val="24"/>
        </w:rPr>
      </w:pPr>
    </w:p>
    <w:p w14:paraId="44BB3131" w14:textId="77777777" w:rsidR="008E601F" w:rsidRDefault="008E601F" w:rsidP="00F07009">
      <w:pPr>
        <w:spacing w:line="480" w:lineRule="auto"/>
        <w:rPr>
          <w:rFonts w:ascii="Times New Roman" w:eastAsiaTheme="majorEastAsia" w:hAnsi="Times New Roman" w:cs="Times New Roman"/>
          <w:color w:val="000000" w:themeColor="text1"/>
          <w:szCs w:val="24"/>
        </w:rPr>
      </w:pPr>
    </w:p>
    <w:p w14:paraId="27E24288" w14:textId="77777777" w:rsidR="008E601F" w:rsidRDefault="008E601F" w:rsidP="00F07009">
      <w:pPr>
        <w:spacing w:line="480" w:lineRule="auto"/>
        <w:rPr>
          <w:rFonts w:ascii="Times New Roman" w:eastAsiaTheme="majorEastAsia" w:hAnsi="Times New Roman" w:cs="Times New Roman"/>
          <w:color w:val="000000" w:themeColor="text1"/>
          <w:szCs w:val="24"/>
        </w:rPr>
      </w:pPr>
    </w:p>
    <w:p w14:paraId="7A67F04D" w14:textId="77777777" w:rsidR="008E601F" w:rsidRDefault="008E601F" w:rsidP="00F07009">
      <w:pPr>
        <w:spacing w:line="480" w:lineRule="auto"/>
        <w:rPr>
          <w:rFonts w:ascii="Times New Roman" w:eastAsiaTheme="majorEastAsia" w:hAnsi="Times New Roman" w:cs="Times New Roman"/>
          <w:color w:val="000000" w:themeColor="text1"/>
          <w:szCs w:val="24"/>
        </w:rPr>
      </w:pPr>
    </w:p>
    <w:p w14:paraId="002B17C1" w14:textId="77777777" w:rsidR="008E601F" w:rsidRPr="00F07009" w:rsidRDefault="008E601F" w:rsidP="00F07009">
      <w:pPr>
        <w:spacing w:line="480" w:lineRule="auto"/>
        <w:rPr>
          <w:rFonts w:ascii="Times New Roman" w:eastAsiaTheme="majorEastAsia" w:hAnsi="Times New Roman" w:cs="Times New Roman"/>
          <w:color w:val="000000" w:themeColor="text1"/>
          <w:szCs w:val="24"/>
        </w:rPr>
      </w:pPr>
    </w:p>
    <w:p w14:paraId="69B81B66" w14:textId="10D8EF32" w:rsidR="00F07009" w:rsidRPr="00F07009" w:rsidRDefault="00F07009" w:rsidP="00F07009">
      <w:pPr>
        <w:spacing w:line="480" w:lineRule="auto"/>
        <w:rPr>
          <w:rFonts w:ascii="Times New Roman" w:eastAsiaTheme="majorEastAsia" w:hAnsi="Times New Roman" w:cs="Times New Roman"/>
          <w:b/>
          <w:bCs/>
          <w:color w:val="000000" w:themeColor="text1"/>
          <w:szCs w:val="24"/>
        </w:rPr>
      </w:pPr>
      <w:r w:rsidRPr="00F07009">
        <w:rPr>
          <w:rFonts w:ascii="Times New Roman" w:eastAsiaTheme="majorEastAsia" w:hAnsi="Times New Roman" w:cs="Times New Roman"/>
          <w:b/>
          <w:bCs/>
          <w:color w:val="000000" w:themeColor="text1"/>
          <w:szCs w:val="24"/>
        </w:rPr>
        <w:lastRenderedPageBreak/>
        <w:t xml:space="preserve">5. DISCUSSION </w:t>
      </w:r>
    </w:p>
    <w:p w14:paraId="424BAABE" w14:textId="77777777" w:rsidR="00F96317" w:rsidRPr="00F96317" w:rsidRDefault="00F96317" w:rsidP="00F96317">
      <w:pPr>
        <w:spacing w:line="480" w:lineRule="auto"/>
        <w:rPr>
          <w:rFonts w:ascii="Times New Roman" w:eastAsiaTheme="majorEastAsia" w:hAnsi="Times New Roman" w:cs="Times New Roman"/>
          <w:color w:val="000000" w:themeColor="text1"/>
          <w:szCs w:val="24"/>
        </w:rPr>
      </w:pPr>
      <w:r w:rsidRPr="00F96317">
        <w:rPr>
          <w:rFonts w:ascii="Times New Roman" w:eastAsiaTheme="majorEastAsia" w:hAnsi="Times New Roman" w:cs="Times New Roman"/>
          <w:color w:val="000000" w:themeColor="text1"/>
          <w:szCs w:val="24"/>
        </w:rPr>
        <w:t>The findings align strongly with existing theoretical and empirical research that highlights the importance of budgeting and forecasting in tourism business management. This discussion evaluates these findings in relation to financial management theories, risk management models, and real-world tourism practices.</w:t>
      </w:r>
    </w:p>
    <w:p w14:paraId="6BE2008E" w14:textId="77777777" w:rsidR="00F96317" w:rsidRPr="00F96317" w:rsidRDefault="00F96317" w:rsidP="00F96317">
      <w:pPr>
        <w:spacing w:line="480" w:lineRule="auto"/>
        <w:rPr>
          <w:rFonts w:ascii="Times New Roman" w:eastAsiaTheme="majorEastAsia" w:hAnsi="Times New Roman" w:cs="Times New Roman"/>
          <w:color w:val="000000" w:themeColor="text1"/>
          <w:szCs w:val="24"/>
        </w:rPr>
      </w:pPr>
      <w:r w:rsidRPr="00F96317">
        <w:rPr>
          <w:rFonts w:ascii="Times New Roman" w:eastAsiaTheme="majorEastAsia" w:hAnsi="Times New Roman" w:cs="Times New Roman"/>
          <w:color w:val="000000" w:themeColor="text1"/>
          <w:szCs w:val="24"/>
        </w:rPr>
        <w:t xml:space="preserve">Budgeting plays a central role in achieving financial discipline, consistent with the principles of </w:t>
      </w:r>
      <w:r w:rsidRPr="00F96317">
        <w:rPr>
          <w:rFonts w:ascii="Times New Roman" w:eastAsiaTheme="majorEastAsia" w:hAnsi="Times New Roman" w:cs="Times New Roman"/>
          <w:b/>
          <w:bCs/>
          <w:color w:val="000000" w:themeColor="text1"/>
          <w:szCs w:val="24"/>
        </w:rPr>
        <w:t>Management Control Theory</w:t>
      </w:r>
      <w:r w:rsidRPr="00F96317">
        <w:rPr>
          <w:rFonts w:ascii="Times New Roman" w:eastAsiaTheme="majorEastAsia" w:hAnsi="Times New Roman" w:cs="Times New Roman"/>
          <w:color w:val="000000" w:themeColor="text1"/>
          <w:szCs w:val="24"/>
        </w:rPr>
        <w:t xml:space="preserve">, which suggests that budgets help regulate organizational activity and align </w:t>
      </w:r>
      <w:proofErr w:type="spellStart"/>
      <w:r w:rsidRPr="00F96317">
        <w:rPr>
          <w:rFonts w:ascii="Times New Roman" w:eastAsiaTheme="majorEastAsia" w:hAnsi="Times New Roman" w:cs="Times New Roman"/>
          <w:color w:val="000000" w:themeColor="text1"/>
          <w:szCs w:val="24"/>
        </w:rPr>
        <w:t>behavior</w:t>
      </w:r>
      <w:proofErr w:type="spellEnd"/>
      <w:r w:rsidRPr="00F96317">
        <w:rPr>
          <w:rFonts w:ascii="Times New Roman" w:eastAsiaTheme="majorEastAsia" w:hAnsi="Times New Roman" w:cs="Times New Roman"/>
          <w:color w:val="000000" w:themeColor="text1"/>
          <w:szCs w:val="24"/>
        </w:rPr>
        <w:t xml:space="preserve"> with strategic objectives (Anthony &amp; Govindarajan, 2017). In tourism businesses, budgets establish financial boundaries, provide performance targets, and promote accountability. This ensures that financial resources are used efficiently despite the industry's unpredictable nature.</w:t>
      </w:r>
    </w:p>
    <w:p w14:paraId="583C3701" w14:textId="77777777" w:rsidR="00F96317" w:rsidRPr="00F96317" w:rsidRDefault="00F96317" w:rsidP="00F96317">
      <w:pPr>
        <w:spacing w:line="480" w:lineRule="auto"/>
        <w:rPr>
          <w:rFonts w:ascii="Times New Roman" w:eastAsiaTheme="majorEastAsia" w:hAnsi="Times New Roman" w:cs="Times New Roman"/>
          <w:color w:val="000000" w:themeColor="text1"/>
          <w:szCs w:val="24"/>
        </w:rPr>
      </w:pPr>
      <w:r w:rsidRPr="00F96317">
        <w:rPr>
          <w:rFonts w:ascii="Times New Roman" w:eastAsiaTheme="majorEastAsia" w:hAnsi="Times New Roman" w:cs="Times New Roman"/>
          <w:color w:val="000000" w:themeColor="text1"/>
          <w:szCs w:val="24"/>
        </w:rPr>
        <w:t xml:space="preserve">Forecasting is closely connected to </w:t>
      </w:r>
      <w:r w:rsidRPr="00F96317">
        <w:rPr>
          <w:rFonts w:ascii="Times New Roman" w:eastAsiaTheme="majorEastAsia" w:hAnsi="Times New Roman" w:cs="Times New Roman"/>
          <w:b/>
          <w:bCs/>
          <w:color w:val="000000" w:themeColor="text1"/>
          <w:szCs w:val="24"/>
        </w:rPr>
        <w:t>Expectancy Theory</w:t>
      </w:r>
      <w:r w:rsidRPr="00F96317">
        <w:rPr>
          <w:rFonts w:ascii="Times New Roman" w:eastAsiaTheme="majorEastAsia" w:hAnsi="Times New Roman" w:cs="Times New Roman"/>
          <w:color w:val="000000" w:themeColor="text1"/>
          <w:szCs w:val="24"/>
        </w:rPr>
        <w:t>, which explains that informed predictions help managers evaluate the likelihood of achieving financial outcomes (Vroom, 1964). Accurate forecasting enhances decision-making confidence, allowing tourism businesses to prepare for seasonal fluctuations and external shocks. Hotels, for instance, adjust room rates and staff schedules based on occupancy forecasts, improving revenue efficiency.</w:t>
      </w:r>
    </w:p>
    <w:p w14:paraId="1916FF1A" w14:textId="77777777" w:rsidR="00F96317" w:rsidRPr="00F96317" w:rsidRDefault="00F96317" w:rsidP="00F96317">
      <w:pPr>
        <w:spacing w:line="480" w:lineRule="auto"/>
        <w:rPr>
          <w:rFonts w:ascii="Times New Roman" w:eastAsiaTheme="majorEastAsia" w:hAnsi="Times New Roman" w:cs="Times New Roman"/>
          <w:color w:val="000000" w:themeColor="text1"/>
          <w:szCs w:val="24"/>
        </w:rPr>
      </w:pPr>
      <w:r w:rsidRPr="00F96317">
        <w:rPr>
          <w:rFonts w:ascii="Times New Roman" w:eastAsiaTheme="majorEastAsia" w:hAnsi="Times New Roman" w:cs="Times New Roman"/>
          <w:color w:val="000000" w:themeColor="text1"/>
          <w:szCs w:val="24"/>
        </w:rPr>
        <w:t xml:space="preserve">Technology-driven forecasting aligns with </w:t>
      </w:r>
      <w:r w:rsidRPr="00F96317">
        <w:rPr>
          <w:rFonts w:ascii="Times New Roman" w:eastAsiaTheme="majorEastAsia" w:hAnsi="Times New Roman" w:cs="Times New Roman"/>
          <w:b/>
          <w:bCs/>
          <w:color w:val="000000" w:themeColor="text1"/>
          <w:szCs w:val="24"/>
        </w:rPr>
        <w:t>Dynamic Capabilities Theory</w:t>
      </w:r>
      <w:r w:rsidRPr="00F96317">
        <w:rPr>
          <w:rFonts w:ascii="Times New Roman" w:eastAsiaTheme="majorEastAsia" w:hAnsi="Times New Roman" w:cs="Times New Roman"/>
          <w:color w:val="000000" w:themeColor="text1"/>
          <w:szCs w:val="24"/>
        </w:rPr>
        <w:t>, which emphasizes the importance of adapting quickly to market changes (Teece, 2018). Tourism businesses that use advanced tools like AI forecasting and real-time dashboards gain a strategic advantage by responding rapidly to demand shifts. For example, revenue management systems help hotels implement dynamic pricing strategies that increase occupancy and maximize financial performance.</w:t>
      </w:r>
    </w:p>
    <w:p w14:paraId="224544D7" w14:textId="77777777" w:rsidR="00F96317" w:rsidRPr="00F96317" w:rsidRDefault="00F96317" w:rsidP="00F96317">
      <w:pPr>
        <w:spacing w:line="480" w:lineRule="auto"/>
        <w:rPr>
          <w:rFonts w:ascii="Times New Roman" w:eastAsiaTheme="majorEastAsia" w:hAnsi="Times New Roman" w:cs="Times New Roman"/>
          <w:color w:val="000000" w:themeColor="text1"/>
          <w:szCs w:val="24"/>
        </w:rPr>
      </w:pPr>
      <w:r w:rsidRPr="00F96317">
        <w:rPr>
          <w:rFonts w:ascii="Times New Roman" w:eastAsiaTheme="majorEastAsia" w:hAnsi="Times New Roman" w:cs="Times New Roman"/>
          <w:color w:val="000000" w:themeColor="text1"/>
          <w:szCs w:val="24"/>
        </w:rPr>
        <w:lastRenderedPageBreak/>
        <w:t xml:space="preserve">Financial planning also contributes to organizational resilience, especially during crises. Findings from the COVID-19 pandemic show that forecasting and scenario planning allow businesses to anticipate demand declines and restructure their operations. This aligns with </w:t>
      </w:r>
      <w:r w:rsidRPr="00F96317">
        <w:rPr>
          <w:rFonts w:ascii="Times New Roman" w:eastAsiaTheme="majorEastAsia" w:hAnsi="Times New Roman" w:cs="Times New Roman"/>
          <w:b/>
          <w:bCs/>
          <w:color w:val="000000" w:themeColor="text1"/>
          <w:szCs w:val="24"/>
        </w:rPr>
        <w:t>Risk Management Theory</w:t>
      </w:r>
      <w:r w:rsidRPr="00F96317">
        <w:rPr>
          <w:rFonts w:ascii="Times New Roman" w:eastAsiaTheme="majorEastAsia" w:hAnsi="Times New Roman" w:cs="Times New Roman"/>
          <w:color w:val="000000" w:themeColor="text1"/>
          <w:szCs w:val="24"/>
        </w:rPr>
        <w:t>, which highlights forecasting as an essential tool for identifying threats and evaluating contingency strategies.</w:t>
      </w:r>
    </w:p>
    <w:p w14:paraId="566EAF04" w14:textId="77777777" w:rsidR="00F96317" w:rsidRPr="00F96317" w:rsidRDefault="00F96317" w:rsidP="00F96317">
      <w:pPr>
        <w:spacing w:line="480" w:lineRule="auto"/>
        <w:rPr>
          <w:rFonts w:ascii="Times New Roman" w:eastAsiaTheme="majorEastAsia" w:hAnsi="Times New Roman" w:cs="Times New Roman"/>
          <w:color w:val="000000" w:themeColor="text1"/>
          <w:szCs w:val="24"/>
        </w:rPr>
      </w:pPr>
      <w:r w:rsidRPr="00F96317">
        <w:rPr>
          <w:rFonts w:ascii="Times New Roman" w:eastAsiaTheme="majorEastAsia" w:hAnsi="Times New Roman" w:cs="Times New Roman"/>
          <w:color w:val="000000" w:themeColor="text1"/>
          <w:szCs w:val="24"/>
        </w:rPr>
        <w:t>Overall, the findings confirm that budgeting and forecasting are not merely accounting activities but strategic functions that shape decision-making, operational planning, and long-term sustainability in tourism business management.</w:t>
      </w:r>
    </w:p>
    <w:p w14:paraId="08DC10F9" w14:textId="35D65C26" w:rsidR="00F07009" w:rsidRDefault="00F07009" w:rsidP="00F07009">
      <w:pPr>
        <w:spacing w:line="480" w:lineRule="auto"/>
        <w:rPr>
          <w:rFonts w:ascii="Times New Roman" w:eastAsiaTheme="majorEastAsia" w:hAnsi="Times New Roman" w:cs="Times New Roman"/>
          <w:color w:val="000000" w:themeColor="text1"/>
          <w:szCs w:val="24"/>
        </w:rPr>
      </w:pPr>
    </w:p>
    <w:p w14:paraId="66E33DFB" w14:textId="77777777" w:rsidR="00F96317" w:rsidRDefault="00F96317" w:rsidP="00F07009">
      <w:pPr>
        <w:spacing w:line="480" w:lineRule="auto"/>
        <w:rPr>
          <w:rFonts w:ascii="Times New Roman" w:eastAsiaTheme="majorEastAsia" w:hAnsi="Times New Roman" w:cs="Times New Roman"/>
          <w:color w:val="000000" w:themeColor="text1"/>
          <w:szCs w:val="24"/>
        </w:rPr>
      </w:pPr>
    </w:p>
    <w:p w14:paraId="0A0511E8" w14:textId="77777777" w:rsidR="00F96317" w:rsidRDefault="00F96317" w:rsidP="00F07009">
      <w:pPr>
        <w:spacing w:line="480" w:lineRule="auto"/>
        <w:rPr>
          <w:rFonts w:ascii="Times New Roman" w:eastAsiaTheme="majorEastAsia" w:hAnsi="Times New Roman" w:cs="Times New Roman"/>
          <w:color w:val="000000" w:themeColor="text1"/>
          <w:szCs w:val="24"/>
        </w:rPr>
      </w:pPr>
    </w:p>
    <w:p w14:paraId="51DE750B" w14:textId="77777777" w:rsidR="00F96317" w:rsidRDefault="00F96317" w:rsidP="00F07009">
      <w:pPr>
        <w:spacing w:line="480" w:lineRule="auto"/>
        <w:rPr>
          <w:rFonts w:ascii="Times New Roman" w:eastAsiaTheme="majorEastAsia" w:hAnsi="Times New Roman" w:cs="Times New Roman"/>
          <w:color w:val="000000" w:themeColor="text1"/>
          <w:szCs w:val="24"/>
        </w:rPr>
      </w:pPr>
    </w:p>
    <w:p w14:paraId="67B747FF" w14:textId="77777777" w:rsidR="00F96317" w:rsidRDefault="00F96317" w:rsidP="00F07009">
      <w:pPr>
        <w:spacing w:line="480" w:lineRule="auto"/>
        <w:rPr>
          <w:rFonts w:ascii="Times New Roman" w:eastAsiaTheme="majorEastAsia" w:hAnsi="Times New Roman" w:cs="Times New Roman"/>
          <w:color w:val="000000" w:themeColor="text1"/>
          <w:szCs w:val="24"/>
        </w:rPr>
      </w:pPr>
    </w:p>
    <w:p w14:paraId="4999DAC4" w14:textId="77777777" w:rsidR="00F96317" w:rsidRDefault="00F96317" w:rsidP="00F07009">
      <w:pPr>
        <w:spacing w:line="480" w:lineRule="auto"/>
        <w:rPr>
          <w:rFonts w:ascii="Times New Roman" w:eastAsiaTheme="majorEastAsia" w:hAnsi="Times New Roman" w:cs="Times New Roman"/>
          <w:color w:val="000000" w:themeColor="text1"/>
          <w:szCs w:val="24"/>
        </w:rPr>
      </w:pPr>
    </w:p>
    <w:p w14:paraId="44964B4A" w14:textId="77777777" w:rsidR="00F96317" w:rsidRDefault="00F96317" w:rsidP="00F07009">
      <w:pPr>
        <w:spacing w:line="480" w:lineRule="auto"/>
        <w:rPr>
          <w:rFonts w:ascii="Times New Roman" w:eastAsiaTheme="majorEastAsia" w:hAnsi="Times New Roman" w:cs="Times New Roman"/>
          <w:color w:val="000000" w:themeColor="text1"/>
          <w:szCs w:val="24"/>
        </w:rPr>
      </w:pPr>
    </w:p>
    <w:p w14:paraId="422E7CA9" w14:textId="77777777" w:rsidR="00F96317" w:rsidRDefault="00F96317" w:rsidP="00F07009">
      <w:pPr>
        <w:spacing w:line="480" w:lineRule="auto"/>
        <w:rPr>
          <w:rFonts w:ascii="Times New Roman" w:eastAsiaTheme="majorEastAsia" w:hAnsi="Times New Roman" w:cs="Times New Roman"/>
          <w:color w:val="000000" w:themeColor="text1"/>
          <w:szCs w:val="24"/>
        </w:rPr>
      </w:pPr>
    </w:p>
    <w:p w14:paraId="6C1E21F4" w14:textId="77777777" w:rsidR="00F96317" w:rsidRDefault="00F96317" w:rsidP="00F07009">
      <w:pPr>
        <w:spacing w:line="480" w:lineRule="auto"/>
        <w:rPr>
          <w:rFonts w:ascii="Times New Roman" w:eastAsiaTheme="majorEastAsia" w:hAnsi="Times New Roman" w:cs="Times New Roman"/>
          <w:color w:val="000000" w:themeColor="text1"/>
          <w:szCs w:val="24"/>
        </w:rPr>
      </w:pPr>
    </w:p>
    <w:p w14:paraId="1596CB9E" w14:textId="77777777" w:rsidR="00F96317" w:rsidRDefault="00F96317" w:rsidP="00F07009">
      <w:pPr>
        <w:spacing w:line="480" w:lineRule="auto"/>
        <w:rPr>
          <w:rFonts w:ascii="Times New Roman" w:eastAsiaTheme="majorEastAsia" w:hAnsi="Times New Roman" w:cs="Times New Roman"/>
          <w:color w:val="000000" w:themeColor="text1"/>
          <w:szCs w:val="24"/>
        </w:rPr>
      </w:pPr>
    </w:p>
    <w:p w14:paraId="259C80D1" w14:textId="77777777" w:rsidR="00F96317" w:rsidRDefault="00F96317" w:rsidP="00F07009">
      <w:pPr>
        <w:spacing w:line="480" w:lineRule="auto"/>
        <w:rPr>
          <w:rFonts w:ascii="Times New Roman" w:eastAsiaTheme="majorEastAsia" w:hAnsi="Times New Roman" w:cs="Times New Roman"/>
          <w:color w:val="000000" w:themeColor="text1"/>
          <w:szCs w:val="24"/>
        </w:rPr>
      </w:pPr>
    </w:p>
    <w:p w14:paraId="16C8201E" w14:textId="77777777" w:rsidR="00F96317" w:rsidRPr="00F07009" w:rsidRDefault="00F96317" w:rsidP="00F07009">
      <w:pPr>
        <w:spacing w:line="480" w:lineRule="auto"/>
        <w:rPr>
          <w:rFonts w:ascii="Times New Roman" w:eastAsiaTheme="majorEastAsia" w:hAnsi="Times New Roman" w:cs="Times New Roman"/>
          <w:color w:val="000000" w:themeColor="text1"/>
          <w:szCs w:val="24"/>
        </w:rPr>
      </w:pPr>
    </w:p>
    <w:p w14:paraId="7D83C611" w14:textId="7B99EC40" w:rsidR="00F07009" w:rsidRPr="00F07009" w:rsidRDefault="00F07009" w:rsidP="00F07009">
      <w:pPr>
        <w:spacing w:line="480" w:lineRule="auto"/>
        <w:rPr>
          <w:rFonts w:ascii="Times New Roman" w:eastAsiaTheme="majorEastAsia" w:hAnsi="Times New Roman" w:cs="Times New Roman"/>
          <w:b/>
          <w:bCs/>
          <w:color w:val="000000" w:themeColor="text1"/>
          <w:szCs w:val="24"/>
        </w:rPr>
      </w:pPr>
      <w:r w:rsidRPr="00F07009">
        <w:rPr>
          <w:rFonts w:ascii="Times New Roman" w:eastAsiaTheme="majorEastAsia" w:hAnsi="Times New Roman" w:cs="Times New Roman"/>
          <w:b/>
          <w:bCs/>
          <w:color w:val="000000" w:themeColor="text1"/>
          <w:szCs w:val="24"/>
        </w:rPr>
        <w:lastRenderedPageBreak/>
        <w:t xml:space="preserve">6. RECOMMENDATIONS </w:t>
      </w:r>
    </w:p>
    <w:p w14:paraId="34DBECAD" w14:textId="77777777" w:rsidR="00471D24" w:rsidRPr="00471D24" w:rsidRDefault="00471D24" w:rsidP="00471D24">
      <w:pPr>
        <w:numPr>
          <w:ilvl w:val="0"/>
          <w:numId w:val="44"/>
        </w:numPr>
        <w:spacing w:line="480" w:lineRule="auto"/>
        <w:rPr>
          <w:rFonts w:ascii="Times New Roman" w:eastAsiaTheme="majorEastAsia" w:hAnsi="Times New Roman" w:cs="Times New Roman"/>
          <w:color w:val="000000" w:themeColor="text1"/>
          <w:szCs w:val="24"/>
        </w:rPr>
      </w:pPr>
      <w:r w:rsidRPr="00471D24">
        <w:rPr>
          <w:rFonts w:ascii="Times New Roman" w:eastAsiaTheme="majorEastAsia" w:hAnsi="Times New Roman" w:cs="Times New Roman"/>
          <w:b/>
          <w:bCs/>
          <w:color w:val="000000" w:themeColor="text1"/>
          <w:szCs w:val="24"/>
        </w:rPr>
        <w:t>Adopt AI-powered forecasting systems.</w:t>
      </w:r>
      <w:r w:rsidRPr="00471D24">
        <w:rPr>
          <w:rFonts w:ascii="Times New Roman" w:eastAsiaTheme="majorEastAsia" w:hAnsi="Times New Roman" w:cs="Times New Roman"/>
          <w:color w:val="000000" w:themeColor="text1"/>
          <w:szCs w:val="24"/>
        </w:rPr>
        <w:t xml:space="preserve"> Tools such as RMS and PMS enable real-time forecasting and pricing optimization (Kimes, 2021). Smaller tourism firms should adopt cloud-based, low-cost solutions.</w:t>
      </w:r>
    </w:p>
    <w:p w14:paraId="74138262" w14:textId="77777777" w:rsidR="00471D24" w:rsidRPr="00471D24" w:rsidRDefault="00471D24" w:rsidP="00471D24">
      <w:pPr>
        <w:numPr>
          <w:ilvl w:val="0"/>
          <w:numId w:val="44"/>
        </w:numPr>
        <w:spacing w:line="480" w:lineRule="auto"/>
        <w:rPr>
          <w:rFonts w:ascii="Times New Roman" w:eastAsiaTheme="majorEastAsia" w:hAnsi="Times New Roman" w:cs="Times New Roman"/>
          <w:color w:val="000000" w:themeColor="text1"/>
          <w:szCs w:val="24"/>
        </w:rPr>
      </w:pPr>
      <w:r w:rsidRPr="00471D24">
        <w:rPr>
          <w:rFonts w:ascii="Times New Roman" w:eastAsiaTheme="majorEastAsia" w:hAnsi="Times New Roman" w:cs="Times New Roman"/>
          <w:b/>
          <w:bCs/>
          <w:color w:val="000000" w:themeColor="text1"/>
          <w:szCs w:val="24"/>
        </w:rPr>
        <w:t>Implement rolling budgets instead of annual budgets.</w:t>
      </w:r>
      <w:r w:rsidRPr="00471D24">
        <w:rPr>
          <w:rFonts w:ascii="Times New Roman" w:eastAsiaTheme="majorEastAsia" w:hAnsi="Times New Roman" w:cs="Times New Roman"/>
          <w:color w:val="000000" w:themeColor="text1"/>
          <w:szCs w:val="24"/>
        </w:rPr>
        <w:t xml:space="preserve"> Research shows rolling budgets allow faster responses to market shifts compared to static annual budgets (Hales &amp; van der Rest, 2018).</w:t>
      </w:r>
    </w:p>
    <w:p w14:paraId="2B7DEC21" w14:textId="77777777" w:rsidR="00471D24" w:rsidRPr="00471D24" w:rsidRDefault="00471D24" w:rsidP="00471D24">
      <w:pPr>
        <w:numPr>
          <w:ilvl w:val="0"/>
          <w:numId w:val="44"/>
        </w:numPr>
        <w:spacing w:line="480" w:lineRule="auto"/>
        <w:rPr>
          <w:rFonts w:ascii="Times New Roman" w:eastAsiaTheme="majorEastAsia" w:hAnsi="Times New Roman" w:cs="Times New Roman"/>
          <w:color w:val="000000" w:themeColor="text1"/>
          <w:szCs w:val="24"/>
        </w:rPr>
      </w:pPr>
      <w:r w:rsidRPr="00471D24">
        <w:rPr>
          <w:rFonts w:ascii="Times New Roman" w:eastAsiaTheme="majorEastAsia" w:hAnsi="Times New Roman" w:cs="Times New Roman"/>
          <w:b/>
          <w:bCs/>
          <w:color w:val="000000" w:themeColor="text1"/>
          <w:szCs w:val="24"/>
        </w:rPr>
        <w:t>Increase staff training in financial planning.</w:t>
      </w:r>
      <w:r w:rsidRPr="00471D24">
        <w:rPr>
          <w:rFonts w:ascii="Times New Roman" w:eastAsiaTheme="majorEastAsia" w:hAnsi="Times New Roman" w:cs="Times New Roman"/>
          <w:color w:val="000000" w:themeColor="text1"/>
          <w:szCs w:val="24"/>
        </w:rPr>
        <w:t xml:space="preserve"> Many tourism businesses suffer from limited financial literacy (UNWTO, 2023). Training improves forecasting accuracy and decision-making.</w:t>
      </w:r>
    </w:p>
    <w:p w14:paraId="18D871A7" w14:textId="77777777" w:rsidR="00471D24" w:rsidRPr="00471D24" w:rsidRDefault="00471D24" w:rsidP="00471D24">
      <w:pPr>
        <w:numPr>
          <w:ilvl w:val="0"/>
          <w:numId w:val="44"/>
        </w:numPr>
        <w:spacing w:line="480" w:lineRule="auto"/>
        <w:rPr>
          <w:rFonts w:ascii="Times New Roman" w:eastAsiaTheme="majorEastAsia" w:hAnsi="Times New Roman" w:cs="Times New Roman"/>
          <w:color w:val="000000" w:themeColor="text1"/>
          <w:szCs w:val="24"/>
        </w:rPr>
      </w:pPr>
      <w:r w:rsidRPr="00471D24">
        <w:rPr>
          <w:rFonts w:ascii="Times New Roman" w:eastAsiaTheme="majorEastAsia" w:hAnsi="Times New Roman" w:cs="Times New Roman"/>
          <w:b/>
          <w:bCs/>
          <w:color w:val="000000" w:themeColor="text1"/>
          <w:szCs w:val="24"/>
        </w:rPr>
        <w:t>Use multiple forecasting models.</w:t>
      </w:r>
      <w:r w:rsidRPr="00471D24">
        <w:rPr>
          <w:rFonts w:ascii="Times New Roman" w:eastAsiaTheme="majorEastAsia" w:hAnsi="Times New Roman" w:cs="Times New Roman"/>
          <w:color w:val="000000" w:themeColor="text1"/>
          <w:szCs w:val="24"/>
        </w:rPr>
        <w:t xml:space="preserve"> Combining time-series forecasting with scenario planning enhances accuracy (Song &amp; Witt, 2019).</w:t>
      </w:r>
    </w:p>
    <w:p w14:paraId="428CC7F8" w14:textId="77777777" w:rsidR="00471D24" w:rsidRPr="00471D24" w:rsidRDefault="00471D24" w:rsidP="00471D24">
      <w:pPr>
        <w:numPr>
          <w:ilvl w:val="0"/>
          <w:numId w:val="44"/>
        </w:numPr>
        <w:spacing w:line="480" w:lineRule="auto"/>
        <w:rPr>
          <w:rFonts w:ascii="Times New Roman" w:eastAsiaTheme="majorEastAsia" w:hAnsi="Times New Roman" w:cs="Times New Roman"/>
          <w:color w:val="000000" w:themeColor="text1"/>
          <w:szCs w:val="24"/>
        </w:rPr>
      </w:pPr>
      <w:r w:rsidRPr="00471D24">
        <w:rPr>
          <w:rFonts w:ascii="Times New Roman" w:eastAsiaTheme="majorEastAsia" w:hAnsi="Times New Roman" w:cs="Times New Roman"/>
          <w:b/>
          <w:bCs/>
          <w:color w:val="000000" w:themeColor="text1"/>
          <w:szCs w:val="24"/>
        </w:rPr>
        <w:t>Strengthen data analytics capacity.</w:t>
      </w:r>
      <w:r w:rsidRPr="00471D24">
        <w:rPr>
          <w:rFonts w:ascii="Times New Roman" w:eastAsiaTheme="majorEastAsia" w:hAnsi="Times New Roman" w:cs="Times New Roman"/>
          <w:color w:val="000000" w:themeColor="text1"/>
          <w:szCs w:val="24"/>
        </w:rPr>
        <w:t xml:space="preserve"> Tourism firms should integrate CRM and financial analytics to understand customer demand (Sigala, 2018; Li et al., 2018).</w:t>
      </w:r>
    </w:p>
    <w:p w14:paraId="1CB99D25" w14:textId="0F0FA4C8" w:rsidR="00F07009" w:rsidRDefault="00F07009" w:rsidP="00F07009">
      <w:pPr>
        <w:spacing w:line="480" w:lineRule="auto"/>
        <w:rPr>
          <w:rFonts w:ascii="Times New Roman" w:eastAsiaTheme="majorEastAsia" w:hAnsi="Times New Roman" w:cs="Times New Roman"/>
          <w:color w:val="000000" w:themeColor="text1"/>
          <w:szCs w:val="24"/>
        </w:rPr>
      </w:pPr>
    </w:p>
    <w:p w14:paraId="56D374C0" w14:textId="77777777" w:rsidR="00471D24" w:rsidRDefault="00471D24" w:rsidP="00F07009">
      <w:pPr>
        <w:spacing w:line="480" w:lineRule="auto"/>
        <w:rPr>
          <w:rFonts w:ascii="Times New Roman" w:eastAsiaTheme="majorEastAsia" w:hAnsi="Times New Roman" w:cs="Times New Roman"/>
          <w:color w:val="000000" w:themeColor="text1"/>
          <w:szCs w:val="24"/>
        </w:rPr>
      </w:pPr>
    </w:p>
    <w:p w14:paraId="7D46B559" w14:textId="77777777" w:rsidR="00471D24" w:rsidRDefault="00471D24" w:rsidP="00F07009">
      <w:pPr>
        <w:spacing w:line="480" w:lineRule="auto"/>
        <w:rPr>
          <w:rFonts w:ascii="Times New Roman" w:eastAsiaTheme="majorEastAsia" w:hAnsi="Times New Roman" w:cs="Times New Roman"/>
          <w:color w:val="000000" w:themeColor="text1"/>
          <w:szCs w:val="24"/>
        </w:rPr>
      </w:pPr>
    </w:p>
    <w:p w14:paraId="78EEE541" w14:textId="77777777" w:rsidR="00471D24" w:rsidRDefault="00471D24" w:rsidP="00F07009">
      <w:pPr>
        <w:spacing w:line="480" w:lineRule="auto"/>
        <w:rPr>
          <w:rFonts w:ascii="Times New Roman" w:eastAsiaTheme="majorEastAsia" w:hAnsi="Times New Roman" w:cs="Times New Roman"/>
          <w:color w:val="000000" w:themeColor="text1"/>
          <w:szCs w:val="24"/>
        </w:rPr>
      </w:pPr>
    </w:p>
    <w:p w14:paraId="0E0840E7" w14:textId="77777777" w:rsidR="00F07009" w:rsidRDefault="00F07009" w:rsidP="00F07009">
      <w:pPr>
        <w:spacing w:line="480" w:lineRule="auto"/>
        <w:rPr>
          <w:rFonts w:ascii="Times New Roman" w:eastAsiaTheme="majorEastAsia" w:hAnsi="Times New Roman" w:cs="Times New Roman"/>
          <w:color w:val="000000" w:themeColor="text1"/>
          <w:szCs w:val="24"/>
        </w:rPr>
      </w:pPr>
    </w:p>
    <w:p w14:paraId="5C0FACBE" w14:textId="77777777" w:rsidR="00F07009" w:rsidRDefault="00F07009" w:rsidP="00F07009">
      <w:pPr>
        <w:spacing w:line="480" w:lineRule="auto"/>
        <w:rPr>
          <w:rFonts w:ascii="Times New Roman" w:eastAsiaTheme="majorEastAsia" w:hAnsi="Times New Roman" w:cs="Times New Roman"/>
          <w:color w:val="000000" w:themeColor="text1"/>
          <w:szCs w:val="24"/>
        </w:rPr>
      </w:pPr>
    </w:p>
    <w:p w14:paraId="4C362878" w14:textId="77777777" w:rsidR="00F07009" w:rsidRPr="00F07009" w:rsidRDefault="00F07009" w:rsidP="00F07009">
      <w:pPr>
        <w:spacing w:line="480" w:lineRule="auto"/>
        <w:rPr>
          <w:rFonts w:ascii="Times New Roman" w:eastAsiaTheme="majorEastAsia" w:hAnsi="Times New Roman" w:cs="Times New Roman"/>
          <w:color w:val="000000" w:themeColor="text1"/>
          <w:szCs w:val="24"/>
        </w:rPr>
      </w:pPr>
    </w:p>
    <w:p w14:paraId="17CE654B" w14:textId="54BB7077" w:rsidR="00F07009" w:rsidRPr="00F07009" w:rsidRDefault="00F07009" w:rsidP="00F07009">
      <w:pPr>
        <w:spacing w:line="480" w:lineRule="auto"/>
        <w:rPr>
          <w:rFonts w:ascii="Times New Roman" w:eastAsiaTheme="majorEastAsia" w:hAnsi="Times New Roman" w:cs="Times New Roman"/>
          <w:b/>
          <w:bCs/>
          <w:color w:val="000000" w:themeColor="text1"/>
          <w:szCs w:val="24"/>
        </w:rPr>
      </w:pPr>
      <w:r w:rsidRPr="00F07009">
        <w:rPr>
          <w:rFonts w:ascii="Times New Roman" w:eastAsiaTheme="majorEastAsia" w:hAnsi="Times New Roman" w:cs="Times New Roman"/>
          <w:b/>
          <w:bCs/>
          <w:color w:val="000000" w:themeColor="text1"/>
          <w:szCs w:val="24"/>
        </w:rPr>
        <w:t xml:space="preserve">7. CONCLUSION </w:t>
      </w:r>
    </w:p>
    <w:p w14:paraId="4B21995B" w14:textId="77777777" w:rsidR="008146D3" w:rsidRPr="008146D3" w:rsidRDefault="008146D3" w:rsidP="008146D3">
      <w:pPr>
        <w:spacing w:line="480" w:lineRule="auto"/>
        <w:rPr>
          <w:rFonts w:ascii="Times New Roman" w:eastAsiaTheme="majorEastAsia" w:hAnsi="Times New Roman" w:cs="Times New Roman"/>
          <w:color w:val="000000" w:themeColor="text1"/>
          <w:szCs w:val="24"/>
        </w:rPr>
      </w:pPr>
      <w:r w:rsidRPr="008146D3">
        <w:rPr>
          <w:rFonts w:ascii="Times New Roman" w:eastAsiaTheme="majorEastAsia" w:hAnsi="Times New Roman" w:cs="Times New Roman"/>
          <w:color w:val="000000" w:themeColor="text1"/>
          <w:szCs w:val="24"/>
        </w:rPr>
        <w:t>This report concludes that budgeting and forecasting are fundamental to financial management and strategic decision-making in tourism businesses. Accurate budgeting enhances cost control and financial discipline (Tranter et al., 2019), while forecasting helps companies anticipate demand fluctuations, adjust pricing strategies, and respond proactively to market uncertainties (Ivanov &amp; Webster, 2017). Strong financial planning frameworks increase resilience during crises (</w:t>
      </w:r>
      <w:proofErr w:type="spellStart"/>
      <w:r w:rsidRPr="008146D3">
        <w:rPr>
          <w:rFonts w:ascii="Times New Roman" w:eastAsiaTheme="majorEastAsia" w:hAnsi="Times New Roman" w:cs="Times New Roman"/>
          <w:color w:val="000000" w:themeColor="text1"/>
          <w:szCs w:val="24"/>
        </w:rPr>
        <w:t>Gössling</w:t>
      </w:r>
      <w:proofErr w:type="spellEnd"/>
      <w:r w:rsidRPr="008146D3">
        <w:rPr>
          <w:rFonts w:ascii="Times New Roman" w:eastAsiaTheme="majorEastAsia" w:hAnsi="Times New Roman" w:cs="Times New Roman"/>
          <w:color w:val="000000" w:themeColor="text1"/>
          <w:szCs w:val="24"/>
        </w:rPr>
        <w:t xml:space="preserve"> et al., 2021) and support long-term competitiveness.</w:t>
      </w:r>
    </w:p>
    <w:p w14:paraId="630525E7" w14:textId="77777777" w:rsidR="008146D3" w:rsidRPr="008146D3" w:rsidRDefault="008146D3" w:rsidP="008146D3">
      <w:pPr>
        <w:spacing w:line="480" w:lineRule="auto"/>
        <w:rPr>
          <w:rFonts w:ascii="Times New Roman" w:eastAsiaTheme="majorEastAsia" w:hAnsi="Times New Roman" w:cs="Times New Roman"/>
          <w:color w:val="000000" w:themeColor="text1"/>
          <w:szCs w:val="24"/>
        </w:rPr>
      </w:pPr>
      <w:r w:rsidRPr="008146D3">
        <w:rPr>
          <w:rFonts w:ascii="Times New Roman" w:eastAsiaTheme="majorEastAsia" w:hAnsi="Times New Roman" w:cs="Times New Roman"/>
          <w:color w:val="000000" w:themeColor="text1"/>
          <w:szCs w:val="24"/>
        </w:rPr>
        <w:t>Digital transformation further strengthens forecasting accuracy through big data analytics, AI systems, and cloud-based financial planning tools (</w:t>
      </w:r>
      <w:proofErr w:type="spellStart"/>
      <w:r w:rsidRPr="008146D3">
        <w:rPr>
          <w:rFonts w:ascii="Times New Roman" w:eastAsiaTheme="majorEastAsia" w:hAnsi="Times New Roman" w:cs="Times New Roman"/>
          <w:color w:val="000000" w:themeColor="text1"/>
          <w:szCs w:val="24"/>
        </w:rPr>
        <w:t>Buhalis</w:t>
      </w:r>
      <w:proofErr w:type="spellEnd"/>
      <w:r w:rsidRPr="008146D3">
        <w:rPr>
          <w:rFonts w:ascii="Times New Roman" w:eastAsiaTheme="majorEastAsia" w:hAnsi="Times New Roman" w:cs="Times New Roman"/>
          <w:color w:val="000000" w:themeColor="text1"/>
          <w:szCs w:val="24"/>
        </w:rPr>
        <w:t xml:space="preserve"> &amp; Leung, 2018). As tourism markets become more volatile and competitive, organizations that adopt systematic budgeting and forecasting processes will be better positioned for sustainable financial performance.</w:t>
      </w:r>
    </w:p>
    <w:p w14:paraId="6D0AA886" w14:textId="77777777" w:rsidR="00F07009" w:rsidRPr="00F07009" w:rsidRDefault="00F07009" w:rsidP="00F07009">
      <w:pPr>
        <w:spacing w:line="480" w:lineRule="auto"/>
        <w:rPr>
          <w:rFonts w:ascii="Times New Roman" w:eastAsiaTheme="majorEastAsia" w:hAnsi="Times New Roman" w:cs="Times New Roman"/>
          <w:color w:val="000000" w:themeColor="text1"/>
          <w:szCs w:val="24"/>
        </w:rPr>
      </w:pPr>
      <w:r w:rsidRPr="00F07009">
        <w:rPr>
          <w:rFonts w:ascii="Times New Roman" w:eastAsiaTheme="majorEastAsia" w:hAnsi="Times New Roman" w:cs="Times New Roman"/>
          <w:color w:val="000000" w:themeColor="text1"/>
          <w:szCs w:val="24"/>
        </w:rPr>
        <w:t>The findings also reveal that tourists now expect seamless, mobile-first experiences that provide convenience, transparency, and personalized content. This increasing demand for digital engagement encourages tourism organizations to integrate advanced communication technologies and redesign their strategies to meet modern consumer expectations.</w:t>
      </w:r>
    </w:p>
    <w:p w14:paraId="4CF00AAD" w14:textId="77777777" w:rsidR="00F07009" w:rsidRPr="00F07009" w:rsidRDefault="00F07009" w:rsidP="00F07009">
      <w:pPr>
        <w:spacing w:line="480" w:lineRule="auto"/>
        <w:rPr>
          <w:rFonts w:ascii="Times New Roman" w:eastAsiaTheme="majorEastAsia" w:hAnsi="Times New Roman" w:cs="Times New Roman"/>
          <w:color w:val="000000" w:themeColor="text1"/>
          <w:szCs w:val="24"/>
        </w:rPr>
      </w:pPr>
      <w:r w:rsidRPr="00F07009">
        <w:rPr>
          <w:rFonts w:ascii="Times New Roman" w:eastAsiaTheme="majorEastAsia" w:hAnsi="Times New Roman" w:cs="Times New Roman"/>
          <w:color w:val="000000" w:themeColor="text1"/>
          <w:szCs w:val="24"/>
        </w:rPr>
        <w:t>Despite significant progress, tourism businesses must address challenges such as data privacy, digital literacy gaps, and varying levels of technological readiness. Organizations that invest in digital skills, CRM integration, ethical data practices, and customer-</w:t>
      </w:r>
      <w:proofErr w:type="spellStart"/>
      <w:r w:rsidRPr="00F07009">
        <w:rPr>
          <w:rFonts w:ascii="Times New Roman" w:eastAsiaTheme="majorEastAsia" w:hAnsi="Times New Roman" w:cs="Times New Roman"/>
          <w:color w:val="000000" w:themeColor="text1"/>
          <w:szCs w:val="24"/>
        </w:rPr>
        <w:t>centered</w:t>
      </w:r>
      <w:proofErr w:type="spellEnd"/>
      <w:r w:rsidRPr="00F07009">
        <w:rPr>
          <w:rFonts w:ascii="Times New Roman" w:eastAsiaTheme="majorEastAsia" w:hAnsi="Times New Roman" w:cs="Times New Roman"/>
          <w:color w:val="000000" w:themeColor="text1"/>
          <w:szCs w:val="24"/>
        </w:rPr>
        <w:t xml:space="preserve"> communication strategies will be better positioned to compete in an evolving tourism marketplace.</w:t>
      </w:r>
    </w:p>
    <w:p w14:paraId="2FD65B33" w14:textId="77777777" w:rsidR="00F07009" w:rsidRPr="00F07009" w:rsidRDefault="00F07009" w:rsidP="00F07009">
      <w:pPr>
        <w:spacing w:line="480" w:lineRule="auto"/>
        <w:rPr>
          <w:rFonts w:ascii="Times New Roman" w:eastAsiaTheme="majorEastAsia" w:hAnsi="Times New Roman" w:cs="Times New Roman"/>
          <w:color w:val="000000" w:themeColor="text1"/>
          <w:szCs w:val="24"/>
        </w:rPr>
      </w:pPr>
      <w:r w:rsidRPr="00F07009">
        <w:rPr>
          <w:rFonts w:ascii="Times New Roman" w:eastAsiaTheme="majorEastAsia" w:hAnsi="Times New Roman" w:cs="Times New Roman"/>
          <w:color w:val="000000" w:themeColor="text1"/>
          <w:szCs w:val="24"/>
        </w:rPr>
        <w:lastRenderedPageBreak/>
        <w:t>In summary, digital transformation represents not only a technological shift but also a strategic opportunity for tourism organizations to enhance communication, deepen customer relationships, and deliver exceptional experiences throughout the tourist journey.</w:t>
      </w:r>
    </w:p>
    <w:p w14:paraId="4D7590E3" w14:textId="435F6C82" w:rsidR="00F07009" w:rsidRDefault="00F07009" w:rsidP="00F07009">
      <w:pPr>
        <w:spacing w:line="480" w:lineRule="auto"/>
        <w:rPr>
          <w:rFonts w:ascii="Times New Roman" w:eastAsiaTheme="majorEastAsia" w:hAnsi="Times New Roman" w:cs="Times New Roman"/>
          <w:color w:val="000000" w:themeColor="text1"/>
          <w:szCs w:val="24"/>
        </w:rPr>
      </w:pPr>
    </w:p>
    <w:p w14:paraId="2EEEAC88" w14:textId="77777777" w:rsidR="00F07009" w:rsidRDefault="00F07009" w:rsidP="00F07009">
      <w:pPr>
        <w:spacing w:line="480" w:lineRule="auto"/>
        <w:rPr>
          <w:rFonts w:ascii="Times New Roman" w:eastAsiaTheme="majorEastAsia" w:hAnsi="Times New Roman" w:cs="Times New Roman"/>
          <w:color w:val="000000" w:themeColor="text1"/>
          <w:szCs w:val="24"/>
        </w:rPr>
      </w:pPr>
    </w:p>
    <w:p w14:paraId="046B596A" w14:textId="77777777" w:rsidR="008146D3" w:rsidRDefault="008146D3" w:rsidP="00F07009">
      <w:pPr>
        <w:spacing w:line="480" w:lineRule="auto"/>
        <w:rPr>
          <w:rFonts w:ascii="Times New Roman" w:eastAsiaTheme="majorEastAsia" w:hAnsi="Times New Roman" w:cs="Times New Roman"/>
          <w:color w:val="000000" w:themeColor="text1"/>
          <w:szCs w:val="24"/>
        </w:rPr>
      </w:pPr>
    </w:p>
    <w:p w14:paraId="535D0F75" w14:textId="77777777" w:rsidR="008146D3" w:rsidRDefault="008146D3" w:rsidP="00F07009">
      <w:pPr>
        <w:spacing w:line="480" w:lineRule="auto"/>
        <w:rPr>
          <w:rFonts w:ascii="Times New Roman" w:eastAsiaTheme="majorEastAsia" w:hAnsi="Times New Roman" w:cs="Times New Roman"/>
          <w:color w:val="000000" w:themeColor="text1"/>
          <w:szCs w:val="24"/>
        </w:rPr>
      </w:pPr>
    </w:p>
    <w:p w14:paraId="53F27EB0" w14:textId="77777777" w:rsidR="008146D3" w:rsidRDefault="008146D3" w:rsidP="00F07009">
      <w:pPr>
        <w:spacing w:line="480" w:lineRule="auto"/>
        <w:rPr>
          <w:rFonts w:ascii="Times New Roman" w:eastAsiaTheme="majorEastAsia" w:hAnsi="Times New Roman" w:cs="Times New Roman"/>
          <w:color w:val="000000" w:themeColor="text1"/>
          <w:szCs w:val="24"/>
        </w:rPr>
      </w:pPr>
    </w:p>
    <w:p w14:paraId="3E033EB0" w14:textId="77777777" w:rsidR="008146D3" w:rsidRDefault="008146D3" w:rsidP="00F07009">
      <w:pPr>
        <w:spacing w:line="480" w:lineRule="auto"/>
        <w:rPr>
          <w:rFonts w:ascii="Times New Roman" w:eastAsiaTheme="majorEastAsia" w:hAnsi="Times New Roman" w:cs="Times New Roman"/>
          <w:color w:val="000000" w:themeColor="text1"/>
          <w:szCs w:val="24"/>
        </w:rPr>
      </w:pPr>
    </w:p>
    <w:p w14:paraId="22D8BF77" w14:textId="77777777" w:rsidR="008146D3" w:rsidRDefault="008146D3" w:rsidP="00F07009">
      <w:pPr>
        <w:spacing w:line="480" w:lineRule="auto"/>
        <w:rPr>
          <w:rFonts w:ascii="Times New Roman" w:eastAsiaTheme="majorEastAsia" w:hAnsi="Times New Roman" w:cs="Times New Roman"/>
          <w:color w:val="000000" w:themeColor="text1"/>
          <w:szCs w:val="24"/>
        </w:rPr>
      </w:pPr>
    </w:p>
    <w:p w14:paraId="63FB9E3F" w14:textId="77777777" w:rsidR="008146D3" w:rsidRDefault="008146D3" w:rsidP="00F07009">
      <w:pPr>
        <w:spacing w:line="480" w:lineRule="auto"/>
        <w:rPr>
          <w:rFonts w:ascii="Times New Roman" w:eastAsiaTheme="majorEastAsia" w:hAnsi="Times New Roman" w:cs="Times New Roman"/>
          <w:color w:val="000000" w:themeColor="text1"/>
          <w:szCs w:val="24"/>
        </w:rPr>
      </w:pPr>
    </w:p>
    <w:p w14:paraId="693E8C8C" w14:textId="77777777" w:rsidR="008146D3" w:rsidRDefault="008146D3" w:rsidP="00F07009">
      <w:pPr>
        <w:spacing w:line="480" w:lineRule="auto"/>
        <w:rPr>
          <w:rFonts w:ascii="Times New Roman" w:eastAsiaTheme="majorEastAsia" w:hAnsi="Times New Roman" w:cs="Times New Roman"/>
          <w:color w:val="000000" w:themeColor="text1"/>
          <w:szCs w:val="24"/>
        </w:rPr>
      </w:pPr>
    </w:p>
    <w:p w14:paraId="43FC1FAD" w14:textId="77777777" w:rsidR="008146D3" w:rsidRDefault="008146D3" w:rsidP="00F07009">
      <w:pPr>
        <w:spacing w:line="480" w:lineRule="auto"/>
        <w:rPr>
          <w:rFonts w:ascii="Times New Roman" w:eastAsiaTheme="majorEastAsia" w:hAnsi="Times New Roman" w:cs="Times New Roman"/>
          <w:color w:val="000000" w:themeColor="text1"/>
          <w:szCs w:val="24"/>
        </w:rPr>
      </w:pPr>
    </w:p>
    <w:p w14:paraId="5E27FA3B" w14:textId="77777777" w:rsidR="008146D3" w:rsidRDefault="008146D3" w:rsidP="00F07009">
      <w:pPr>
        <w:spacing w:line="480" w:lineRule="auto"/>
        <w:rPr>
          <w:rFonts w:ascii="Times New Roman" w:eastAsiaTheme="majorEastAsia" w:hAnsi="Times New Roman" w:cs="Times New Roman"/>
          <w:color w:val="000000" w:themeColor="text1"/>
          <w:szCs w:val="24"/>
        </w:rPr>
      </w:pPr>
    </w:p>
    <w:p w14:paraId="212E265D" w14:textId="77777777" w:rsidR="008146D3" w:rsidRDefault="008146D3" w:rsidP="00F07009">
      <w:pPr>
        <w:spacing w:line="480" w:lineRule="auto"/>
        <w:rPr>
          <w:rFonts w:ascii="Times New Roman" w:eastAsiaTheme="majorEastAsia" w:hAnsi="Times New Roman" w:cs="Times New Roman"/>
          <w:color w:val="000000" w:themeColor="text1"/>
          <w:szCs w:val="24"/>
        </w:rPr>
      </w:pPr>
    </w:p>
    <w:p w14:paraId="626ADB8F" w14:textId="77777777" w:rsidR="008146D3" w:rsidRDefault="008146D3" w:rsidP="00F07009">
      <w:pPr>
        <w:spacing w:line="480" w:lineRule="auto"/>
        <w:rPr>
          <w:rFonts w:ascii="Times New Roman" w:eastAsiaTheme="majorEastAsia" w:hAnsi="Times New Roman" w:cs="Times New Roman"/>
          <w:color w:val="000000" w:themeColor="text1"/>
          <w:szCs w:val="24"/>
        </w:rPr>
      </w:pPr>
    </w:p>
    <w:p w14:paraId="206F7600" w14:textId="77777777" w:rsidR="008146D3" w:rsidRDefault="008146D3" w:rsidP="00F07009">
      <w:pPr>
        <w:spacing w:line="480" w:lineRule="auto"/>
        <w:rPr>
          <w:rFonts w:ascii="Times New Roman" w:eastAsiaTheme="majorEastAsia" w:hAnsi="Times New Roman" w:cs="Times New Roman"/>
          <w:color w:val="000000" w:themeColor="text1"/>
          <w:szCs w:val="24"/>
        </w:rPr>
      </w:pPr>
    </w:p>
    <w:p w14:paraId="21D22EBD" w14:textId="77777777" w:rsidR="008146D3" w:rsidRDefault="008146D3" w:rsidP="00F07009">
      <w:pPr>
        <w:spacing w:line="480" w:lineRule="auto"/>
        <w:rPr>
          <w:rFonts w:ascii="Times New Roman" w:eastAsiaTheme="majorEastAsia" w:hAnsi="Times New Roman" w:cs="Times New Roman"/>
          <w:color w:val="000000" w:themeColor="text1"/>
          <w:szCs w:val="24"/>
        </w:rPr>
      </w:pPr>
    </w:p>
    <w:p w14:paraId="43C2464C" w14:textId="77777777" w:rsidR="00F07009" w:rsidRPr="00F07009" w:rsidRDefault="00F07009" w:rsidP="00F07009">
      <w:pPr>
        <w:spacing w:line="480" w:lineRule="auto"/>
        <w:rPr>
          <w:rFonts w:ascii="Times New Roman" w:eastAsiaTheme="majorEastAsia" w:hAnsi="Times New Roman" w:cs="Times New Roman"/>
          <w:color w:val="000000" w:themeColor="text1"/>
          <w:szCs w:val="24"/>
        </w:rPr>
      </w:pPr>
    </w:p>
    <w:p w14:paraId="32443ABE" w14:textId="77777777" w:rsidR="00F07009" w:rsidRPr="00F07009" w:rsidRDefault="00F07009" w:rsidP="00F07009">
      <w:pPr>
        <w:spacing w:line="480" w:lineRule="auto"/>
        <w:rPr>
          <w:rFonts w:ascii="Times New Roman" w:eastAsiaTheme="majorEastAsia" w:hAnsi="Times New Roman" w:cs="Times New Roman"/>
          <w:b/>
          <w:bCs/>
          <w:color w:val="000000" w:themeColor="text1"/>
          <w:szCs w:val="24"/>
        </w:rPr>
      </w:pPr>
      <w:r w:rsidRPr="00F07009">
        <w:rPr>
          <w:rFonts w:ascii="Times New Roman" w:eastAsiaTheme="majorEastAsia" w:hAnsi="Times New Roman" w:cs="Times New Roman"/>
          <w:b/>
          <w:bCs/>
          <w:color w:val="000000" w:themeColor="text1"/>
          <w:szCs w:val="24"/>
        </w:rPr>
        <w:lastRenderedPageBreak/>
        <w:t>8. FULL APA REFERENCES</w:t>
      </w:r>
    </w:p>
    <w:p w14:paraId="2993C7D1" w14:textId="77777777" w:rsidR="008146D3" w:rsidRPr="008146D3" w:rsidRDefault="008146D3" w:rsidP="008146D3">
      <w:pPr>
        <w:spacing w:line="480" w:lineRule="auto"/>
        <w:rPr>
          <w:rFonts w:ascii="Times New Roman" w:eastAsiaTheme="majorEastAsia" w:hAnsi="Times New Roman" w:cs="Times New Roman"/>
          <w:color w:val="000000" w:themeColor="text1"/>
          <w:szCs w:val="24"/>
        </w:rPr>
      </w:pPr>
      <w:r w:rsidRPr="008146D3">
        <w:rPr>
          <w:rFonts w:ascii="Times New Roman" w:eastAsiaTheme="majorEastAsia" w:hAnsi="Times New Roman" w:cs="Times New Roman"/>
          <w:color w:val="000000" w:themeColor="text1"/>
          <w:szCs w:val="24"/>
        </w:rPr>
        <w:t xml:space="preserve">Anthony, R., &amp; Govindarajan, V. (2017). </w:t>
      </w:r>
      <w:r w:rsidRPr="008146D3">
        <w:rPr>
          <w:rFonts w:ascii="Times New Roman" w:eastAsiaTheme="majorEastAsia" w:hAnsi="Times New Roman" w:cs="Times New Roman"/>
          <w:i/>
          <w:iCs/>
          <w:color w:val="000000" w:themeColor="text1"/>
          <w:szCs w:val="24"/>
        </w:rPr>
        <w:t>Management control systems</w:t>
      </w:r>
      <w:r w:rsidRPr="008146D3">
        <w:rPr>
          <w:rFonts w:ascii="Times New Roman" w:eastAsiaTheme="majorEastAsia" w:hAnsi="Times New Roman" w:cs="Times New Roman"/>
          <w:color w:val="000000" w:themeColor="text1"/>
          <w:szCs w:val="24"/>
        </w:rPr>
        <w:t>. McGraw-Hill.</w:t>
      </w:r>
    </w:p>
    <w:p w14:paraId="2565580C" w14:textId="77777777" w:rsidR="008146D3" w:rsidRPr="008146D3" w:rsidRDefault="008146D3" w:rsidP="008146D3">
      <w:pPr>
        <w:spacing w:line="480" w:lineRule="auto"/>
        <w:rPr>
          <w:rFonts w:ascii="Times New Roman" w:eastAsiaTheme="majorEastAsia" w:hAnsi="Times New Roman" w:cs="Times New Roman"/>
          <w:color w:val="000000" w:themeColor="text1"/>
          <w:szCs w:val="24"/>
        </w:rPr>
      </w:pPr>
      <w:r w:rsidRPr="008146D3">
        <w:rPr>
          <w:rFonts w:ascii="Times New Roman" w:eastAsiaTheme="majorEastAsia" w:hAnsi="Times New Roman" w:cs="Times New Roman"/>
          <w:color w:val="000000" w:themeColor="text1"/>
          <w:szCs w:val="24"/>
        </w:rPr>
        <w:t xml:space="preserve">Brouder, P. (2020). Resetting tourism after COVID-19. </w:t>
      </w:r>
      <w:r w:rsidRPr="008146D3">
        <w:rPr>
          <w:rFonts w:ascii="Times New Roman" w:eastAsiaTheme="majorEastAsia" w:hAnsi="Times New Roman" w:cs="Times New Roman"/>
          <w:i/>
          <w:iCs/>
          <w:color w:val="000000" w:themeColor="text1"/>
          <w:szCs w:val="24"/>
        </w:rPr>
        <w:t>Tourism Geographies</w:t>
      </w:r>
      <w:r w:rsidRPr="008146D3">
        <w:rPr>
          <w:rFonts w:ascii="Times New Roman" w:eastAsiaTheme="majorEastAsia" w:hAnsi="Times New Roman" w:cs="Times New Roman"/>
          <w:color w:val="000000" w:themeColor="text1"/>
          <w:szCs w:val="24"/>
        </w:rPr>
        <w:t>, 22(3), 467–476.</w:t>
      </w:r>
    </w:p>
    <w:p w14:paraId="3BEF83E6" w14:textId="77777777" w:rsidR="008146D3" w:rsidRPr="008146D3" w:rsidRDefault="008146D3" w:rsidP="008146D3">
      <w:pPr>
        <w:spacing w:line="480" w:lineRule="auto"/>
        <w:rPr>
          <w:rFonts w:ascii="Times New Roman" w:eastAsiaTheme="majorEastAsia" w:hAnsi="Times New Roman" w:cs="Times New Roman"/>
          <w:color w:val="000000" w:themeColor="text1"/>
          <w:szCs w:val="24"/>
        </w:rPr>
      </w:pPr>
      <w:proofErr w:type="spellStart"/>
      <w:r w:rsidRPr="008146D3">
        <w:rPr>
          <w:rFonts w:ascii="Times New Roman" w:eastAsiaTheme="majorEastAsia" w:hAnsi="Times New Roman" w:cs="Times New Roman"/>
          <w:color w:val="000000" w:themeColor="text1"/>
          <w:szCs w:val="24"/>
        </w:rPr>
        <w:t>Buhalis</w:t>
      </w:r>
      <w:proofErr w:type="spellEnd"/>
      <w:r w:rsidRPr="008146D3">
        <w:rPr>
          <w:rFonts w:ascii="Times New Roman" w:eastAsiaTheme="majorEastAsia" w:hAnsi="Times New Roman" w:cs="Times New Roman"/>
          <w:color w:val="000000" w:themeColor="text1"/>
          <w:szCs w:val="24"/>
        </w:rPr>
        <w:t xml:space="preserve">, D., &amp; Leung, D. (2018). Smart hospitality and predictive analytics. </w:t>
      </w:r>
      <w:r w:rsidRPr="008146D3">
        <w:rPr>
          <w:rFonts w:ascii="Times New Roman" w:eastAsiaTheme="majorEastAsia" w:hAnsi="Times New Roman" w:cs="Times New Roman"/>
          <w:i/>
          <w:iCs/>
          <w:color w:val="000000" w:themeColor="text1"/>
          <w:szCs w:val="24"/>
        </w:rPr>
        <w:t>Tourism Management</w:t>
      </w:r>
      <w:r w:rsidRPr="008146D3">
        <w:rPr>
          <w:rFonts w:ascii="Times New Roman" w:eastAsiaTheme="majorEastAsia" w:hAnsi="Times New Roman" w:cs="Times New Roman"/>
          <w:color w:val="000000" w:themeColor="text1"/>
          <w:szCs w:val="24"/>
        </w:rPr>
        <w:t>, 72, 381–393.</w:t>
      </w:r>
    </w:p>
    <w:p w14:paraId="6EA3E997" w14:textId="77777777" w:rsidR="008146D3" w:rsidRPr="008146D3" w:rsidRDefault="008146D3" w:rsidP="008146D3">
      <w:pPr>
        <w:spacing w:line="480" w:lineRule="auto"/>
        <w:rPr>
          <w:rFonts w:ascii="Times New Roman" w:eastAsiaTheme="majorEastAsia" w:hAnsi="Times New Roman" w:cs="Times New Roman"/>
          <w:color w:val="000000" w:themeColor="text1"/>
          <w:szCs w:val="24"/>
        </w:rPr>
      </w:pPr>
      <w:r w:rsidRPr="008146D3">
        <w:rPr>
          <w:rFonts w:ascii="Times New Roman" w:eastAsiaTheme="majorEastAsia" w:hAnsi="Times New Roman" w:cs="Times New Roman"/>
          <w:color w:val="000000" w:themeColor="text1"/>
          <w:szCs w:val="24"/>
        </w:rPr>
        <w:t xml:space="preserve">Cooper, C. (2021). </w:t>
      </w:r>
      <w:r w:rsidRPr="008146D3">
        <w:rPr>
          <w:rFonts w:ascii="Times New Roman" w:eastAsiaTheme="majorEastAsia" w:hAnsi="Times New Roman" w:cs="Times New Roman"/>
          <w:i/>
          <w:iCs/>
          <w:color w:val="000000" w:themeColor="text1"/>
          <w:szCs w:val="24"/>
        </w:rPr>
        <w:t>Essentials of tourism</w:t>
      </w:r>
      <w:r w:rsidRPr="008146D3">
        <w:rPr>
          <w:rFonts w:ascii="Times New Roman" w:eastAsiaTheme="majorEastAsia" w:hAnsi="Times New Roman" w:cs="Times New Roman"/>
          <w:color w:val="000000" w:themeColor="text1"/>
          <w:szCs w:val="24"/>
        </w:rPr>
        <w:t xml:space="preserve"> (3rd ed.). Pearson.</w:t>
      </w:r>
    </w:p>
    <w:p w14:paraId="21453A4C" w14:textId="77777777" w:rsidR="008146D3" w:rsidRPr="008146D3" w:rsidRDefault="008146D3" w:rsidP="008146D3">
      <w:pPr>
        <w:spacing w:line="480" w:lineRule="auto"/>
        <w:rPr>
          <w:rFonts w:ascii="Times New Roman" w:eastAsiaTheme="majorEastAsia" w:hAnsi="Times New Roman" w:cs="Times New Roman"/>
          <w:color w:val="000000" w:themeColor="text1"/>
          <w:szCs w:val="24"/>
        </w:rPr>
      </w:pPr>
      <w:r w:rsidRPr="008146D3">
        <w:rPr>
          <w:rFonts w:ascii="Times New Roman" w:eastAsiaTheme="majorEastAsia" w:hAnsi="Times New Roman" w:cs="Times New Roman"/>
          <w:color w:val="000000" w:themeColor="text1"/>
          <w:szCs w:val="24"/>
        </w:rPr>
        <w:t xml:space="preserve">Dwyer, L., Gill, A., &amp; Seetaram, N. (2016). </w:t>
      </w:r>
      <w:r w:rsidRPr="008146D3">
        <w:rPr>
          <w:rFonts w:ascii="Times New Roman" w:eastAsiaTheme="majorEastAsia" w:hAnsi="Times New Roman" w:cs="Times New Roman"/>
          <w:i/>
          <w:iCs/>
          <w:color w:val="000000" w:themeColor="text1"/>
          <w:szCs w:val="24"/>
        </w:rPr>
        <w:t>Handbook of research methods in tourism economics</w:t>
      </w:r>
      <w:r w:rsidRPr="008146D3">
        <w:rPr>
          <w:rFonts w:ascii="Times New Roman" w:eastAsiaTheme="majorEastAsia" w:hAnsi="Times New Roman" w:cs="Times New Roman"/>
          <w:color w:val="000000" w:themeColor="text1"/>
          <w:szCs w:val="24"/>
        </w:rPr>
        <w:t>. Edward Elgar.</w:t>
      </w:r>
    </w:p>
    <w:p w14:paraId="77DA3392" w14:textId="77777777" w:rsidR="008146D3" w:rsidRPr="008146D3" w:rsidRDefault="008146D3" w:rsidP="008146D3">
      <w:pPr>
        <w:spacing w:line="480" w:lineRule="auto"/>
        <w:rPr>
          <w:rFonts w:ascii="Times New Roman" w:eastAsiaTheme="majorEastAsia" w:hAnsi="Times New Roman" w:cs="Times New Roman"/>
          <w:color w:val="000000" w:themeColor="text1"/>
          <w:szCs w:val="24"/>
        </w:rPr>
      </w:pPr>
      <w:proofErr w:type="spellStart"/>
      <w:r w:rsidRPr="008146D3">
        <w:rPr>
          <w:rFonts w:ascii="Times New Roman" w:eastAsiaTheme="majorEastAsia" w:hAnsi="Times New Roman" w:cs="Times New Roman"/>
          <w:color w:val="000000" w:themeColor="text1"/>
          <w:szCs w:val="24"/>
        </w:rPr>
        <w:t>Gössling</w:t>
      </w:r>
      <w:proofErr w:type="spellEnd"/>
      <w:r w:rsidRPr="008146D3">
        <w:rPr>
          <w:rFonts w:ascii="Times New Roman" w:eastAsiaTheme="majorEastAsia" w:hAnsi="Times New Roman" w:cs="Times New Roman"/>
          <w:color w:val="000000" w:themeColor="text1"/>
          <w:szCs w:val="24"/>
        </w:rPr>
        <w:t xml:space="preserve">, S., Scott, D., &amp; Hall, C. M. (2021). Pandemics, tourism, and global change. </w:t>
      </w:r>
      <w:r w:rsidRPr="008146D3">
        <w:rPr>
          <w:rFonts w:ascii="Times New Roman" w:eastAsiaTheme="majorEastAsia" w:hAnsi="Times New Roman" w:cs="Times New Roman"/>
          <w:i/>
          <w:iCs/>
          <w:color w:val="000000" w:themeColor="text1"/>
          <w:szCs w:val="24"/>
        </w:rPr>
        <w:t>Journal of Sustainable Tourism</w:t>
      </w:r>
      <w:r w:rsidRPr="008146D3">
        <w:rPr>
          <w:rFonts w:ascii="Times New Roman" w:eastAsiaTheme="majorEastAsia" w:hAnsi="Times New Roman" w:cs="Times New Roman"/>
          <w:color w:val="000000" w:themeColor="text1"/>
          <w:szCs w:val="24"/>
        </w:rPr>
        <w:t>, 29(9), 1451–1470.</w:t>
      </w:r>
    </w:p>
    <w:p w14:paraId="08F97090" w14:textId="77777777" w:rsidR="008146D3" w:rsidRPr="008146D3" w:rsidRDefault="008146D3" w:rsidP="008146D3">
      <w:pPr>
        <w:spacing w:line="480" w:lineRule="auto"/>
        <w:rPr>
          <w:rFonts w:ascii="Times New Roman" w:eastAsiaTheme="majorEastAsia" w:hAnsi="Times New Roman" w:cs="Times New Roman"/>
          <w:color w:val="000000" w:themeColor="text1"/>
          <w:szCs w:val="24"/>
        </w:rPr>
      </w:pPr>
      <w:r w:rsidRPr="008146D3">
        <w:rPr>
          <w:rFonts w:ascii="Times New Roman" w:eastAsiaTheme="majorEastAsia" w:hAnsi="Times New Roman" w:cs="Times New Roman"/>
          <w:color w:val="000000" w:themeColor="text1"/>
          <w:szCs w:val="24"/>
        </w:rPr>
        <w:t xml:space="preserve">Hales, C., &amp; van der Rest, J. (2018). Revenue management in the hotel industry. </w:t>
      </w:r>
      <w:r w:rsidRPr="008146D3">
        <w:rPr>
          <w:rFonts w:ascii="Times New Roman" w:eastAsiaTheme="majorEastAsia" w:hAnsi="Times New Roman" w:cs="Times New Roman"/>
          <w:i/>
          <w:iCs/>
          <w:color w:val="000000" w:themeColor="text1"/>
          <w:szCs w:val="24"/>
        </w:rPr>
        <w:t>Cornell Hospitality Quarterly</w:t>
      </w:r>
      <w:r w:rsidRPr="008146D3">
        <w:rPr>
          <w:rFonts w:ascii="Times New Roman" w:eastAsiaTheme="majorEastAsia" w:hAnsi="Times New Roman" w:cs="Times New Roman"/>
          <w:color w:val="000000" w:themeColor="text1"/>
          <w:szCs w:val="24"/>
        </w:rPr>
        <w:t>, 59(1), 33–46.</w:t>
      </w:r>
    </w:p>
    <w:p w14:paraId="645FF5FD" w14:textId="77777777" w:rsidR="008146D3" w:rsidRPr="008146D3" w:rsidRDefault="008146D3" w:rsidP="008146D3">
      <w:pPr>
        <w:spacing w:line="480" w:lineRule="auto"/>
        <w:rPr>
          <w:rFonts w:ascii="Times New Roman" w:eastAsiaTheme="majorEastAsia" w:hAnsi="Times New Roman" w:cs="Times New Roman"/>
          <w:color w:val="000000" w:themeColor="text1"/>
          <w:szCs w:val="24"/>
        </w:rPr>
      </w:pPr>
      <w:r w:rsidRPr="008146D3">
        <w:rPr>
          <w:rFonts w:ascii="Times New Roman" w:eastAsiaTheme="majorEastAsia" w:hAnsi="Times New Roman" w:cs="Times New Roman"/>
          <w:color w:val="000000" w:themeColor="text1"/>
          <w:szCs w:val="24"/>
        </w:rPr>
        <w:t xml:space="preserve">Hall, C. M., Scott, D., &amp; </w:t>
      </w:r>
      <w:proofErr w:type="spellStart"/>
      <w:r w:rsidRPr="008146D3">
        <w:rPr>
          <w:rFonts w:ascii="Times New Roman" w:eastAsiaTheme="majorEastAsia" w:hAnsi="Times New Roman" w:cs="Times New Roman"/>
          <w:color w:val="000000" w:themeColor="text1"/>
          <w:szCs w:val="24"/>
        </w:rPr>
        <w:t>Gössling</w:t>
      </w:r>
      <w:proofErr w:type="spellEnd"/>
      <w:r w:rsidRPr="008146D3">
        <w:rPr>
          <w:rFonts w:ascii="Times New Roman" w:eastAsiaTheme="majorEastAsia" w:hAnsi="Times New Roman" w:cs="Times New Roman"/>
          <w:color w:val="000000" w:themeColor="text1"/>
          <w:szCs w:val="24"/>
        </w:rPr>
        <w:t xml:space="preserve">, S. (2020). Pandemics and tourism. </w:t>
      </w:r>
      <w:r w:rsidRPr="008146D3">
        <w:rPr>
          <w:rFonts w:ascii="Times New Roman" w:eastAsiaTheme="majorEastAsia" w:hAnsi="Times New Roman" w:cs="Times New Roman"/>
          <w:i/>
          <w:iCs/>
          <w:color w:val="000000" w:themeColor="text1"/>
          <w:szCs w:val="24"/>
        </w:rPr>
        <w:t>Current Issues in Tourism</w:t>
      </w:r>
      <w:r w:rsidRPr="008146D3">
        <w:rPr>
          <w:rFonts w:ascii="Times New Roman" w:eastAsiaTheme="majorEastAsia" w:hAnsi="Times New Roman" w:cs="Times New Roman"/>
          <w:color w:val="000000" w:themeColor="text1"/>
          <w:szCs w:val="24"/>
        </w:rPr>
        <w:t>, 23(21), 2683–2690.</w:t>
      </w:r>
    </w:p>
    <w:p w14:paraId="506CD528" w14:textId="77777777" w:rsidR="008146D3" w:rsidRPr="008146D3" w:rsidRDefault="008146D3" w:rsidP="008146D3">
      <w:pPr>
        <w:spacing w:line="480" w:lineRule="auto"/>
        <w:rPr>
          <w:rFonts w:ascii="Times New Roman" w:eastAsiaTheme="majorEastAsia" w:hAnsi="Times New Roman" w:cs="Times New Roman"/>
          <w:color w:val="000000" w:themeColor="text1"/>
          <w:szCs w:val="24"/>
        </w:rPr>
      </w:pPr>
      <w:r w:rsidRPr="008146D3">
        <w:rPr>
          <w:rFonts w:ascii="Times New Roman" w:eastAsiaTheme="majorEastAsia" w:hAnsi="Times New Roman" w:cs="Times New Roman"/>
          <w:color w:val="000000" w:themeColor="text1"/>
          <w:szCs w:val="24"/>
        </w:rPr>
        <w:t xml:space="preserve">Hales, C., &amp; van der Rest, J. (2018). Rolling budgets and forecasting. </w:t>
      </w:r>
      <w:r w:rsidRPr="008146D3">
        <w:rPr>
          <w:rFonts w:ascii="Times New Roman" w:eastAsiaTheme="majorEastAsia" w:hAnsi="Times New Roman" w:cs="Times New Roman"/>
          <w:i/>
          <w:iCs/>
          <w:color w:val="000000" w:themeColor="text1"/>
          <w:szCs w:val="24"/>
        </w:rPr>
        <w:t>Journal of Hospitality Finance</w:t>
      </w:r>
      <w:r w:rsidRPr="008146D3">
        <w:rPr>
          <w:rFonts w:ascii="Times New Roman" w:eastAsiaTheme="majorEastAsia" w:hAnsi="Times New Roman" w:cs="Times New Roman"/>
          <w:color w:val="000000" w:themeColor="text1"/>
          <w:szCs w:val="24"/>
        </w:rPr>
        <w:t>, 10(4), 311–324.</w:t>
      </w:r>
    </w:p>
    <w:p w14:paraId="7A3A4F19" w14:textId="77777777" w:rsidR="008146D3" w:rsidRPr="008146D3" w:rsidRDefault="008146D3" w:rsidP="008146D3">
      <w:pPr>
        <w:spacing w:line="480" w:lineRule="auto"/>
        <w:rPr>
          <w:rFonts w:ascii="Times New Roman" w:eastAsiaTheme="majorEastAsia" w:hAnsi="Times New Roman" w:cs="Times New Roman"/>
          <w:color w:val="000000" w:themeColor="text1"/>
          <w:szCs w:val="24"/>
        </w:rPr>
      </w:pPr>
      <w:r w:rsidRPr="008146D3">
        <w:rPr>
          <w:rFonts w:ascii="Times New Roman" w:eastAsiaTheme="majorEastAsia" w:hAnsi="Times New Roman" w:cs="Times New Roman"/>
          <w:color w:val="000000" w:themeColor="text1"/>
          <w:szCs w:val="24"/>
        </w:rPr>
        <w:t xml:space="preserve">Harris, P., &amp; Mongiello, M. (2017). </w:t>
      </w:r>
      <w:r w:rsidRPr="008146D3">
        <w:rPr>
          <w:rFonts w:ascii="Times New Roman" w:eastAsiaTheme="majorEastAsia" w:hAnsi="Times New Roman" w:cs="Times New Roman"/>
          <w:i/>
          <w:iCs/>
          <w:color w:val="000000" w:themeColor="text1"/>
          <w:szCs w:val="24"/>
        </w:rPr>
        <w:t>Accounting and financial management in hospitality</w:t>
      </w:r>
      <w:r w:rsidRPr="008146D3">
        <w:rPr>
          <w:rFonts w:ascii="Times New Roman" w:eastAsiaTheme="majorEastAsia" w:hAnsi="Times New Roman" w:cs="Times New Roman"/>
          <w:color w:val="000000" w:themeColor="text1"/>
          <w:szCs w:val="24"/>
        </w:rPr>
        <w:t>. Routledge.</w:t>
      </w:r>
    </w:p>
    <w:p w14:paraId="29F95DAE" w14:textId="77777777" w:rsidR="008146D3" w:rsidRPr="008146D3" w:rsidRDefault="008146D3" w:rsidP="008146D3">
      <w:pPr>
        <w:spacing w:line="480" w:lineRule="auto"/>
        <w:rPr>
          <w:rFonts w:ascii="Times New Roman" w:eastAsiaTheme="majorEastAsia" w:hAnsi="Times New Roman" w:cs="Times New Roman"/>
          <w:color w:val="000000" w:themeColor="text1"/>
          <w:szCs w:val="24"/>
        </w:rPr>
      </w:pPr>
      <w:r w:rsidRPr="008146D3">
        <w:rPr>
          <w:rFonts w:ascii="Times New Roman" w:eastAsiaTheme="majorEastAsia" w:hAnsi="Times New Roman" w:cs="Times New Roman"/>
          <w:color w:val="000000" w:themeColor="text1"/>
          <w:szCs w:val="24"/>
        </w:rPr>
        <w:t xml:space="preserve">Hales, J., &amp; Seaton, A. (2019). Tourism budgeting and cost control. </w:t>
      </w:r>
      <w:r w:rsidRPr="008146D3">
        <w:rPr>
          <w:rFonts w:ascii="Times New Roman" w:eastAsiaTheme="majorEastAsia" w:hAnsi="Times New Roman" w:cs="Times New Roman"/>
          <w:i/>
          <w:iCs/>
          <w:color w:val="000000" w:themeColor="text1"/>
          <w:szCs w:val="24"/>
        </w:rPr>
        <w:t>Journal of Hospitality Management</w:t>
      </w:r>
      <w:r w:rsidRPr="008146D3">
        <w:rPr>
          <w:rFonts w:ascii="Times New Roman" w:eastAsiaTheme="majorEastAsia" w:hAnsi="Times New Roman" w:cs="Times New Roman"/>
          <w:color w:val="000000" w:themeColor="text1"/>
          <w:szCs w:val="24"/>
        </w:rPr>
        <w:t>, 45, 22–35.</w:t>
      </w:r>
    </w:p>
    <w:p w14:paraId="5E8BAFC1" w14:textId="77777777" w:rsidR="008146D3" w:rsidRPr="008146D3" w:rsidRDefault="008146D3" w:rsidP="008146D3">
      <w:pPr>
        <w:spacing w:line="480" w:lineRule="auto"/>
        <w:rPr>
          <w:rFonts w:ascii="Times New Roman" w:eastAsiaTheme="majorEastAsia" w:hAnsi="Times New Roman" w:cs="Times New Roman"/>
          <w:color w:val="000000" w:themeColor="text1"/>
          <w:szCs w:val="24"/>
        </w:rPr>
      </w:pPr>
      <w:r w:rsidRPr="008146D3">
        <w:rPr>
          <w:rFonts w:ascii="Times New Roman" w:eastAsiaTheme="majorEastAsia" w:hAnsi="Times New Roman" w:cs="Times New Roman"/>
          <w:color w:val="000000" w:themeColor="text1"/>
          <w:szCs w:val="24"/>
        </w:rPr>
        <w:lastRenderedPageBreak/>
        <w:t xml:space="preserve">Hopkin, P. (2018). </w:t>
      </w:r>
      <w:r w:rsidRPr="008146D3">
        <w:rPr>
          <w:rFonts w:ascii="Times New Roman" w:eastAsiaTheme="majorEastAsia" w:hAnsi="Times New Roman" w:cs="Times New Roman"/>
          <w:i/>
          <w:iCs/>
          <w:color w:val="000000" w:themeColor="text1"/>
          <w:szCs w:val="24"/>
        </w:rPr>
        <w:t>Risk management</w:t>
      </w:r>
      <w:r w:rsidRPr="008146D3">
        <w:rPr>
          <w:rFonts w:ascii="Times New Roman" w:eastAsiaTheme="majorEastAsia" w:hAnsi="Times New Roman" w:cs="Times New Roman"/>
          <w:color w:val="000000" w:themeColor="text1"/>
          <w:szCs w:val="24"/>
        </w:rPr>
        <w:t xml:space="preserve"> (3rd ed.). Kogan Page.</w:t>
      </w:r>
    </w:p>
    <w:p w14:paraId="2FE26D42" w14:textId="77777777" w:rsidR="008146D3" w:rsidRPr="008146D3" w:rsidRDefault="008146D3" w:rsidP="008146D3">
      <w:pPr>
        <w:spacing w:line="480" w:lineRule="auto"/>
        <w:rPr>
          <w:rFonts w:ascii="Times New Roman" w:eastAsiaTheme="majorEastAsia" w:hAnsi="Times New Roman" w:cs="Times New Roman"/>
          <w:color w:val="000000" w:themeColor="text1"/>
          <w:szCs w:val="24"/>
        </w:rPr>
      </w:pPr>
      <w:r w:rsidRPr="008146D3">
        <w:rPr>
          <w:rFonts w:ascii="Times New Roman" w:eastAsiaTheme="majorEastAsia" w:hAnsi="Times New Roman" w:cs="Times New Roman"/>
          <w:color w:val="000000" w:themeColor="text1"/>
          <w:szCs w:val="24"/>
        </w:rPr>
        <w:t xml:space="preserve">Ivanov, S., &amp; Webster, C. (2017). Forecasting in tourism. </w:t>
      </w:r>
      <w:r w:rsidRPr="008146D3">
        <w:rPr>
          <w:rFonts w:ascii="Times New Roman" w:eastAsiaTheme="majorEastAsia" w:hAnsi="Times New Roman" w:cs="Times New Roman"/>
          <w:i/>
          <w:iCs/>
          <w:color w:val="000000" w:themeColor="text1"/>
          <w:szCs w:val="24"/>
        </w:rPr>
        <w:t>Tourism Economics</w:t>
      </w:r>
      <w:r w:rsidRPr="008146D3">
        <w:rPr>
          <w:rFonts w:ascii="Times New Roman" w:eastAsiaTheme="majorEastAsia" w:hAnsi="Times New Roman" w:cs="Times New Roman"/>
          <w:color w:val="000000" w:themeColor="text1"/>
          <w:szCs w:val="24"/>
        </w:rPr>
        <w:t>, 23(5), 1061–1077.</w:t>
      </w:r>
    </w:p>
    <w:p w14:paraId="1C865745" w14:textId="77777777" w:rsidR="008146D3" w:rsidRPr="008146D3" w:rsidRDefault="008146D3" w:rsidP="008146D3">
      <w:pPr>
        <w:spacing w:line="480" w:lineRule="auto"/>
        <w:rPr>
          <w:rFonts w:ascii="Times New Roman" w:eastAsiaTheme="majorEastAsia" w:hAnsi="Times New Roman" w:cs="Times New Roman"/>
          <w:color w:val="000000" w:themeColor="text1"/>
          <w:szCs w:val="24"/>
        </w:rPr>
      </w:pPr>
      <w:r w:rsidRPr="008146D3">
        <w:rPr>
          <w:rFonts w:ascii="Times New Roman" w:eastAsiaTheme="majorEastAsia" w:hAnsi="Times New Roman" w:cs="Times New Roman"/>
          <w:color w:val="000000" w:themeColor="text1"/>
          <w:szCs w:val="24"/>
        </w:rPr>
        <w:t xml:space="preserve">Jones, P., &amp; Comfort, D. (2021). Managing tourism finances. </w:t>
      </w:r>
      <w:r w:rsidRPr="008146D3">
        <w:rPr>
          <w:rFonts w:ascii="Times New Roman" w:eastAsiaTheme="majorEastAsia" w:hAnsi="Times New Roman" w:cs="Times New Roman"/>
          <w:i/>
          <w:iCs/>
          <w:color w:val="000000" w:themeColor="text1"/>
          <w:szCs w:val="24"/>
        </w:rPr>
        <w:t>Journal of Hospitality and Tourism Insights</w:t>
      </w:r>
      <w:r w:rsidRPr="008146D3">
        <w:rPr>
          <w:rFonts w:ascii="Times New Roman" w:eastAsiaTheme="majorEastAsia" w:hAnsi="Times New Roman" w:cs="Times New Roman"/>
          <w:color w:val="000000" w:themeColor="text1"/>
          <w:szCs w:val="24"/>
        </w:rPr>
        <w:t>, 4(3), 451–468.</w:t>
      </w:r>
    </w:p>
    <w:p w14:paraId="68CEA0D2" w14:textId="77777777" w:rsidR="008146D3" w:rsidRPr="008146D3" w:rsidRDefault="008146D3" w:rsidP="008146D3">
      <w:pPr>
        <w:spacing w:line="480" w:lineRule="auto"/>
        <w:rPr>
          <w:rFonts w:ascii="Times New Roman" w:eastAsiaTheme="majorEastAsia" w:hAnsi="Times New Roman" w:cs="Times New Roman"/>
          <w:color w:val="000000" w:themeColor="text1"/>
          <w:szCs w:val="24"/>
        </w:rPr>
      </w:pPr>
      <w:r w:rsidRPr="008146D3">
        <w:rPr>
          <w:rFonts w:ascii="Times New Roman" w:eastAsiaTheme="majorEastAsia" w:hAnsi="Times New Roman" w:cs="Times New Roman"/>
          <w:color w:val="000000" w:themeColor="text1"/>
          <w:szCs w:val="24"/>
        </w:rPr>
        <w:t xml:space="preserve">Kimes, S. (2021). Revenue management in hotels: A review. </w:t>
      </w:r>
      <w:r w:rsidRPr="008146D3">
        <w:rPr>
          <w:rFonts w:ascii="Times New Roman" w:eastAsiaTheme="majorEastAsia" w:hAnsi="Times New Roman" w:cs="Times New Roman"/>
          <w:i/>
          <w:iCs/>
          <w:color w:val="000000" w:themeColor="text1"/>
          <w:szCs w:val="24"/>
        </w:rPr>
        <w:t>International Journal of Hospitality Management</w:t>
      </w:r>
      <w:r w:rsidRPr="008146D3">
        <w:rPr>
          <w:rFonts w:ascii="Times New Roman" w:eastAsiaTheme="majorEastAsia" w:hAnsi="Times New Roman" w:cs="Times New Roman"/>
          <w:color w:val="000000" w:themeColor="text1"/>
          <w:szCs w:val="24"/>
        </w:rPr>
        <w:t>, 94, 102–120.</w:t>
      </w:r>
    </w:p>
    <w:p w14:paraId="59FC7F50" w14:textId="77777777" w:rsidR="008146D3" w:rsidRPr="008146D3" w:rsidRDefault="008146D3" w:rsidP="008146D3">
      <w:pPr>
        <w:spacing w:line="480" w:lineRule="auto"/>
        <w:rPr>
          <w:rFonts w:ascii="Times New Roman" w:eastAsiaTheme="majorEastAsia" w:hAnsi="Times New Roman" w:cs="Times New Roman"/>
          <w:color w:val="000000" w:themeColor="text1"/>
          <w:szCs w:val="24"/>
        </w:rPr>
      </w:pPr>
      <w:r w:rsidRPr="008146D3">
        <w:rPr>
          <w:rFonts w:ascii="Times New Roman" w:eastAsiaTheme="majorEastAsia" w:hAnsi="Times New Roman" w:cs="Times New Roman"/>
          <w:color w:val="000000" w:themeColor="text1"/>
          <w:szCs w:val="24"/>
        </w:rPr>
        <w:t xml:space="preserve">Kreiner, N., &amp; Ram, Y. (2020). Trends in tourism forecasting. </w:t>
      </w:r>
      <w:r w:rsidRPr="008146D3">
        <w:rPr>
          <w:rFonts w:ascii="Times New Roman" w:eastAsiaTheme="majorEastAsia" w:hAnsi="Times New Roman" w:cs="Times New Roman"/>
          <w:i/>
          <w:iCs/>
          <w:color w:val="000000" w:themeColor="text1"/>
          <w:szCs w:val="24"/>
        </w:rPr>
        <w:t>Annals of Tourism Research</w:t>
      </w:r>
      <w:r w:rsidRPr="008146D3">
        <w:rPr>
          <w:rFonts w:ascii="Times New Roman" w:eastAsiaTheme="majorEastAsia" w:hAnsi="Times New Roman" w:cs="Times New Roman"/>
          <w:color w:val="000000" w:themeColor="text1"/>
          <w:szCs w:val="24"/>
        </w:rPr>
        <w:t>, 84, 102977.</w:t>
      </w:r>
    </w:p>
    <w:p w14:paraId="46AD16E6" w14:textId="77777777" w:rsidR="008146D3" w:rsidRPr="008146D3" w:rsidRDefault="008146D3" w:rsidP="008146D3">
      <w:pPr>
        <w:spacing w:line="480" w:lineRule="auto"/>
        <w:rPr>
          <w:rFonts w:ascii="Times New Roman" w:eastAsiaTheme="majorEastAsia" w:hAnsi="Times New Roman" w:cs="Times New Roman"/>
          <w:color w:val="000000" w:themeColor="text1"/>
          <w:szCs w:val="24"/>
        </w:rPr>
      </w:pPr>
      <w:r w:rsidRPr="008146D3">
        <w:rPr>
          <w:rFonts w:ascii="Times New Roman" w:eastAsiaTheme="majorEastAsia" w:hAnsi="Times New Roman" w:cs="Times New Roman"/>
          <w:color w:val="000000" w:themeColor="text1"/>
          <w:szCs w:val="24"/>
        </w:rPr>
        <w:t xml:space="preserve">Li, X., Pan, B., Law, R., &amp; Huang, X. (2018). Forecasting tourism demand with big data. </w:t>
      </w:r>
      <w:r w:rsidRPr="008146D3">
        <w:rPr>
          <w:rFonts w:ascii="Times New Roman" w:eastAsiaTheme="majorEastAsia" w:hAnsi="Times New Roman" w:cs="Times New Roman"/>
          <w:i/>
          <w:iCs/>
          <w:color w:val="000000" w:themeColor="text1"/>
          <w:szCs w:val="24"/>
        </w:rPr>
        <w:t>Tourism Management</w:t>
      </w:r>
      <w:r w:rsidRPr="008146D3">
        <w:rPr>
          <w:rFonts w:ascii="Times New Roman" w:eastAsiaTheme="majorEastAsia" w:hAnsi="Times New Roman" w:cs="Times New Roman"/>
          <w:color w:val="000000" w:themeColor="text1"/>
          <w:szCs w:val="24"/>
        </w:rPr>
        <w:t>, 68, 11–23.</w:t>
      </w:r>
    </w:p>
    <w:p w14:paraId="7954528A" w14:textId="77777777" w:rsidR="008146D3" w:rsidRPr="008146D3" w:rsidRDefault="008146D3" w:rsidP="008146D3">
      <w:pPr>
        <w:spacing w:line="480" w:lineRule="auto"/>
        <w:rPr>
          <w:rFonts w:ascii="Times New Roman" w:eastAsiaTheme="majorEastAsia" w:hAnsi="Times New Roman" w:cs="Times New Roman"/>
          <w:color w:val="000000" w:themeColor="text1"/>
          <w:szCs w:val="24"/>
        </w:rPr>
      </w:pPr>
      <w:r w:rsidRPr="008146D3">
        <w:rPr>
          <w:rFonts w:ascii="Times New Roman" w:eastAsiaTheme="majorEastAsia" w:hAnsi="Times New Roman" w:cs="Times New Roman"/>
          <w:color w:val="000000" w:themeColor="text1"/>
          <w:szCs w:val="24"/>
        </w:rPr>
        <w:t xml:space="preserve">Lim, C., &amp; McAleer, M. (2020). Tourism demand </w:t>
      </w:r>
      <w:proofErr w:type="spellStart"/>
      <w:r w:rsidRPr="008146D3">
        <w:rPr>
          <w:rFonts w:ascii="Times New Roman" w:eastAsiaTheme="majorEastAsia" w:hAnsi="Times New Roman" w:cs="Times New Roman"/>
          <w:color w:val="000000" w:themeColor="text1"/>
          <w:szCs w:val="24"/>
        </w:rPr>
        <w:t>modeling</w:t>
      </w:r>
      <w:proofErr w:type="spellEnd"/>
      <w:r w:rsidRPr="008146D3">
        <w:rPr>
          <w:rFonts w:ascii="Times New Roman" w:eastAsiaTheme="majorEastAsia" w:hAnsi="Times New Roman" w:cs="Times New Roman"/>
          <w:color w:val="000000" w:themeColor="text1"/>
          <w:szCs w:val="24"/>
        </w:rPr>
        <w:t xml:space="preserve">. </w:t>
      </w:r>
      <w:r w:rsidRPr="008146D3">
        <w:rPr>
          <w:rFonts w:ascii="Times New Roman" w:eastAsiaTheme="majorEastAsia" w:hAnsi="Times New Roman" w:cs="Times New Roman"/>
          <w:i/>
          <w:iCs/>
          <w:color w:val="000000" w:themeColor="text1"/>
          <w:szCs w:val="24"/>
        </w:rPr>
        <w:t>Tourism Economics</w:t>
      </w:r>
      <w:r w:rsidRPr="008146D3">
        <w:rPr>
          <w:rFonts w:ascii="Times New Roman" w:eastAsiaTheme="majorEastAsia" w:hAnsi="Times New Roman" w:cs="Times New Roman"/>
          <w:color w:val="000000" w:themeColor="text1"/>
          <w:szCs w:val="24"/>
        </w:rPr>
        <w:t>, 26(6), 1135–1154.</w:t>
      </w:r>
    </w:p>
    <w:p w14:paraId="32EF61EF" w14:textId="77777777" w:rsidR="008146D3" w:rsidRPr="008146D3" w:rsidRDefault="008146D3" w:rsidP="008146D3">
      <w:pPr>
        <w:spacing w:line="480" w:lineRule="auto"/>
        <w:rPr>
          <w:rFonts w:ascii="Times New Roman" w:eastAsiaTheme="majorEastAsia" w:hAnsi="Times New Roman" w:cs="Times New Roman"/>
          <w:color w:val="000000" w:themeColor="text1"/>
          <w:szCs w:val="24"/>
        </w:rPr>
      </w:pPr>
      <w:r w:rsidRPr="008146D3">
        <w:rPr>
          <w:rFonts w:ascii="Times New Roman" w:eastAsiaTheme="majorEastAsia" w:hAnsi="Times New Roman" w:cs="Times New Roman"/>
          <w:color w:val="000000" w:themeColor="text1"/>
          <w:szCs w:val="24"/>
        </w:rPr>
        <w:t xml:space="preserve">Page, S. (2022). </w:t>
      </w:r>
      <w:r w:rsidRPr="008146D3">
        <w:rPr>
          <w:rFonts w:ascii="Times New Roman" w:eastAsiaTheme="majorEastAsia" w:hAnsi="Times New Roman" w:cs="Times New Roman"/>
          <w:i/>
          <w:iCs/>
          <w:color w:val="000000" w:themeColor="text1"/>
          <w:szCs w:val="24"/>
        </w:rPr>
        <w:t>Tourism management</w:t>
      </w:r>
      <w:r w:rsidRPr="008146D3">
        <w:rPr>
          <w:rFonts w:ascii="Times New Roman" w:eastAsiaTheme="majorEastAsia" w:hAnsi="Times New Roman" w:cs="Times New Roman"/>
          <w:color w:val="000000" w:themeColor="text1"/>
          <w:szCs w:val="24"/>
        </w:rPr>
        <w:t xml:space="preserve"> (6th ed.). Routledge.</w:t>
      </w:r>
    </w:p>
    <w:p w14:paraId="248CD396" w14:textId="77777777" w:rsidR="008146D3" w:rsidRPr="008146D3" w:rsidRDefault="008146D3" w:rsidP="008146D3">
      <w:pPr>
        <w:spacing w:line="480" w:lineRule="auto"/>
        <w:rPr>
          <w:rFonts w:ascii="Times New Roman" w:eastAsiaTheme="majorEastAsia" w:hAnsi="Times New Roman" w:cs="Times New Roman"/>
          <w:color w:val="000000" w:themeColor="text1"/>
          <w:szCs w:val="24"/>
        </w:rPr>
      </w:pPr>
      <w:r w:rsidRPr="008146D3">
        <w:rPr>
          <w:rFonts w:ascii="Times New Roman" w:eastAsiaTheme="majorEastAsia" w:hAnsi="Times New Roman" w:cs="Times New Roman"/>
          <w:color w:val="000000" w:themeColor="text1"/>
          <w:szCs w:val="24"/>
        </w:rPr>
        <w:t xml:space="preserve">Ryan, C. (2020). Zero-based budgeting in hospitality. </w:t>
      </w:r>
      <w:r w:rsidRPr="008146D3">
        <w:rPr>
          <w:rFonts w:ascii="Times New Roman" w:eastAsiaTheme="majorEastAsia" w:hAnsi="Times New Roman" w:cs="Times New Roman"/>
          <w:i/>
          <w:iCs/>
          <w:color w:val="000000" w:themeColor="text1"/>
          <w:szCs w:val="24"/>
        </w:rPr>
        <w:t>International Journal of Hospitality Finance</w:t>
      </w:r>
      <w:r w:rsidRPr="008146D3">
        <w:rPr>
          <w:rFonts w:ascii="Times New Roman" w:eastAsiaTheme="majorEastAsia" w:hAnsi="Times New Roman" w:cs="Times New Roman"/>
          <w:color w:val="000000" w:themeColor="text1"/>
          <w:szCs w:val="24"/>
        </w:rPr>
        <w:t>, 12(2), 89–104.</w:t>
      </w:r>
    </w:p>
    <w:p w14:paraId="499DD917" w14:textId="77777777" w:rsidR="008146D3" w:rsidRPr="008146D3" w:rsidRDefault="008146D3" w:rsidP="008146D3">
      <w:pPr>
        <w:spacing w:line="480" w:lineRule="auto"/>
        <w:rPr>
          <w:rFonts w:ascii="Times New Roman" w:eastAsiaTheme="majorEastAsia" w:hAnsi="Times New Roman" w:cs="Times New Roman"/>
          <w:color w:val="000000" w:themeColor="text1"/>
          <w:szCs w:val="24"/>
        </w:rPr>
      </w:pPr>
      <w:r w:rsidRPr="008146D3">
        <w:rPr>
          <w:rFonts w:ascii="Times New Roman" w:eastAsiaTheme="majorEastAsia" w:hAnsi="Times New Roman" w:cs="Times New Roman"/>
          <w:color w:val="000000" w:themeColor="text1"/>
          <w:szCs w:val="24"/>
        </w:rPr>
        <w:t xml:space="preserve">Seaton, A., &amp; Bennett, M. (2019). Budgeting practices in tourism. </w:t>
      </w:r>
      <w:r w:rsidRPr="008146D3">
        <w:rPr>
          <w:rFonts w:ascii="Times New Roman" w:eastAsiaTheme="majorEastAsia" w:hAnsi="Times New Roman" w:cs="Times New Roman"/>
          <w:i/>
          <w:iCs/>
          <w:color w:val="000000" w:themeColor="text1"/>
          <w:szCs w:val="24"/>
        </w:rPr>
        <w:t>Tourism Review</w:t>
      </w:r>
      <w:r w:rsidRPr="008146D3">
        <w:rPr>
          <w:rFonts w:ascii="Times New Roman" w:eastAsiaTheme="majorEastAsia" w:hAnsi="Times New Roman" w:cs="Times New Roman"/>
          <w:color w:val="000000" w:themeColor="text1"/>
          <w:szCs w:val="24"/>
        </w:rPr>
        <w:t>, 74(4), 812–826.</w:t>
      </w:r>
    </w:p>
    <w:p w14:paraId="479E18A7" w14:textId="77777777" w:rsidR="008146D3" w:rsidRPr="008146D3" w:rsidRDefault="008146D3" w:rsidP="008146D3">
      <w:pPr>
        <w:spacing w:line="480" w:lineRule="auto"/>
        <w:rPr>
          <w:rFonts w:ascii="Times New Roman" w:eastAsiaTheme="majorEastAsia" w:hAnsi="Times New Roman" w:cs="Times New Roman"/>
          <w:color w:val="000000" w:themeColor="text1"/>
          <w:szCs w:val="24"/>
        </w:rPr>
      </w:pPr>
      <w:r w:rsidRPr="008146D3">
        <w:rPr>
          <w:rFonts w:ascii="Times New Roman" w:eastAsiaTheme="majorEastAsia" w:hAnsi="Times New Roman" w:cs="Times New Roman"/>
          <w:color w:val="000000" w:themeColor="text1"/>
          <w:szCs w:val="24"/>
        </w:rPr>
        <w:t xml:space="preserve">Sigala, M. (2018). Social media and data analytics in tourism. </w:t>
      </w:r>
      <w:r w:rsidRPr="008146D3">
        <w:rPr>
          <w:rFonts w:ascii="Times New Roman" w:eastAsiaTheme="majorEastAsia" w:hAnsi="Times New Roman" w:cs="Times New Roman"/>
          <w:i/>
          <w:iCs/>
          <w:color w:val="000000" w:themeColor="text1"/>
          <w:szCs w:val="24"/>
        </w:rPr>
        <w:t>Tourism Management Perspectives</w:t>
      </w:r>
      <w:r w:rsidRPr="008146D3">
        <w:rPr>
          <w:rFonts w:ascii="Times New Roman" w:eastAsiaTheme="majorEastAsia" w:hAnsi="Times New Roman" w:cs="Times New Roman"/>
          <w:color w:val="000000" w:themeColor="text1"/>
          <w:szCs w:val="24"/>
        </w:rPr>
        <w:t>, 28, 131–140.</w:t>
      </w:r>
    </w:p>
    <w:p w14:paraId="17249B95" w14:textId="77777777" w:rsidR="008146D3" w:rsidRPr="008146D3" w:rsidRDefault="008146D3" w:rsidP="008146D3">
      <w:pPr>
        <w:spacing w:line="480" w:lineRule="auto"/>
        <w:rPr>
          <w:rFonts w:ascii="Times New Roman" w:eastAsiaTheme="majorEastAsia" w:hAnsi="Times New Roman" w:cs="Times New Roman"/>
          <w:color w:val="000000" w:themeColor="text1"/>
          <w:szCs w:val="24"/>
        </w:rPr>
      </w:pPr>
      <w:r w:rsidRPr="008146D3">
        <w:rPr>
          <w:rFonts w:ascii="Times New Roman" w:eastAsiaTheme="majorEastAsia" w:hAnsi="Times New Roman" w:cs="Times New Roman"/>
          <w:color w:val="000000" w:themeColor="text1"/>
          <w:szCs w:val="24"/>
        </w:rPr>
        <w:t xml:space="preserve">Song, H., &amp; Witt, S. (2019). </w:t>
      </w:r>
      <w:r w:rsidRPr="008146D3">
        <w:rPr>
          <w:rFonts w:ascii="Times New Roman" w:eastAsiaTheme="majorEastAsia" w:hAnsi="Times New Roman" w:cs="Times New Roman"/>
          <w:i/>
          <w:iCs/>
          <w:color w:val="000000" w:themeColor="text1"/>
          <w:szCs w:val="24"/>
        </w:rPr>
        <w:t>Tourism demand forecasting</w:t>
      </w:r>
      <w:r w:rsidRPr="008146D3">
        <w:rPr>
          <w:rFonts w:ascii="Times New Roman" w:eastAsiaTheme="majorEastAsia" w:hAnsi="Times New Roman" w:cs="Times New Roman"/>
          <w:color w:val="000000" w:themeColor="text1"/>
          <w:szCs w:val="24"/>
        </w:rPr>
        <w:t>. Routledge.</w:t>
      </w:r>
    </w:p>
    <w:p w14:paraId="72715F98" w14:textId="77777777" w:rsidR="008146D3" w:rsidRPr="008146D3" w:rsidRDefault="008146D3" w:rsidP="008146D3">
      <w:pPr>
        <w:spacing w:line="480" w:lineRule="auto"/>
        <w:rPr>
          <w:rFonts w:ascii="Times New Roman" w:eastAsiaTheme="majorEastAsia" w:hAnsi="Times New Roman" w:cs="Times New Roman"/>
          <w:color w:val="000000" w:themeColor="text1"/>
          <w:szCs w:val="24"/>
        </w:rPr>
      </w:pPr>
      <w:r w:rsidRPr="008146D3">
        <w:rPr>
          <w:rFonts w:ascii="Times New Roman" w:eastAsiaTheme="majorEastAsia" w:hAnsi="Times New Roman" w:cs="Times New Roman"/>
          <w:color w:val="000000" w:themeColor="text1"/>
          <w:szCs w:val="24"/>
        </w:rPr>
        <w:lastRenderedPageBreak/>
        <w:t xml:space="preserve">Teece, D. (2018). Dynamic capabilities and competitiveness. </w:t>
      </w:r>
      <w:r w:rsidRPr="008146D3">
        <w:rPr>
          <w:rFonts w:ascii="Times New Roman" w:eastAsiaTheme="majorEastAsia" w:hAnsi="Times New Roman" w:cs="Times New Roman"/>
          <w:i/>
          <w:iCs/>
          <w:color w:val="000000" w:themeColor="text1"/>
          <w:szCs w:val="24"/>
        </w:rPr>
        <w:t>Strategic Management Journal</w:t>
      </w:r>
      <w:r w:rsidRPr="008146D3">
        <w:rPr>
          <w:rFonts w:ascii="Times New Roman" w:eastAsiaTheme="majorEastAsia" w:hAnsi="Times New Roman" w:cs="Times New Roman"/>
          <w:color w:val="000000" w:themeColor="text1"/>
          <w:szCs w:val="24"/>
        </w:rPr>
        <w:t>, 39(4), 1127–1155.</w:t>
      </w:r>
    </w:p>
    <w:p w14:paraId="026D3A77" w14:textId="77777777" w:rsidR="008146D3" w:rsidRPr="008146D3" w:rsidRDefault="008146D3" w:rsidP="008146D3">
      <w:pPr>
        <w:spacing w:line="480" w:lineRule="auto"/>
        <w:rPr>
          <w:rFonts w:ascii="Times New Roman" w:eastAsiaTheme="majorEastAsia" w:hAnsi="Times New Roman" w:cs="Times New Roman"/>
          <w:color w:val="000000" w:themeColor="text1"/>
          <w:szCs w:val="24"/>
        </w:rPr>
      </w:pPr>
      <w:r w:rsidRPr="008146D3">
        <w:rPr>
          <w:rFonts w:ascii="Times New Roman" w:eastAsiaTheme="majorEastAsia" w:hAnsi="Times New Roman" w:cs="Times New Roman"/>
          <w:color w:val="000000" w:themeColor="text1"/>
          <w:szCs w:val="24"/>
        </w:rPr>
        <w:t xml:space="preserve">Tranter, K., Stuart-Hill, T., &amp; Parker, J. (2019). </w:t>
      </w:r>
      <w:r w:rsidRPr="008146D3">
        <w:rPr>
          <w:rFonts w:ascii="Times New Roman" w:eastAsiaTheme="majorEastAsia" w:hAnsi="Times New Roman" w:cs="Times New Roman"/>
          <w:i/>
          <w:iCs/>
          <w:color w:val="000000" w:themeColor="text1"/>
          <w:szCs w:val="24"/>
        </w:rPr>
        <w:t>Revenue management for hospitality</w:t>
      </w:r>
      <w:r w:rsidRPr="008146D3">
        <w:rPr>
          <w:rFonts w:ascii="Times New Roman" w:eastAsiaTheme="majorEastAsia" w:hAnsi="Times New Roman" w:cs="Times New Roman"/>
          <w:color w:val="000000" w:themeColor="text1"/>
          <w:szCs w:val="24"/>
        </w:rPr>
        <w:t>. Pearson.</w:t>
      </w:r>
    </w:p>
    <w:p w14:paraId="33689E9B" w14:textId="77777777" w:rsidR="008146D3" w:rsidRPr="008146D3" w:rsidRDefault="008146D3" w:rsidP="008146D3">
      <w:pPr>
        <w:spacing w:line="480" w:lineRule="auto"/>
        <w:rPr>
          <w:rFonts w:ascii="Times New Roman" w:eastAsiaTheme="majorEastAsia" w:hAnsi="Times New Roman" w:cs="Times New Roman"/>
          <w:color w:val="000000" w:themeColor="text1"/>
          <w:szCs w:val="24"/>
        </w:rPr>
      </w:pPr>
      <w:r w:rsidRPr="008146D3">
        <w:rPr>
          <w:rFonts w:ascii="Times New Roman" w:eastAsiaTheme="majorEastAsia" w:hAnsi="Times New Roman" w:cs="Times New Roman"/>
          <w:color w:val="000000" w:themeColor="text1"/>
          <w:szCs w:val="24"/>
        </w:rPr>
        <w:t>UNWTO. (2023). Tourism and financial resilience report.</w:t>
      </w:r>
    </w:p>
    <w:p w14:paraId="18D123F1" w14:textId="77777777" w:rsidR="00F11085" w:rsidRPr="00457FE7" w:rsidRDefault="00F11085" w:rsidP="008146D3">
      <w:pPr>
        <w:spacing w:line="480" w:lineRule="auto"/>
        <w:rPr>
          <w:rFonts w:ascii="Times New Roman" w:hAnsi="Times New Roman" w:cs="Times New Roman"/>
          <w:color w:val="000000" w:themeColor="text1"/>
          <w:szCs w:val="24"/>
          <w:lang w:val="en-US"/>
        </w:rPr>
      </w:pPr>
    </w:p>
    <w:sectPr w:rsidR="00F11085" w:rsidRPr="00457FE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EA632C"/>
    <w:multiLevelType w:val="multilevel"/>
    <w:tmpl w:val="A7D89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38050F"/>
    <w:multiLevelType w:val="hybridMultilevel"/>
    <w:tmpl w:val="71D2E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B5156F"/>
    <w:multiLevelType w:val="hybridMultilevel"/>
    <w:tmpl w:val="024E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BD86C93"/>
    <w:multiLevelType w:val="multilevel"/>
    <w:tmpl w:val="0C5EB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4806AE3"/>
    <w:multiLevelType w:val="hybridMultilevel"/>
    <w:tmpl w:val="B3E4D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6AF52F9"/>
    <w:multiLevelType w:val="multilevel"/>
    <w:tmpl w:val="AEC40A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53B5D31"/>
    <w:multiLevelType w:val="multilevel"/>
    <w:tmpl w:val="F9329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6772334"/>
    <w:multiLevelType w:val="hybridMultilevel"/>
    <w:tmpl w:val="65947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D192465"/>
    <w:multiLevelType w:val="hybridMultilevel"/>
    <w:tmpl w:val="BD3AE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C7D1AD8"/>
    <w:multiLevelType w:val="hybridMultilevel"/>
    <w:tmpl w:val="0F86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D2E10CF"/>
    <w:multiLevelType w:val="hybridMultilevel"/>
    <w:tmpl w:val="FAE0F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E001F73"/>
    <w:multiLevelType w:val="multilevel"/>
    <w:tmpl w:val="8728B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F8F49F2"/>
    <w:multiLevelType w:val="multilevel"/>
    <w:tmpl w:val="20362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3"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22"/>
  </w:num>
  <w:num w:numId="2" w16cid:durableId="1928492258">
    <w:abstractNumId w:val="27"/>
  </w:num>
  <w:num w:numId="3" w16cid:durableId="1950237153">
    <w:abstractNumId w:val="4"/>
  </w:num>
  <w:num w:numId="4" w16cid:durableId="1363168827">
    <w:abstractNumId w:val="33"/>
  </w:num>
  <w:num w:numId="5" w16cid:durableId="357974320">
    <w:abstractNumId w:val="10"/>
  </w:num>
  <w:num w:numId="6" w16cid:durableId="579674841">
    <w:abstractNumId w:val="11"/>
  </w:num>
  <w:num w:numId="7" w16cid:durableId="359084666">
    <w:abstractNumId w:val="9"/>
  </w:num>
  <w:num w:numId="8" w16cid:durableId="1333096502">
    <w:abstractNumId w:val="28"/>
  </w:num>
  <w:num w:numId="9" w16cid:durableId="897087251">
    <w:abstractNumId w:val="35"/>
  </w:num>
  <w:num w:numId="10" w16cid:durableId="1949465594">
    <w:abstractNumId w:val="37"/>
  </w:num>
  <w:num w:numId="11" w16cid:durableId="540483361">
    <w:abstractNumId w:val="32"/>
  </w:num>
  <w:num w:numId="12" w16cid:durableId="949244108">
    <w:abstractNumId w:val="36"/>
  </w:num>
  <w:num w:numId="13" w16cid:durableId="646470493">
    <w:abstractNumId w:val="21"/>
  </w:num>
  <w:num w:numId="14" w16cid:durableId="1633947311">
    <w:abstractNumId w:val="40"/>
  </w:num>
  <w:num w:numId="15" w16cid:durableId="958996080">
    <w:abstractNumId w:val="30"/>
  </w:num>
  <w:num w:numId="16" w16cid:durableId="1218054281">
    <w:abstractNumId w:val="15"/>
  </w:num>
  <w:num w:numId="17" w16cid:durableId="303777591">
    <w:abstractNumId w:val="23"/>
  </w:num>
  <w:num w:numId="18" w16cid:durableId="802387298">
    <w:abstractNumId w:val="38"/>
  </w:num>
  <w:num w:numId="19" w16cid:durableId="1948197075">
    <w:abstractNumId w:val="0"/>
  </w:num>
  <w:num w:numId="20" w16cid:durableId="1655917397">
    <w:abstractNumId w:val="14"/>
  </w:num>
  <w:num w:numId="21" w16cid:durableId="1052074971">
    <w:abstractNumId w:val="2"/>
  </w:num>
  <w:num w:numId="22" w16cid:durableId="98644351">
    <w:abstractNumId w:val="42"/>
  </w:num>
  <w:num w:numId="23" w16cid:durableId="1674335103">
    <w:abstractNumId w:val="43"/>
  </w:num>
  <w:num w:numId="24" w16cid:durableId="1212956802">
    <w:abstractNumId w:val="1"/>
  </w:num>
  <w:num w:numId="25" w16cid:durableId="1806390333">
    <w:abstractNumId w:val="39"/>
  </w:num>
  <w:num w:numId="26" w16cid:durableId="1089423568">
    <w:abstractNumId w:val="5"/>
  </w:num>
  <w:num w:numId="27" w16cid:durableId="1158611673">
    <w:abstractNumId w:val="31"/>
  </w:num>
  <w:num w:numId="28" w16cid:durableId="839468264">
    <w:abstractNumId w:val="17"/>
  </w:num>
  <w:num w:numId="29" w16cid:durableId="1218474286">
    <w:abstractNumId w:val="20"/>
  </w:num>
  <w:num w:numId="30" w16cid:durableId="1486164698">
    <w:abstractNumId w:val="41"/>
  </w:num>
  <w:num w:numId="31" w16cid:durableId="2007511022">
    <w:abstractNumId w:val="34"/>
  </w:num>
  <w:num w:numId="32" w16cid:durableId="1542473901">
    <w:abstractNumId w:val="24"/>
  </w:num>
  <w:num w:numId="33" w16cid:durableId="1299721726">
    <w:abstractNumId w:val="7"/>
  </w:num>
  <w:num w:numId="34" w16cid:durableId="1025254850">
    <w:abstractNumId w:val="25"/>
  </w:num>
  <w:num w:numId="35" w16cid:durableId="1306860426">
    <w:abstractNumId w:val="19"/>
  </w:num>
  <w:num w:numId="36" w16cid:durableId="911887162">
    <w:abstractNumId w:val="12"/>
  </w:num>
  <w:num w:numId="37" w16cid:durableId="1783645041">
    <w:abstractNumId w:val="6"/>
  </w:num>
  <w:num w:numId="38" w16cid:durableId="42750275">
    <w:abstractNumId w:val="18"/>
  </w:num>
  <w:num w:numId="39" w16cid:durableId="1365592020">
    <w:abstractNumId w:val="16"/>
  </w:num>
  <w:num w:numId="40" w16cid:durableId="1103914759">
    <w:abstractNumId w:val="29"/>
  </w:num>
  <w:num w:numId="41" w16cid:durableId="93022148">
    <w:abstractNumId w:val="26"/>
  </w:num>
  <w:num w:numId="42" w16cid:durableId="843980333">
    <w:abstractNumId w:val="3"/>
  </w:num>
  <w:num w:numId="43" w16cid:durableId="1414737092">
    <w:abstractNumId w:val="8"/>
  </w:num>
  <w:num w:numId="44" w16cid:durableId="63787927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13DBD"/>
    <w:rsid w:val="00023322"/>
    <w:rsid w:val="00046D3E"/>
    <w:rsid w:val="0008443C"/>
    <w:rsid w:val="000B66C2"/>
    <w:rsid w:val="000B6830"/>
    <w:rsid w:val="000C187F"/>
    <w:rsid w:val="000C4AFA"/>
    <w:rsid w:val="000D12EF"/>
    <w:rsid w:val="000D1EAB"/>
    <w:rsid w:val="000E04F4"/>
    <w:rsid w:val="000F2A84"/>
    <w:rsid w:val="00106D2C"/>
    <w:rsid w:val="00151724"/>
    <w:rsid w:val="00160E9C"/>
    <w:rsid w:val="001660DB"/>
    <w:rsid w:val="00166C1B"/>
    <w:rsid w:val="00174C04"/>
    <w:rsid w:val="00181D10"/>
    <w:rsid w:val="00183D1F"/>
    <w:rsid w:val="0018722F"/>
    <w:rsid w:val="001B089C"/>
    <w:rsid w:val="001C1957"/>
    <w:rsid w:val="001D1F89"/>
    <w:rsid w:val="001D3CDD"/>
    <w:rsid w:val="001D7A98"/>
    <w:rsid w:val="001F1701"/>
    <w:rsid w:val="001F1C7B"/>
    <w:rsid w:val="00224053"/>
    <w:rsid w:val="00243A7C"/>
    <w:rsid w:val="002576A9"/>
    <w:rsid w:val="002700C5"/>
    <w:rsid w:val="00275EAE"/>
    <w:rsid w:val="002C2D47"/>
    <w:rsid w:val="002E27AE"/>
    <w:rsid w:val="002F73F5"/>
    <w:rsid w:val="003157A7"/>
    <w:rsid w:val="00317707"/>
    <w:rsid w:val="00325163"/>
    <w:rsid w:val="00333E43"/>
    <w:rsid w:val="003448DA"/>
    <w:rsid w:val="0034755A"/>
    <w:rsid w:val="00391380"/>
    <w:rsid w:val="00394C39"/>
    <w:rsid w:val="003A4FAA"/>
    <w:rsid w:val="003F1846"/>
    <w:rsid w:val="00426EA7"/>
    <w:rsid w:val="00457FE7"/>
    <w:rsid w:val="004618E8"/>
    <w:rsid w:val="00471D24"/>
    <w:rsid w:val="004A1F6F"/>
    <w:rsid w:val="004B545C"/>
    <w:rsid w:val="004C1220"/>
    <w:rsid w:val="004C34DB"/>
    <w:rsid w:val="004D7D13"/>
    <w:rsid w:val="004E3186"/>
    <w:rsid w:val="004E3D1C"/>
    <w:rsid w:val="004F0734"/>
    <w:rsid w:val="004F293C"/>
    <w:rsid w:val="005236D9"/>
    <w:rsid w:val="005451DE"/>
    <w:rsid w:val="005636D9"/>
    <w:rsid w:val="005809E5"/>
    <w:rsid w:val="00582227"/>
    <w:rsid w:val="00590BBC"/>
    <w:rsid w:val="005B2DFD"/>
    <w:rsid w:val="005C1B21"/>
    <w:rsid w:val="005E428A"/>
    <w:rsid w:val="005E61DA"/>
    <w:rsid w:val="00607C62"/>
    <w:rsid w:val="00615398"/>
    <w:rsid w:val="00626634"/>
    <w:rsid w:val="00637284"/>
    <w:rsid w:val="00654B4B"/>
    <w:rsid w:val="006640E0"/>
    <w:rsid w:val="006843B4"/>
    <w:rsid w:val="00697FF6"/>
    <w:rsid w:val="006D483F"/>
    <w:rsid w:val="0073081D"/>
    <w:rsid w:val="00770D56"/>
    <w:rsid w:val="007907E5"/>
    <w:rsid w:val="007B0823"/>
    <w:rsid w:val="007F2D81"/>
    <w:rsid w:val="00806230"/>
    <w:rsid w:val="00810849"/>
    <w:rsid w:val="008146D3"/>
    <w:rsid w:val="008302E2"/>
    <w:rsid w:val="00835BAE"/>
    <w:rsid w:val="00843EDD"/>
    <w:rsid w:val="00844D5C"/>
    <w:rsid w:val="00853461"/>
    <w:rsid w:val="00854D19"/>
    <w:rsid w:val="00867CF1"/>
    <w:rsid w:val="008778A3"/>
    <w:rsid w:val="00893C51"/>
    <w:rsid w:val="0089759A"/>
    <w:rsid w:val="008B7D13"/>
    <w:rsid w:val="008C04A8"/>
    <w:rsid w:val="008E601F"/>
    <w:rsid w:val="00912663"/>
    <w:rsid w:val="00913F7C"/>
    <w:rsid w:val="0092274C"/>
    <w:rsid w:val="0095171B"/>
    <w:rsid w:val="009541AC"/>
    <w:rsid w:val="00984018"/>
    <w:rsid w:val="00986E2A"/>
    <w:rsid w:val="009B07D1"/>
    <w:rsid w:val="009C318E"/>
    <w:rsid w:val="009E4B24"/>
    <w:rsid w:val="00A22E5D"/>
    <w:rsid w:val="00A3483D"/>
    <w:rsid w:val="00A433D7"/>
    <w:rsid w:val="00A4564B"/>
    <w:rsid w:val="00A54EF6"/>
    <w:rsid w:val="00A76B20"/>
    <w:rsid w:val="00AD05F9"/>
    <w:rsid w:val="00AF2CB5"/>
    <w:rsid w:val="00B02610"/>
    <w:rsid w:val="00B06124"/>
    <w:rsid w:val="00B425D9"/>
    <w:rsid w:val="00B47607"/>
    <w:rsid w:val="00B6174C"/>
    <w:rsid w:val="00B77EDE"/>
    <w:rsid w:val="00B81268"/>
    <w:rsid w:val="00BC7259"/>
    <w:rsid w:val="00BD4725"/>
    <w:rsid w:val="00BF0D10"/>
    <w:rsid w:val="00C150CB"/>
    <w:rsid w:val="00C1597C"/>
    <w:rsid w:val="00C27736"/>
    <w:rsid w:val="00C5391E"/>
    <w:rsid w:val="00C82410"/>
    <w:rsid w:val="00CA0B43"/>
    <w:rsid w:val="00CC17BF"/>
    <w:rsid w:val="00D1330E"/>
    <w:rsid w:val="00D25751"/>
    <w:rsid w:val="00D33052"/>
    <w:rsid w:val="00D424BE"/>
    <w:rsid w:val="00D67892"/>
    <w:rsid w:val="00D74358"/>
    <w:rsid w:val="00D74A74"/>
    <w:rsid w:val="00D76B0C"/>
    <w:rsid w:val="00D81B2D"/>
    <w:rsid w:val="00DD48B2"/>
    <w:rsid w:val="00DD4BFF"/>
    <w:rsid w:val="00DF3FD0"/>
    <w:rsid w:val="00E031DE"/>
    <w:rsid w:val="00E3132D"/>
    <w:rsid w:val="00E47DA5"/>
    <w:rsid w:val="00E569FC"/>
    <w:rsid w:val="00E60F76"/>
    <w:rsid w:val="00E83A4B"/>
    <w:rsid w:val="00EB37A9"/>
    <w:rsid w:val="00EC38DE"/>
    <w:rsid w:val="00ED1841"/>
    <w:rsid w:val="00ED21E5"/>
    <w:rsid w:val="00EE7BF4"/>
    <w:rsid w:val="00EF3999"/>
    <w:rsid w:val="00F07009"/>
    <w:rsid w:val="00F11085"/>
    <w:rsid w:val="00F20A8A"/>
    <w:rsid w:val="00F215E0"/>
    <w:rsid w:val="00F43E3F"/>
    <w:rsid w:val="00F62240"/>
    <w:rsid w:val="00F72ED2"/>
    <w:rsid w:val="00F96317"/>
    <w:rsid w:val="00FD2546"/>
    <w:rsid w:val="00FF0452"/>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3688</Words>
  <Characters>21028</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kulwinder kaur</dc:creator>
  <cp:keywords/>
  <dc:description/>
  <cp:lastModifiedBy>Preeti (24131962)</cp:lastModifiedBy>
  <cp:revision>2</cp:revision>
  <dcterms:created xsi:type="dcterms:W3CDTF">2025-11-29T15:38:00Z</dcterms:created>
  <dcterms:modified xsi:type="dcterms:W3CDTF">2025-11-29T15:38:00Z</dcterms:modified>
</cp:coreProperties>
</file>