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B5D75"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3A3E996" wp14:editId="6244F32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AD1CBB"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1A3419DD" w14:textId="77777777" w:rsidR="0019504D" w:rsidRDefault="0019504D" w:rsidP="0019504D">
      <w:pPr>
        <w:rPr>
          <w:lang w:val="en-US"/>
        </w:rPr>
      </w:pPr>
      <w:r w:rsidRPr="0019504D">
        <w:rPr>
          <w:lang w:val="en-US"/>
        </w:rPr>
        <w:t>Ass</w:t>
      </w:r>
      <w:r>
        <w:rPr>
          <w:lang w:val="en-US"/>
        </w:rPr>
        <w:t xml:space="preserve">ignment </w:t>
      </w:r>
      <w:r w:rsidR="009C582A">
        <w:rPr>
          <w:lang w:val="en-US"/>
        </w:rPr>
        <w:t>6</w:t>
      </w:r>
    </w:p>
    <w:p w14:paraId="5BD0E449" w14:textId="77777777" w:rsidR="0019504D" w:rsidRPr="0019504D" w:rsidRDefault="009C582A" w:rsidP="0019504D">
      <w:pPr>
        <w:rPr>
          <w:lang w:val="en-US"/>
        </w:rPr>
      </w:pPr>
      <w:r>
        <w:rPr>
          <w:lang w:val="en-US"/>
        </w:rPr>
        <w:t>04</w:t>
      </w:r>
      <w:r w:rsidR="0019504D">
        <w:rPr>
          <w:lang w:val="en-US"/>
        </w:rPr>
        <w:t>.0</w:t>
      </w:r>
      <w:r>
        <w:rPr>
          <w:lang w:val="en-US"/>
        </w:rPr>
        <w:t>2</w:t>
      </w:r>
      <w:r w:rsidR="0019504D">
        <w:rPr>
          <w:lang w:val="en-US"/>
        </w:rPr>
        <w:t>.202</w:t>
      </w:r>
      <w:r w:rsidR="003E6F9A">
        <w:rPr>
          <w:lang w:val="en-US"/>
        </w:rPr>
        <w:t>6</w:t>
      </w:r>
    </w:p>
    <w:p w14:paraId="77D2BCC7" w14:textId="77777777" w:rsidR="0019504D" w:rsidRDefault="0019504D"/>
    <w:p w14:paraId="6AA10C96" w14:textId="77777777" w:rsidR="0019504D" w:rsidRDefault="0019504D"/>
    <w:p w14:paraId="3F6CBEB8" w14:textId="77777777" w:rsidR="0019504D" w:rsidRDefault="0019504D"/>
    <w:p w14:paraId="49DD65B8" w14:textId="77777777" w:rsidR="0019504D" w:rsidRDefault="0019504D"/>
    <w:p w14:paraId="4D942B9E" w14:textId="77777777" w:rsidR="0019504D" w:rsidRDefault="0019504D"/>
    <w:p w14:paraId="485A3C31" w14:textId="77777777" w:rsidR="00CD620A" w:rsidRDefault="00CD620A"/>
    <w:p w14:paraId="48C3FDF0" w14:textId="77777777" w:rsidR="00CD620A" w:rsidRDefault="00CD620A"/>
    <w:p w14:paraId="21F1CDBC" w14:textId="77777777" w:rsidR="00CD620A" w:rsidRDefault="00CD620A"/>
    <w:p w14:paraId="546E6E34" w14:textId="77777777" w:rsidR="00CD620A" w:rsidRDefault="00CD620A"/>
    <w:p w14:paraId="2B86909E" w14:textId="77777777" w:rsidR="00CD620A" w:rsidRDefault="00CD620A"/>
    <w:p w14:paraId="6466BB10" w14:textId="77777777" w:rsidR="00EA737F" w:rsidRDefault="00EA737F"/>
    <w:p w14:paraId="54234175" w14:textId="77777777" w:rsidR="0019504D" w:rsidRDefault="0019504D"/>
    <w:p w14:paraId="67930DE0" w14:textId="77777777" w:rsidR="0019504D" w:rsidRDefault="0019504D"/>
    <w:p w14:paraId="0F884B8E"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7AC73FC1" w14:textId="77777777" w:rsidR="00CA2604" w:rsidRDefault="00CA2604" w:rsidP="00EA737F">
      <w:pPr>
        <w:spacing w:line="276" w:lineRule="auto"/>
        <w:rPr>
          <w:b/>
          <w:bCs/>
          <w:lang w:val="en-US"/>
        </w:rPr>
      </w:pPr>
    </w:p>
    <w:p w14:paraId="1EC7A45E" w14:textId="77777777" w:rsidR="00E5219A" w:rsidRDefault="00E5219A" w:rsidP="00EA737F">
      <w:pPr>
        <w:spacing w:line="276" w:lineRule="auto"/>
        <w:rPr>
          <w:b/>
          <w:bCs/>
          <w:lang w:val="en-US"/>
        </w:rPr>
      </w:pPr>
    </w:p>
    <w:p w14:paraId="5BAE7096" w14:textId="77777777" w:rsidR="00E5219A" w:rsidRDefault="00E5219A" w:rsidP="00EA737F">
      <w:pPr>
        <w:spacing w:line="276" w:lineRule="auto"/>
        <w:rPr>
          <w:b/>
          <w:bCs/>
          <w:lang w:val="en-US"/>
        </w:rPr>
      </w:pPr>
    </w:p>
    <w:p w14:paraId="098E883F" w14:textId="77777777" w:rsidR="00E5219A" w:rsidRDefault="00E5219A" w:rsidP="00EA737F">
      <w:pPr>
        <w:spacing w:line="276" w:lineRule="auto"/>
        <w:rPr>
          <w:b/>
          <w:bCs/>
          <w:lang w:val="en-US"/>
        </w:rPr>
      </w:pPr>
    </w:p>
    <w:p w14:paraId="6D2AF056" w14:textId="77777777" w:rsidR="00E5219A" w:rsidRDefault="00E5219A" w:rsidP="00EA737F">
      <w:pPr>
        <w:spacing w:line="276" w:lineRule="auto"/>
        <w:rPr>
          <w:b/>
          <w:bCs/>
          <w:lang w:val="en-US"/>
        </w:rPr>
      </w:pPr>
    </w:p>
    <w:p w14:paraId="433AE3E3" w14:textId="77777777" w:rsidR="00E5219A" w:rsidRDefault="00E5219A" w:rsidP="00EA737F">
      <w:pPr>
        <w:spacing w:line="276" w:lineRule="auto"/>
        <w:rPr>
          <w:b/>
          <w:bCs/>
          <w:lang w:val="en-US"/>
        </w:rPr>
      </w:pPr>
    </w:p>
    <w:p w14:paraId="112574A8" w14:textId="77777777" w:rsidR="00E5219A" w:rsidRDefault="00E5219A" w:rsidP="00EA737F">
      <w:pPr>
        <w:spacing w:line="276" w:lineRule="auto"/>
        <w:rPr>
          <w:b/>
          <w:bCs/>
          <w:lang w:val="en-US"/>
        </w:rPr>
      </w:pPr>
    </w:p>
    <w:p w14:paraId="408D9CA2" w14:textId="77777777" w:rsidR="00E5219A" w:rsidRDefault="00E5219A" w:rsidP="00EA737F">
      <w:pPr>
        <w:spacing w:line="276" w:lineRule="auto"/>
        <w:rPr>
          <w:b/>
          <w:bCs/>
          <w:lang w:val="en-US"/>
        </w:rPr>
      </w:pPr>
    </w:p>
    <w:p w14:paraId="168C38D5" w14:textId="77777777" w:rsidR="00E5219A" w:rsidRDefault="00E5219A" w:rsidP="00EA737F">
      <w:pPr>
        <w:spacing w:line="276" w:lineRule="auto"/>
        <w:rPr>
          <w:b/>
          <w:bCs/>
          <w:lang w:val="en-US"/>
        </w:rPr>
      </w:pPr>
    </w:p>
    <w:p w14:paraId="1EBF3945" w14:textId="77777777" w:rsidR="00E5219A" w:rsidRDefault="00E5219A" w:rsidP="00EA737F">
      <w:pPr>
        <w:spacing w:line="276" w:lineRule="auto"/>
        <w:rPr>
          <w:b/>
          <w:bCs/>
          <w:lang w:val="en-US"/>
        </w:rPr>
      </w:pPr>
    </w:p>
    <w:p w14:paraId="3AC6F488" w14:textId="77777777" w:rsidR="00E5219A" w:rsidRDefault="00E5219A" w:rsidP="00EA737F">
      <w:pPr>
        <w:spacing w:line="276" w:lineRule="auto"/>
        <w:rPr>
          <w:b/>
          <w:bCs/>
          <w:lang w:val="en-US"/>
        </w:rPr>
      </w:pPr>
    </w:p>
    <w:p w14:paraId="7ACE13D6" w14:textId="77777777" w:rsidR="00E5219A" w:rsidRDefault="00E5219A" w:rsidP="00EA737F">
      <w:pPr>
        <w:spacing w:line="276" w:lineRule="auto"/>
        <w:rPr>
          <w:b/>
          <w:bCs/>
          <w:lang w:val="en-US"/>
        </w:rPr>
      </w:pPr>
    </w:p>
    <w:p w14:paraId="697C9B8E" w14:textId="77777777" w:rsidR="00E5219A" w:rsidRDefault="00E5219A" w:rsidP="00EA737F">
      <w:pPr>
        <w:spacing w:line="276" w:lineRule="auto"/>
        <w:rPr>
          <w:b/>
          <w:bCs/>
          <w:lang w:val="en-US"/>
        </w:rPr>
      </w:pPr>
    </w:p>
    <w:p w14:paraId="7E6E6E9A" w14:textId="77777777" w:rsidR="00E5219A" w:rsidRDefault="00E5219A" w:rsidP="00EA737F">
      <w:pPr>
        <w:spacing w:line="276" w:lineRule="auto"/>
        <w:rPr>
          <w:b/>
          <w:bCs/>
          <w:lang w:val="en-US"/>
        </w:rPr>
      </w:pPr>
    </w:p>
    <w:p w14:paraId="2EDF7343" w14:textId="77777777" w:rsidR="00E5219A" w:rsidRDefault="00E5219A" w:rsidP="00EA737F">
      <w:pPr>
        <w:spacing w:line="276" w:lineRule="auto"/>
        <w:rPr>
          <w:b/>
          <w:bCs/>
          <w:lang w:val="en-US"/>
        </w:rPr>
      </w:pPr>
    </w:p>
    <w:p w14:paraId="680B329C" w14:textId="77777777" w:rsidR="00E5219A" w:rsidRDefault="00E5219A" w:rsidP="00EA737F">
      <w:pPr>
        <w:spacing w:line="276" w:lineRule="auto"/>
        <w:rPr>
          <w:b/>
          <w:bCs/>
          <w:lang w:val="en-US"/>
        </w:rPr>
      </w:pPr>
    </w:p>
    <w:p w14:paraId="1C20B5AD" w14:textId="77777777" w:rsidR="00E5219A" w:rsidRDefault="00E5219A" w:rsidP="00EA737F">
      <w:pPr>
        <w:spacing w:line="276" w:lineRule="auto"/>
        <w:rPr>
          <w:b/>
          <w:bCs/>
          <w:lang w:val="en-US"/>
        </w:rPr>
      </w:pPr>
    </w:p>
    <w:p w14:paraId="7C5E25BB" w14:textId="77777777" w:rsidR="00E5219A" w:rsidRDefault="00E5219A" w:rsidP="00EA737F">
      <w:pPr>
        <w:spacing w:line="276" w:lineRule="auto"/>
        <w:rPr>
          <w:b/>
          <w:bCs/>
          <w:lang w:val="en-US"/>
        </w:rPr>
      </w:pPr>
    </w:p>
    <w:p w14:paraId="52F3C1A2" w14:textId="77777777" w:rsidR="00E5219A" w:rsidRDefault="00E5219A" w:rsidP="00EA737F">
      <w:pPr>
        <w:spacing w:line="276" w:lineRule="auto"/>
        <w:rPr>
          <w:b/>
          <w:bCs/>
          <w:lang w:val="en-US"/>
        </w:rPr>
      </w:pPr>
    </w:p>
    <w:p w14:paraId="104C2096" w14:textId="77777777" w:rsidR="00E5219A" w:rsidRDefault="00E5219A" w:rsidP="00EA737F">
      <w:pPr>
        <w:spacing w:line="276" w:lineRule="auto"/>
        <w:rPr>
          <w:b/>
          <w:bCs/>
          <w:lang w:val="en-US"/>
        </w:rPr>
      </w:pPr>
    </w:p>
    <w:p w14:paraId="12E3888A" w14:textId="77777777" w:rsidR="00E5219A" w:rsidRDefault="00E5219A" w:rsidP="00EA737F">
      <w:pPr>
        <w:spacing w:line="276" w:lineRule="auto"/>
        <w:rPr>
          <w:b/>
          <w:bCs/>
          <w:lang w:val="en-US"/>
        </w:rPr>
      </w:pPr>
    </w:p>
    <w:p w14:paraId="342826CB" w14:textId="77777777" w:rsidR="00E5219A" w:rsidRDefault="00E5219A" w:rsidP="00EA737F">
      <w:pPr>
        <w:spacing w:line="276" w:lineRule="auto"/>
        <w:rPr>
          <w:b/>
          <w:bCs/>
          <w:lang w:val="en-US"/>
        </w:rPr>
      </w:pPr>
    </w:p>
    <w:p w14:paraId="534C259A" w14:textId="77777777" w:rsidR="00E5219A" w:rsidRDefault="00E5219A" w:rsidP="00EA737F">
      <w:pPr>
        <w:spacing w:line="276" w:lineRule="auto"/>
        <w:rPr>
          <w:b/>
          <w:bCs/>
          <w:lang w:val="en-US"/>
        </w:rPr>
      </w:pPr>
    </w:p>
    <w:p w14:paraId="567B515C" w14:textId="77777777" w:rsidR="00E5219A" w:rsidRDefault="00E5219A" w:rsidP="00EA737F">
      <w:pPr>
        <w:spacing w:line="276" w:lineRule="auto"/>
        <w:rPr>
          <w:b/>
          <w:bCs/>
          <w:lang w:val="en-US"/>
        </w:rPr>
      </w:pPr>
    </w:p>
    <w:p w14:paraId="30F66347" w14:textId="77777777" w:rsidR="00EA737F" w:rsidRDefault="00EA737F" w:rsidP="00EA737F">
      <w:pPr>
        <w:spacing w:line="276" w:lineRule="auto"/>
        <w:rPr>
          <w:lang w:val="en-US"/>
        </w:rPr>
      </w:pPr>
    </w:p>
    <w:p w14:paraId="774B6D10" w14:textId="77777777" w:rsidR="00EA737F" w:rsidRDefault="00EA737F" w:rsidP="003E6F9A">
      <w:pPr>
        <w:spacing w:line="276" w:lineRule="auto"/>
        <w:rPr>
          <w:b/>
          <w:bCs/>
          <w:lang w:val="en-US"/>
        </w:rPr>
      </w:pPr>
      <w:r w:rsidRPr="00E5219A">
        <w:rPr>
          <w:b/>
          <w:bCs/>
          <w:lang w:val="en-US"/>
        </w:rPr>
        <w:lastRenderedPageBreak/>
        <w:t xml:space="preserve">1- </w:t>
      </w:r>
      <w:r w:rsidR="009C582A" w:rsidRPr="00E5219A">
        <w:rPr>
          <w:b/>
          <w:bCs/>
          <w:lang w:val="en-US"/>
        </w:rPr>
        <w:t>Distinguish between illicit competition and unfair competition paractices in the tourism sector</w:t>
      </w:r>
      <w:r w:rsidR="003E6F9A" w:rsidRPr="00E5219A">
        <w:rPr>
          <w:b/>
          <w:bCs/>
          <w:lang w:val="en-US"/>
        </w:rPr>
        <w:t>?</w:t>
      </w:r>
    </w:p>
    <w:p w14:paraId="4964A2B3" w14:textId="77777777" w:rsidR="00E5219A" w:rsidRDefault="00E5219A" w:rsidP="003E6F9A">
      <w:pPr>
        <w:spacing w:line="276" w:lineRule="auto"/>
        <w:rPr>
          <w:b/>
          <w:bCs/>
          <w:lang w:val="en-US"/>
        </w:rPr>
      </w:pPr>
    </w:p>
    <w:p w14:paraId="7572706E" w14:textId="77777777" w:rsidR="00EE73DF" w:rsidRPr="00EE73DF" w:rsidRDefault="00EE73DF" w:rsidP="00EE73DF">
      <w:pPr>
        <w:spacing w:line="276" w:lineRule="auto"/>
        <w:rPr>
          <w:lang w:val="en-GB"/>
        </w:rPr>
      </w:pPr>
      <w:r w:rsidRPr="00EE73DF">
        <w:rPr>
          <w:lang w:val="en-GB"/>
        </w:rPr>
        <w:t xml:space="preserve">Competition in the tourism industry is very important for making services better, cutting prices, and encouraging new ideas. But not all competing behaviours are fair. It is vital to know the difference between illegal competition and unfair competition because they both mess up marketplaces but are different in terms of legality, intent, and regulatory response. </w:t>
      </w:r>
      <w:r w:rsidRPr="00EE73DF">
        <w:rPr>
          <w:lang w:val="en-GB"/>
        </w:rPr>
        <w:br/>
        <w:t xml:space="preserve">Illicit competition occurs when businesses do things that are clearly against the law, such as breaking criminal, tax, or regulatory rules. In tourism, this often means using undocumented workers, running illegal tours, not paying taxes, and not following safety or environmental rules. For instance, unlicensed informal tour operators hurt licensed professionals and put tourists in danger. These kinds of actions break national laws and are generally punishable by criminal or administrative penalties (Dredge &amp; Gyimóthy, 2015). Unfair competition hurts the economy in a big way by lowering tax revenues, making it harder to follow the rules, and making people less likely to trust tourist spots. </w:t>
      </w:r>
      <w:r w:rsidRPr="00EE73DF">
        <w:rPr>
          <w:lang w:val="en-GB"/>
        </w:rPr>
        <w:br/>
        <w:t xml:space="preserve">On the other hand, unfair competition includes actions that may be technically permissible but are morally wrong or go against the rules of good faith and fair dealing. In the tourism industry, unfair competition often involves false advertising, fraudulent internet reviews, price dumping, big platforms abusing their market power, and prices that aren't clear. For example, hotels or online travel companies may offer rates that are lower than they really are while hiding obligatory costs. This can trick customers and hurt honest competitors (Xiang, Magnini &amp; Fesenmaier, 2015). Even while these actions don't necessarily break the law, they nevertheless break rules about protecting consumers and competition. </w:t>
      </w:r>
      <w:r w:rsidRPr="00EE73DF">
        <w:rPr>
          <w:lang w:val="en-GB"/>
        </w:rPr>
        <w:br/>
        <w:t xml:space="preserve">The most important difference between the two is that one is legal and the other is not. Law enforcement agencies, licensing authorities, and tax regulators deal with illegal competition. They can impose fines, close businesses, or even send people to jail. However, civil law, competition authorities, or consumer protection agencies usually deal with unfair competition. These groups focus on fixing problems, being open, and regulating the market (OECD, 2018). </w:t>
      </w:r>
      <w:r w:rsidRPr="00EE73DF">
        <w:rPr>
          <w:lang w:val="en-GB"/>
        </w:rPr>
        <w:br/>
        <w:t>Intent and market impact are two more major differences. Illicit competition intentionally evades legislation to secure cost advantages, frequently jeopardizing worker rights and public safety. On the other hand, unfair competition takes advantage of differences in knowledge or how customers act to get ahead without breaching any clear regulations. Unfair tactics can have a big effect on decision-making and change demand in tourism, since people depend on digital information and evaluations (</w:t>
      </w:r>
      <w:proofErr w:type="spellStart"/>
      <w:r w:rsidRPr="00EE73DF">
        <w:rPr>
          <w:lang w:val="en-GB"/>
        </w:rPr>
        <w:t>Filieri</w:t>
      </w:r>
      <w:proofErr w:type="spellEnd"/>
      <w:r w:rsidRPr="00EE73DF">
        <w:rPr>
          <w:lang w:val="en-GB"/>
        </w:rPr>
        <w:t xml:space="preserve">, Hofacker &amp; </w:t>
      </w:r>
      <w:proofErr w:type="spellStart"/>
      <w:r w:rsidRPr="00EE73DF">
        <w:rPr>
          <w:lang w:val="en-GB"/>
        </w:rPr>
        <w:t>Alguezaui</w:t>
      </w:r>
      <w:proofErr w:type="spellEnd"/>
      <w:r w:rsidRPr="00EE73DF">
        <w:rPr>
          <w:lang w:val="en-GB"/>
        </w:rPr>
        <w:t xml:space="preserve">, 2018). </w:t>
      </w:r>
      <w:r w:rsidRPr="00EE73DF">
        <w:rPr>
          <w:lang w:val="en-GB"/>
        </w:rPr>
        <w:br/>
        <w:t xml:space="preserve">The World Tourism Organization and other international groups stress the importance of fighting both types of rivalry to guarantee that tourism develops in a way that lasts. Unfair competition needs better regulatory monitoring, requirements for transparency, and responsibility for digital platforms. Illicit competition needs tougher enforcement and formalization of informal tourism activities. </w:t>
      </w:r>
      <w:r w:rsidRPr="00EE73DF">
        <w:rPr>
          <w:lang w:val="en-GB"/>
        </w:rPr>
        <w:br/>
        <w:t xml:space="preserve">In conclusion, unfair competition in tourism includes dishonest or unethical actions that </w:t>
      </w:r>
      <w:r w:rsidRPr="00EE73DF">
        <w:rPr>
          <w:lang w:val="en-GB"/>
        </w:rPr>
        <w:lastRenderedPageBreak/>
        <w:t>change markets without breaking the law. On the other hand, unlawful competition includes actions that are plainly against the law and make regulation and safety less effective. Policymakers need to know the difference between these two things so they can set rules that protect consumers, make sure markets are fair, and encourage long-term growth in tourism.</w:t>
      </w:r>
    </w:p>
    <w:p w14:paraId="422F968F" w14:textId="77777777" w:rsidR="00FB44B2" w:rsidRDefault="00FB44B2" w:rsidP="00FB44B2">
      <w:pPr>
        <w:spacing w:line="276" w:lineRule="auto"/>
        <w:rPr>
          <w:lang w:val="en-GB"/>
        </w:rPr>
      </w:pPr>
    </w:p>
    <w:p w14:paraId="10046AE7" w14:textId="77777777" w:rsidR="00FB44B2" w:rsidRPr="00FB44B2" w:rsidRDefault="00FB44B2" w:rsidP="00FB44B2">
      <w:pPr>
        <w:spacing w:line="276" w:lineRule="auto"/>
        <w:rPr>
          <w:lang w:val="en-GB"/>
        </w:rPr>
      </w:pPr>
    </w:p>
    <w:p w14:paraId="7E0C3E63" w14:textId="54736624" w:rsidR="00FB44B2" w:rsidRPr="00FB44B2" w:rsidRDefault="00FB44B2" w:rsidP="00FB44B2">
      <w:pPr>
        <w:spacing w:line="276" w:lineRule="auto"/>
        <w:rPr>
          <w:b/>
          <w:bCs/>
          <w:lang w:val="en-GB"/>
        </w:rPr>
      </w:pPr>
      <w:r w:rsidRPr="00FB44B2">
        <w:rPr>
          <w:b/>
          <w:bCs/>
          <w:lang w:val="en-GB"/>
        </w:rPr>
        <w:t xml:space="preserve">References </w:t>
      </w:r>
    </w:p>
    <w:p w14:paraId="36C25307" w14:textId="77777777" w:rsidR="00FB44B2" w:rsidRPr="00FB44B2" w:rsidRDefault="00FB44B2" w:rsidP="00FB44B2">
      <w:pPr>
        <w:spacing w:line="276" w:lineRule="auto"/>
        <w:rPr>
          <w:lang w:val="en-GB"/>
        </w:rPr>
      </w:pPr>
      <w:r w:rsidRPr="00FB44B2">
        <w:rPr>
          <w:lang w:val="en-GB"/>
        </w:rPr>
        <w:t xml:space="preserve">Dredge, D. &amp; Gyimóthy, S. (2015) ‘The collaborative economy and tourism: Critical perspectives’, </w:t>
      </w:r>
      <w:r w:rsidRPr="00FB44B2">
        <w:rPr>
          <w:i/>
          <w:iCs/>
          <w:lang w:val="en-GB"/>
        </w:rPr>
        <w:t>Tourism Recreation Research</w:t>
      </w:r>
      <w:r w:rsidRPr="00FB44B2">
        <w:rPr>
          <w:lang w:val="en-GB"/>
        </w:rPr>
        <w:t>, 40(3), pp. 286–302. https://doi.org/10.1080/02508281.2015.1051963</w:t>
      </w:r>
    </w:p>
    <w:p w14:paraId="57F7FF25" w14:textId="77777777" w:rsidR="00FB44B2" w:rsidRPr="00FB44B2" w:rsidRDefault="00FB44B2" w:rsidP="00FB44B2">
      <w:pPr>
        <w:spacing w:line="276" w:lineRule="auto"/>
        <w:rPr>
          <w:lang w:val="en-GB"/>
        </w:rPr>
      </w:pPr>
      <w:proofErr w:type="spellStart"/>
      <w:r w:rsidRPr="00FB44B2">
        <w:rPr>
          <w:lang w:val="en-GB"/>
        </w:rPr>
        <w:t>Filieri</w:t>
      </w:r>
      <w:proofErr w:type="spellEnd"/>
      <w:r w:rsidRPr="00FB44B2">
        <w:rPr>
          <w:lang w:val="en-GB"/>
        </w:rPr>
        <w:t xml:space="preserve">, R., Hofacker, C.F. &amp; </w:t>
      </w:r>
      <w:proofErr w:type="spellStart"/>
      <w:r w:rsidRPr="00FB44B2">
        <w:rPr>
          <w:lang w:val="en-GB"/>
        </w:rPr>
        <w:t>Alguezaui</w:t>
      </w:r>
      <w:proofErr w:type="spellEnd"/>
      <w:r w:rsidRPr="00FB44B2">
        <w:rPr>
          <w:lang w:val="en-GB"/>
        </w:rPr>
        <w:t xml:space="preserve">, S. (2018) ‘What makes online reviews helpful?’, </w:t>
      </w:r>
      <w:r w:rsidRPr="00FB44B2">
        <w:rPr>
          <w:i/>
          <w:iCs/>
          <w:lang w:val="en-GB"/>
        </w:rPr>
        <w:t>Tourism Management</w:t>
      </w:r>
      <w:r w:rsidRPr="00FB44B2">
        <w:rPr>
          <w:lang w:val="en-GB"/>
        </w:rPr>
        <w:t>, 66, pp. 126–139. https://doi.org/10.1016/j.tourman.2017.11.019</w:t>
      </w:r>
    </w:p>
    <w:p w14:paraId="600412D8" w14:textId="77777777" w:rsidR="00FB44B2" w:rsidRPr="00FB44B2" w:rsidRDefault="00FB44B2" w:rsidP="00FB44B2">
      <w:pPr>
        <w:spacing w:line="276" w:lineRule="auto"/>
        <w:rPr>
          <w:lang w:val="en-GB"/>
        </w:rPr>
      </w:pPr>
      <w:r w:rsidRPr="00FB44B2">
        <w:rPr>
          <w:lang w:val="en-GB"/>
        </w:rPr>
        <w:t xml:space="preserve">OECD (2018) </w:t>
      </w:r>
      <w:r w:rsidRPr="00FB44B2">
        <w:rPr>
          <w:i/>
          <w:iCs/>
          <w:lang w:val="en-GB"/>
        </w:rPr>
        <w:t>Competition policy in the digital age</w:t>
      </w:r>
      <w:r w:rsidRPr="00FB44B2">
        <w:rPr>
          <w:lang w:val="en-GB"/>
        </w:rPr>
        <w:t xml:space="preserve">, </w:t>
      </w:r>
      <w:r w:rsidRPr="00FB44B2">
        <w:rPr>
          <w:i/>
          <w:iCs/>
          <w:lang w:val="en-GB"/>
        </w:rPr>
        <w:t>OECD Journal: Competition Law and Policy</w:t>
      </w:r>
      <w:r w:rsidRPr="00FB44B2">
        <w:rPr>
          <w:lang w:val="en-GB"/>
        </w:rPr>
        <w:t>. https://doi.org/10.1787/7f32bcd9-en</w:t>
      </w:r>
    </w:p>
    <w:p w14:paraId="1753D199" w14:textId="77777777" w:rsidR="00FB44B2" w:rsidRPr="00FB44B2" w:rsidRDefault="00FB44B2" w:rsidP="00FB44B2">
      <w:pPr>
        <w:spacing w:line="276" w:lineRule="auto"/>
        <w:rPr>
          <w:lang w:val="en-GB"/>
        </w:rPr>
      </w:pPr>
      <w:r w:rsidRPr="00FB44B2">
        <w:rPr>
          <w:lang w:val="en-GB"/>
        </w:rPr>
        <w:t xml:space="preserve">Xiang, Z., Magnini, V.P. &amp; Fesenmaier, D.R. (2015) ‘Information technology and consumer </w:t>
      </w:r>
      <w:proofErr w:type="spellStart"/>
      <w:r w:rsidRPr="00FB44B2">
        <w:rPr>
          <w:lang w:val="en-GB"/>
        </w:rPr>
        <w:t>behavior</w:t>
      </w:r>
      <w:proofErr w:type="spellEnd"/>
      <w:r w:rsidRPr="00FB44B2">
        <w:rPr>
          <w:lang w:val="en-GB"/>
        </w:rPr>
        <w:t xml:space="preserve"> in tourism’, </w:t>
      </w:r>
      <w:r w:rsidRPr="00FB44B2">
        <w:rPr>
          <w:i/>
          <w:iCs/>
          <w:lang w:val="en-GB"/>
        </w:rPr>
        <w:t>Journal of Travel Research</w:t>
      </w:r>
      <w:r w:rsidRPr="00FB44B2">
        <w:rPr>
          <w:lang w:val="en-GB"/>
        </w:rPr>
        <w:t>, 54(2), pp. 244–256. https://doi.org/10.1177/0047287513513169</w:t>
      </w:r>
    </w:p>
    <w:p w14:paraId="27327382" w14:textId="77777777" w:rsidR="00E5219A" w:rsidRPr="00E5219A" w:rsidRDefault="00E5219A" w:rsidP="00FB44B2">
      <w:pPr>
        <w:spacing w:line="276" w:lineRule="auto"/>
      </w:pPr>
    </w:p>
    <w:sectPr w:rsidR="00E5219A" w:rsidRPr="00E521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C98E4EB2-E1C0-4B78-85A9-685C30FB09DB}"/>
    <w:embedBold r:id="rId2" w:fontKey="{CB9B41D9-98A3-4FC7-A519-D51CB3E3EC1D}"/>
    <w:embedItalic r:id="rId3" w:fontKey="{56F78188-051D-4C29-86B9-001C22E9AA1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870E0F84-3E62-418E-B868-C8E60716738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B929FDA5-8997-4257-B915-9291AFEECFA5}"/>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46A58"/>
    <w:rsid w:val="001700EC"/>
    <w:rsid w:val="00174BB1"/>
    <w:rsid w:val="0019504D"/>
    <w:rsid w:val="00224FD9"/>
    <w:rsid w:val="002F4AE0"/>
    <w:rsid w:val="00384E8A"/>
    <w:rsid w:val="003D1074"/>
    <w:rsid w:val="003E6F9A"/>
    <w:rsid w:val="00426865"/>
    <w:rsid w:val="00477CAA"/>
    <w:rsid w:val="00481859"/>
    <w:rsid w:val="00490599"/>
    <w:rsid w:val="00502E29"/>
    <w:rsid w:val="005E458B"/>
    <w:rsid w:val="00602B12"/>
    <w:rsid w:val="00661030"/>
    <w:rsid w:val="00716E23"/>
    <w:rsid w:val="007F42AE"/>
    <w:rsid w:val="00844EC2"/>
    <w:rsid w:val="008516FE"/>
    <w:rsid w:val="00903466"/>
    <w:rsid w:val="009C1D0A"/>
    <w:rsid w:val="009C582A"/>
    <w:rsid w:val="00A044F7"/>
    <w:rsid w:val="00A8150E"/>
    <w:rsid w:val="00B20343"/>
    <w:rsid w:val="00B85EA7"/>
    <w:rsid w:val="00B940C3"/>
    <w:rsid w:val="00BE65DD"/>
    <w:rsid w:val="00C21EBA"/>
    <w:rsid w:val="00C612A4"/>
    <w:rsid w:val="00CA2604"/>
    <w:rsid w:val="00CC6AD1"/>
    <w:rsid w:val="00CD620A"/>
    <w:rsid w:val="00E5219A"/>
    <w:rsid w:val="00E6778A"/>
    <w:rsid w:val="00EA737F"/>
    <w:rsid w:val="00EE73DF"/>
    <w:rsid w:val="00F25F5B"/>
    <w:rsid w:val="00F837B1"/>
    <w:rsid w:val="00FB44B2"/>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013D6"/>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146A58"/>
    <w:rPr>
      <w:color w:val="0563C1" w:themeColor="hyperlink"/>
      <w:u w:val="single"/>
    </w:rPr>
  </w:style>
  <w:style w:type="character" w:styleId="UnresolvedMention">
    <w:name w:val="Unresolved Mention"/>
    <w:basedOn w:val="DefaultParagraphFont"/>
    <w:uiPriority w:val="99"/>
    <w:semiHidden/>
    <w:unhideWhenUsed/>
    <w:rsid w:val="00146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685</Words>
  <Characters>3909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2026-02-04T13:26:00Z</dcterms:created>
  <dcterms:modified xsi:type="dcterms:W3CDTF">2026-02-04T13:26:00Z</dcterms:modified>
</cp:coreProperties>
</file>