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6612C" w14:textId="77777777" w:rsidR="00B91B9C" w:rsidRPr="00B91B9C" w:rsidRDefault="00B91B9C" w:rsidP="00B91B9C">
      <w:pPr>
        <w:rPr>
          <w:rFonts w:ascii="Times New Roman" w:hAnsi="Times New Roman" w:cs="Times New Roman"/>
          <w:b/>
          <w:bCs/>
          <w:szCs w:val="24"/>
          <w:lang w:val="en-US"/>
        </w:rPr>
      </w:pPr>
    </w:p>
    <w:p w14:paraId="4ECAB0C5" w14:textId="77777777" w:rsidR="00B91B9C" w:rsidRPr="00B91B9C" w:rsidRDefault="00B91B9C" w:rsidP="00B91B9C">
      <w:pPr>
        <w:rPr>
          <w:rFonts w:ascii="Times New Roman" w:hAnsi="Times New Roman" w:cs="Times New Roman"/>
          <w:b/>
          <w:bCs/>
          <w:szCs w:val="24"/>
          <w:lang w:val="en-US"/>
        </w:rPr>
      </w:pPr>
      <w:r w:rsidRPr="00B91B9C">
        <w:rPr>
          <w:rFonts w:ascii="Times New Roman" w:hAnsi="Times New Roman" w:cs="Times New Roman"/>
          <w:b/>
          <w:bCs/>
          <w:szCs w:val="24"/>
          <w:lang w:val="en-US"/>
        </w:rPr>
        <w:t>Introduction to the Hospitality Industry</w:t>
      </w:r>
    </w:p>
    <w:p w14:paraId="50EC62F6" w14:textId="77777777" w:rsidR="00B91B9C" w:rsidRPr="00B91B9C" w:rsidRDefault="00B91B9C" w:rsidP="00B91B9C">
      <w:pPr>
        <w:rPr>
          <w:rFonts w:ascii="Times New Roman" w:hAnsi="Times New Roman" w:cs="Times New Roman"/>
          <w:szCs w:val="24"/>
          <w:lang w:val="en-US"/>
        </w:rPr>
      </w:pPr>
      <w:r w:rsidRPr="00B91B9C">
        <w:rPr>
          <w:rFonts w:ascii="Times New Roman" w:hAnsi="Times New Roman" w:cs="Times New Roman"/>
          <w:szCs w:val="24"/>
          <w:lang w:val="en-US"/>
        </w:rPr>
        <w:t>Assignment 7</w:t>
      </w:r>
    </w:p>
    <w:p w14:paraId="52095318" w14:textId="7860FB2D" w:rsidR="00B91B9C" w:rsidRPr="00B91B9C" w:rsidRDefault="00B91B9C" w:rsidP="00B91B9C">
      <w:pPr>
        <w:rPr>
          <w:rFonts w:ascii="Times New Roman" w:hAnsi="Times New Roman" w:cs="Times New Roman"/>
          <w:szCs w:val="24"/>
          <w:lang w:val="en-US"/>
        </w:rPr>
      </w:pPr>
      <w:r w:rsidRPr="00B91B9C">
        <w:rPr>
          <w:rFonts w:ascii="Times New Roman" w:hAnsi="Times New Roman" w:cs="Times New Roman"/>
          <w:szCs w:val="24"/>
          <w:lang w:val="en-US"/>
        </w:rPr>
        <w:t>27.05.2026</w:t>
      </w:r>
    </w:p>
    <w:p w14:paraId="40ED97DE" w14:textId="77777777" w:rsidR="00B91B9C" w:rsidRPr="00B91B9C" w:rsidRDefault="00B91B9C" w:rsidP="00B91B9C">
      <w:pPr>
        <w:rPr>
          <w:rFonts w:ascii="Times New Roman" w:hAnsi="Times New Roman" w:cs="Times New Roman"/>
          <w:szCs w:val="24"/>
          <w:lang w:val="en-US"/>
        </w:rPr>
      </w:pPr>
    </w:p>
    <w:p w14:paraId="4AC5AD30" w14:textId="77777777" w:rsidR="00B91B9C" w:rsidRPr="00B91B9C" w:rsidRDefault="00B91B9C" w:rsidP="00B91B9C">
      <w:pPr>
        <w:rPr>
          <w:rFonts w:ascii="Times New Roman" w:hAnsi="Times New Roman" w:cs="Times New Roman"/>
          <w:szCs w:val="24"/>
        </w:rPr>
      </w:pPr>
    </w:p>
    <w:p w14:paraId="1C91F2BD" w14:textId="77777777" w:rsidR="00B91B9C" w:rsidRPr="00B91B9C" w:rsidRDefault="00B91B9C" w:rsidP="00B91B9C">
      <w:pPr>
        <w:rPr>
          <w:rFonts w:ascii="Times New Roman" w:hAnsi="Times New Roman" w:cs="Times New Roman"/>
          <w:szCs w:val="24"/>
        </w:rPr>
      </w:pPr>
    </w:p>
    <w:p w14:paraId="261A1082" w14:textId="77777777" w:rsidR="00B91B9C" w:rsidRPr="00B91B9C" w:rsidRDefault="00B91B9C" w:rsidP="00B91B9C">
      <w:pPr>
        <w:rPr>
          <w:rFonts w:ascii="Times New Roman" w:hAnsi="Times New Roman" w:cs="Times New Roman"/>
          <w:b/>
          <w:bCs/>
          <w:szCs w:val="24"/>
          <w:lang w:val="en-US"/>
        </w:rPr>
      </w:pPr>
      <w:r w:rsidRPr="00B91B9C">
        <w:rPr>
          <w:rFonts w:ascii="Times New Roman" w:hAnsi="Times New Roman" w:cs="Times New Roman"/>
          <w:b/>
          <w:bCs/>
          <w:szCs w:val="24"/>
          <w:lang w:val="en-US"/>
        </w:rPr>
        <w:t>In no more than 500 words each, explain and 2-4 references:</w:t>
      </w:r>
    </w:p>
    <w:p w14:paraId="50F80884" w14:textId="77777777" w:rsidR="00B91B9C" w:rsidRPr="00B91B9C" w:rsidRDefault="00B91B9C" w:rsidP="00B91B9C">
      <w:pPr>
        <w:rPr>
          <w:rFonts w:ascii="Times New Roman" w:hAnsi="Times New Roman" w:cs="Times New Roman"/>
          <w:szCs w:val="24"/>
          <w:lang w:val="en-US"/>
        </w:rPr>
      </w:pPr>
    </w:p>
    <w:p w14:paraId="566BA01F" w14:textId="77777777" w:rsidR="00B91B9C" w:rsidRPr="00B91B9C" w:rsidRDefault="00B91B9C" w:rsidP="00B91B9C">
      <w:pPr>
        <w:numPr>
          <w:ilvl w:val="0"/>
          <w:numId w:val="1"/>
        </w:numPr>
        <w:rPr>
          <w:rFonts w:ascii="Times New Roman" w:hAnsi="Times New Roman" w:cs="Times New Roman"/>
          <w:szCs w:val="24"/>
          <w:lang w:val="en-US"/>
        </w:rPr>
      </w:pPr>
      <w:r w:rsidRPr="00B91B9C">
        <w:rPr>
          <w:rFonts w:ascii="Times New Roman" w:hAnsi="Times New Roman" w:cs="Times New Roman"/>
          <w:szCs w:val="24"/>
          <w:lang w:val="en-US"/>
        </w:rPr>
        <w:t>A hotel is almost fully booked during a holiday weekend. Several guests call on the same day requesting rooms.</w:t>
      </w:r>
    </w:p>
    <w:p w14:paraId="79EA9BE0" w14:textId="77777777" w:rsidR="00B91B9C" w:rsidRPr="00B91B9C" w:rsidRDefault="00B91B9C" w:rsidP="00B91B9C">
      <w:pPr>
        <w:rPr>
          <w:rFonts w:ascii="Times New Roman" w:hAnsi="Times New Roman" w:cs="Times New Roman"/>
          <w:szCs w:val="24"/>
          <w:lang w:val="en-US"/>
        </w:rPr>
      </w:pPr>
    </w:p>
    <w:p w14:paraId="386ADFAE" w14:textId="77777777" w:rsidR="00B91B9C" w:rsidRPr="00B91B9C" w:rsidRDefault="00B91B9C" w:rsidP="00B91B9C">
      <w:pPr>
        <w:numPr>
          <w:ilvl w:val="0"/>
          <w:numId w:val="2"/>
        </w:numPr>
        <w:rPr>
          <w:rFonts w:ascii="Times New Roman" w:hAnsi="Times New Roman" w:cs="Times New Roman"/>
          <w:szCs w:val="24"/>
          <w:lang w:val="en-US"/>
        </w:rPr>
      </w:pPr>
      <w:r w:rsidRPr="00B91B9C">
        <w:rPr>
          <w:rFonts w:ascii="Times New Roman" w:hAnsi="Times New Roman" w:cs="Times New Roman"/>
          <w:szCs w:val="24"/>
          <w:lang w:val="en-US"/>
        </w:rPr>
        <w:t>How can revenue management help the hotel maximize profit?</w:t>
      </w:r>
    </w:p>
    <w:p w14:paraId="7713E110" w14:textId="77777777" w:rsidR="00B91B9C" w:rsidRPr="00B91B9C" w:rsidRDefault="00B91B9C" w:rsidP="00B91B9C">
      <w:pPr>
        <w:numPr>
          <w:ilvl w:val="0"/>
          <w:numId w:val="2"/>
        </w:numPr>
        <w:rPr>
          <w:rFonts w:ascii="Times New Roman" w:hAnsi="Times New Roman" w:cs="Times New Roman"/>
          <w:szCs w:val="24"/>
          <w:lang w:val="en-US"/>
        </w:rPr>
      </w:pPr>
      <w:r w:rsidRPr="00B91B9C">
        <w:rPr>
          <w:rFonts w:ascii="Times New Roman" w:hAnsi="Times New Roman" w:cs="Times New Roman"/>
          <w:szCs w:val="24"/>
          <w:lang w:val="en-US"/>
        </w:rPr>
        <w:t>What reservation strategy should the hotel apply?</w:t>
      </w:r>
    </w:p>
    <w:p w14:paraId="50AE0E42" w14:textId="77777777" w:rsidR="00B91B9C" w:rsidRPr="00B91B9C" w:rsidRDefault="00B91B9C" w:rsidP="00B91B9C">
      <w:pPr>
        <w:numPr>
          <w:ilvl w:val="0"/>
          <w:numId w:val="2"/>
        </w:numPr>
        <w:rPr>
          <w:rFonts w:ascii="Times New Roman" w:hAnsi="Times New Roman" w:cs="Times New Roman"/>
          <w:szCs w:val="24"/>
          <w:lang w:val="en-US"/>
        </w:rPr>
      </w:pPr>
      <w:r w:rsidRPr="00B91B9C">
        <w:rPr>
          <w:rFonts w:ascii="Times New Roman" w:hAnsi="Times New Roman" w:cs="Times New Roman"/>
          <w:szCs w:val="24"/>
          <w:lang w:val="en-US"/>
        </w:rPr>
        <w:t>Why might room prices increase during this period?</w:t>
      </w:r>
    </w:p>
    <w:p w14:paraId="4065E619" w14:textId="77777777" w:rsidR="00B91B9C" w:rsidRPr="00B91B9C" w:rsidRDefault="00B91B9C" w:rsidP="00B91B9C">
      <w:pPr>
        <w:rPr>
          <w:rFonts w:ascii="Times New Roman" w:hAnsi="Times New Roman" w:cs="Times New Roman"/>
          <w:szCs w:val="24"/>
          <w:lang w:val="en-US"/>
        </w:rPr>
      </w:pPr>
    </w:p>
    <w:p w14:paraId="20392B0B" w14:textId="77777777" w:rsidR="00B91B9C" w:rsidRPr="00B91B9C" w:rsidRDefault="00B91B9C" w:rsidP="00B91B9C">
      <w:pPr>
        <w:rPr>
          <w:rFonts w:ascii="Times New Roman" w:hAnsi="Times New Roman" w:cs="Times New Roman"/>
          <w:szCs w:val="24"/>
          <w:lang w:val="en-US"/>
        </w:rPr>
      </w:pPr>
    </w:p>
    <w:p w14:paraId="5FA89E97" w14:textId="77777777" w:rsidR="00B91B9C" w:rsidRPr="00B91B9C" w:rsidRDefault="00B91B9C" w:rsidP="00B91B9C">
      <w:pPr>
        <w:rPr>
          <w:rFonts w:ascii="Times New Roman" w:hAnsi="Times New Roman" w:cs="Times New Roman"/>
          <w:szCs w:val="24"/>
          <w:lang w:val="en-US"/>
        </w:rPr>
      </w:pPr>
    </w:p>
    <w:p w14:paraId="35B51863" w14:textId="77777777" w:rsidR="00B91B9C" w:rsidRPr="00B91B9C" w:rsidRDefault="00B91B9C" w:rsidP="00B91B9C">
      <w:pPr>
        <w:rPr>
          <w:rFonts w:ascii="Times New Roman" w:hAnsi="Times New Roman" w:cs="Times New Roman"/>
          <w:szCs w:val="24"/>
          <w:lang w:val="en-US"/>
        </w:rPr>
      </w:pPr>
    </w:p>
    <w:p w14:paraId="56611867" w14:textId="77777777" w:rsidR="00B91B9C" w:rsidRPr="00B91B9C" w:rsidRDefault="00B91B9C" w:rsidP="00B91B9C">
      <w:pPr>
        <w:rPr>
          <w:rFonts w:ascii="Times New Roman" w:hAnsi="Times New Roman" w:cs="Times New Roman"/>
          <w:szCs w:val="24"/>
          <w:lang w:val="en-US"/>
        </w:rPr>
      </w:pPr>
    </w:p>
    <w:p w14:paraId="1288773C" w14:textId="77777777" w:rsidR="00B91B9C" w:rsidRPr="00B91B9C" w:rsidRDefault="00B91B9C" w:rsidP="00B91B9C">
      <w:pPr>
        <w:rPr>
          <w:rFonts w:ascii="Times New Roman" w:hAnsi="Times New Roman" w:cs="Times New Roman"/>
          <w:szCs w:val="24"/>
          <w:lang w:val="en-US"/>
        </w:rPr>
      </w:pPr>
    </w:p>
    <w:p w14:paraId="417B3CE0" w14:textId="77777777" w:rsidR="00B91B9C" w:rsidRPr="00B91B9C" w:rsidRDefault="00B91B9C" w:rsidP="00B91B9C">
      <w:pPr>
        <w:rPr>
          <w:rFonts w:ascii="Times New Roman" w:hAnsi="Times New Roman" w:cs="Times New Roman"/>
          <w:szCs w:val="24"/>
          <w:lang w:val="en-US"/>
        </w:rPr>
      </w:pPr>
    </w:p>
    <w:p w14:paraId="08DEFF46" w14:textId="77777777" w:rsidR="00B91B9C" w:rsidRPr="00B91B9C" w:rsidRDefault="00B91B9C" w:rsidP="00B91B9C">
      <w:pPr>
        <w:rPr>
          <w:rFonts w:ascii="Times New Roman" w:hAnsi="Times New Roman" w:cs="Times New Roman"/>
          <w:szCs w:val="24"/>
          <w:lang w:val="en-US"/>
        </w:rPr>
      </w:pPr>
    </w:p>
    <w:p w14:paraId="4128D985" w14:textId="77777777" w:rsidR="00B91B9C" w:rsidRPr="00B91B9C" w:rsidRDefault="00B91B9C" w:rsidP="00B91B9C">
      <w:pPr>
        <w:rPr>
          <w:rFonts w:ascii="Times New Roman" w:hAnsi="Times New Roman" w:cs="Times New Roman"/>
          <w:szCs w:val="24"/>
          <w:lang w:val="en-US"/>
        </w:rPr>
      </w:pPr>
    </w:p>
    <w:p w14:paraId="096376B1" w14:textId="77777777" w:rsidR="00B91B9C" w:rsidRPr="00B91B9C" w:rsidRDefault="00B91B9C" w:rsidP="00B91B9C">
      <w:pPr>
        <w:rPr>
          <w:rFonts w:ascii="Times New Roman" w:hAnsi="Times New Roman" w:cs="Times New Roman"/>
          <w:szCs w:val="24"/>
          <w:lang w:val="en-US"/>
        </w:rPr>
      </w:pPr>
    </w:p>
    <w:p w14:paraId="24D91F27" w14:textId="77777777" w:rsidR="00B91B9C" w:rsidRPr="00B91B9C" w:rsidRDefault="00B91B9C" w:rsidP="00B91B9C">
      <w:pPr>
        <w:rPr>
          <w:rFonts w:ascii="Times New Roman" w:hAnsi="Times New Roman" w:cs="Times New Roman"/>
          <w:szCs w:val="24"/>
          <w:lang w:val="en-US"/>
        </w:rPr>
      </w:pPr>
    </w:p>
    <w:p w14:paraId="101C3C5F" w14:textId="77777777" w:rsidR="00B91B9C" w:rsidRPr="00B91B9C" w:rsidRDefault="00B91B9C" w:rsidP="00B91B9C">
      <w:pPr>
        <w:rPr>
          <w:rFonts w:ascii="Times New Roman" w:hAnsi="Times New Roman" w:cs="Times New Roman"/>
          <w:szCs w:val="24"/>
          <w:lang w:val="en-US"/>
        </w:rPr>
      </w:pPr>
    </w:p>
    <w:p w14:paraId="7E7BBE0E"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b/>
          <w:bCs/>
          <w:szCs w:val="24"/>
        </w:rPr>
        <w:lastRenderedPageBreak/>
        <w:t>Hotel Revenue Management During a Holiday Weekend</w:t>
      </w:r>
    </w:p>
    <w:p w14:paraId="6C371911"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Revenue management can help a hotel maximize profit by using data, forecasting, and pricing strategies to sell rooms in the most profitable way. In the situation where a hotel is almost fully booked during a holiday weekend and several guests call on the same day requesting rooms, the hotel must make careful decisions. It should not simply accept all bookings on a first-come, first-served basis. Instead, it should evaluate demand, room availability, guest value, cancellation patterns, and possible future bookings. Revenue management is useful because hotel rooms are perishable products. If a room is not sold for a particular night, the hotel loses that revenue forever. At the same time, if the hotel sells the last rooms too cheaply, it may miss the chance to earn more from guests who are willing to pay a higher price later (Ivanov &amp; Zhechev, 2012).</w:t>
      </w:r>
    </w:p>
    <w:p w14:paraId="18C9964B"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 xml:space="preserve">One way revenue management helps </w:t>
      </w:r>
      <w:proofErr w:type="gramStart"/>
      <w:r w:rsidRPr="00B91B9C">
        <w:rPr>
          <w:rFonts w:ascii="Times New Roman" w:hAnsi="Times New Roman" w:cs="Times New Roman"/>
          <w:szCs w:val="24"/>
        </w:rPr>
        <w:t>is</w:t>
      </w:r>
      <w:proofErr w:type="gramEnd"/>
      <w:r w:rsidRPr="00B91B9C">
        <w:rPr>
          <w:rFonts w:ascii="Times New Roman" w:hAnsi="Times New Roman" w:cs="Times New Roman"/>
          <w:szCs w:val="24"/>
        </w:rPr>
        <w:t xml:space="preserve"> through demand forecasting. The hotel can examine past holiday weekends, current booking pace, local events, competitor prices, and cancellation trends. Forecasting helps managers estimate how many more guests may request rooms before the weekend arrives. Weatherford and Kimes (2003) explain that accurate forecasting is important in hotel revenue management because it supports better pricing and inventory decisions. For example, if the hotel expects strong last-minute demand, it may decide to keep a few rooms available for high-paying guests rather than selling them immediately at lower rates. This allows the hotel to protect its remaining inventory and increase total revenue.</w:t>
      </w:r>
    </w:p>
    <w:p w14:paraId="08976B21"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The hotel should apply a controlled reservation strategy. Since demand is high and supply is limited, the hotel should close discounted rates and focus on higher-rated bookings. It can also introduce restrictions such as minimum length of stay, advance payment, non-refundable bookings, or weekend package rates. A minimum length-of-stay rule may be useful during a holiday weekend because it prevents the hotel from selling a room for only one night when another guest may be willing to book two or three nights. This helps the hotel increase total revenue per available room. In addition, the hotel should give priority to bookings that bring greater value, such as direct bookings, loyal customers, guests staying multiple nights, or guests booking premium room types.</w:t>
      </w:r>
    </w:p>
    <w:p w14:paraId="33F58716"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 xml:space="preserve">The hotel may also use overbooking carefully. Overbooking means accepting slightly more reservations than the number of available rooms because some guests may cancel or fail to arrive. This strategy can reduce the risk of empty rooms caused by last-minute cancellations. However, overbooking must be based on reliable historical data. If the hotel accepts too many reservations, it may have to “walk” guests to another property, which can damage guest satisfaction and the hotel’s reputation. </w:t>
      </w:r>
      <w:proofErr w:type="spellStart"/>
      <w:r w:rsidRPr="00B91B9C">
        <w:rPr>
          <w:rFonts w:ascii="Times New Roman" w:hAnsi="Times New Roman" w:cs="Times New Roman"/>
          <w:szCs w:val="24"/>
        </w:rPr>
        <w:t>Aizezikali</w:t>
      </w:r>
      <w:proofErr w:type="spellEnd"/>
      <w:r w:rsidRPr="00B91B9C">
        <w:rPr>
          <w:rFonts w:ascii="Times New Roman" w:hAnsi="Times New Roman" w:cs="Times New Roman"/>
          <w:szCs w:val="24"/>
        </w:rPr>
        <w:t xml:space="preserve"> and Weatherford (2019) note that hotel revenue management can benefit when overbooking and room allocation decisions are considered together. Therefore, the hotel should only overbook by a small and calculated amount if previous data shows predictable no-shows or cancellations.</w:t>
      </w:r>
    </w:p>
    <w:p w14:paraId="6D4C3660"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 xml:space="preserve">Room prices might increase during this period because of high demand and limited availability. Holiday weekends usually attract more </w:t>
      </w:r>
      <w:proofErr w:type="spellStart"/>
      <w:r w:rsidRPr="00B91B9C">
        <w:rPr>
          <w:rFonts w:ascii="Times New Roman" w:hAnsi="Times New Roman" w:cs="Times New Roman"/>
          <w:szCs w:val="24"/>
        </w:rPr>
        <w:t>travelers</w:t>
      </w:r>
      <w:proofErr w:type="spellEnd"/>
      <w:r w:rsidRPr="00B91B9C">
        <w:rPr>
          <w:rFonts w:ascii="Times New Roman" w:hAnsi="Times New Roman" w:cs="Times New Roman"/>
          <w:szCs w:val="24"/>
        </w:rPr>
        <w:t xml:space="preserve">, families, and tourists. Since the number of </w:t>
      </w:r>
      <w:r w:rsidRPr="00B91B9C">
        <w:rPr>
          <w:rFonts w:ascii="Times New Roman" w:hAnsi="Times New Roman" w:cs="Times New Roman"/>
          <w:szCs w:val="24"/>
        </w:rPr>
        <w:lastRenderedPageBreak/>
        <w:t>rooms in a hotel is fixed, the hotel cannot create extra rooms when demand rises. As a result, prices naturally increase when more people want rooms than the hotel can supply. This is an example of dynamic pricing, where prices change according to demand, occupancy, and market conditions. Dynamic pricing allows hotels to adjust room rates in real time so that they can capture more revenue when demand is strong (Ivanov &amp; Zhechev, 2012).</w:t>
      </w:r>
    </w:p>
    <w:p w14:paraId="1FCEE37C"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Price increases can also be justified because different guests have different levels of willingness to pay. Some guests may be price-sensitive and book early to get lower rates, while others may book at the last minute and accept higher prices because they urgently need accommodation. Rate fences can help the hotel manage this difference fairly. For example, lower rates may be available only for advance purchase or non-refundable bookings, while last-minute flexible bookings may cost more. Kimes and Wirtz (2003) explain that customers are more likely to accept revenue management practices when pricing rules are clear and perceived as fair. Therefore, the hotel should communicate its prices clearly and avoid sudden unexplained charges that may upset guests.</w:t>
      </w:r>
    </w:p>
    <w:p w14:paraId="5EF9C105"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In conclusion, revenue management helps the hotel maximize profit by forecasting demand, controlling reservations, adjusting prices, and managing room inventory wisely. During a holiday weekend, the hotel should restrict discounted rates, apply minimum stay rules, prioritize high-value bookings, and consider limited overbooking only if supported by data. Room prices may increase because demand is high, rooms are limited, and many guests are willing to pay more for accommodation. When applied carefully, revenue management allows the hotel to increase revenue while still maintaining fairness and guest satisfaction.</w:t>
      </w:r>
    </w:p>
    <w:p w14:paraId="02196B39" w14:textId="77777777" w:rsidR="00B91B9C" w:rsidRPr="00B91B9C" w:rsidRDefault="00B91B9C" w:rsidP="00B91B9C">
      <w:pPr>
        <w:rPr>
          <w:rFonts w:ascii="Times New Roman" w:hAnsi="Times New Roman" w:cs="Times New Roman"/>
          <w:szCs w:val="24"/>
        </w:rPr>
      </w:pPr>
    </w:p>
    <w:p w14:paraId="54FF67C3" w14:textId="77777777" w:rsidR="00B91B9C" w:rsidRPr="00B91B9C" w:rsidRDefault="00B91B9C" w:rsidP="00B91B9C">
      <w:pPr>
        <w:rPr>
          <w:rFonts w:ascii="Times New Roman" w:hAnsi="Times New Roman" w:cs="Times New Roman"/>
          <w:szCs w:val="24"/>
        </w:rPr>
      </w:pPr>
    </w:p>
    <w:p w14:paraId="5BC2987C" w14:textId="77777777" w:rsidR="00B91B9C" w:rsidRPr="00B91B9C" w:rsidRDefault="00B91B9C" w:rsidP="00B91B9C">
      <w:pPr>
        <w:rPr>
          <w:rFonts w:ascii="Times New Roman" w:hAnsi="Times New Roman" w:cs="Times New Roman"/>
          <w:szCs w:val="24"/>
        </w:rPr>
      </w:pPr>
    </w:p>
    <w:p w14:paraId="4283EF5F" w14:textId="77777777" w:rsidR="00B91B9C" w:rsidRPr="00B91B9C" w:rsidRDefault="00B91B9C" w:rsidP="00B91B9C">
      <w:pPr>
        <w:rPr>
          <w:rFonts w:ascii="Times New Roman" w:hAnsi="Times New Roman" w:cs="Times New Roman"/>
          <w:szCs w:val="24"/>
        </w:rPr>
      </w:pPr>
    </w:p>
    <w:p w14:paraId="6C2AA8C3" w14:textId="77777777" w:rsidR="00B91B9C" w:rsidRPr="00B91B9C" w:rsidRDefault="00B91B9C" w:rsidP="00B91B9C">
      <w:pPr>
        <w:rPr>
          <w:rFonts w:ascii="Times New Roman" w:hAnsi="Times New Roman" w:cs="Times New Roman"/>
          <w:szCs w:val="24"/>
        </w:rPr>
      </w:pPr>
    </w:p>
    <w:p w14:paraId="7CA9CB0E" w14:textId="77777777" w:rsidR="00B91B9C" w:rsidRDefault="00B91B9C" w:rsidP="00B91B9C">
      <w:pPr>
        <w:rPr>
          <w:rFonts w:ascii="Times New Roman" w:hAnsi="Times New Roman" w:cs="Times New Roman"/>
          <w:szCs w:val="24"/>
        </w:rPr>
      </w:pPr>
    </w:p>
    <w:p w14:paraId="601FEDB1" w14:textId="77777777" w:rsidR="00B91B9C" w:rsidRDefault="00B91B9C" w:rsidP="00B91B9C">
      <w:pPr>
        <w:rPr>
          <w:rFonts w:ascii="Times New Roman" w:hAnsi="Times New Roman" w:cs="Times New Roman"/>
          <w:szCs w:val="24"/>
        </w:rPr>
      </w:pPr>
    </w:p>
    <w:p w14:paraId="31E326A2" w14:textId="77777777" w:rsidR="00B91B9C" w:rsidRDefault="00B91B9C" w:rsidP="00B91B9C">
      <w:pPr>
        <w:rPr>
          <w:rFonts w:ascii="Times New Roman" w:hAnsi="Times New Roman" w:cs="Times New Roman"/>
          <w:szCs w:val="24"/>
        </w:rPr>
      </w:pPr>
    </w:p>
    <w:p w14:paraId="33B3A380" w14:textId="77777777" w:rsidR="00B91B9C" w:rsidRDefault="00B91B9C" w:rsidP="00B91B9C">
      <w:pPr>
        <w:rPr>
          <w:rFonts w:ascii="Times New Roman" w:hAnsi="Times New Roman" w:cs="Times New Roman"/>
          <w:szCs w:val="24"/>
        </w:rPr>
      </w:pPr>
    </w:p>
    <w:p w14:paraId="07386D5B" w14:textId="77777777" w:rsidR="00B91B9C" w:rsidRDefault="00B91B9C" w:rsidP="00B91B9C">
      <w:pPr>
        <w:rPr>
          <w:rFonts w:ascii="Times New Roman" w:hAnsi="Times New Roman" w:cs="Times New Roman"/>
          <w:szCs w:val="24"/>
        </w:rPr>
      </w:pPr>
    </w:p>
    <w:p w14:paraId="03C1667F" w14:textId="77777777" w:rsidR="00B91B9C" w:rsidRDefault="00B91B9C" w:rsidP="00B91B9C">
      <w:pPr>
        <w:rPr>
          <w:rFonts w:ascii="Times New Roman" w:hAnsi="Times New Roman" w:cs="Times New Roman"/>
          <w:szCs w:val="24"/>
        </w:rPr>
      </w:pPr>
    </w:p>
    <w:p w14:paraId="00D95A9B" w14:textId="77777777" w:rsidR="00B91B9C" w:rsidRPr="00B91B9C" w:rsidRDefault="00B91B9C" w:rsidP="00B91B9C">
      <w:pPr>
        <w:rPr>
          <w:rFonts w:ascii="Times New Roman" w:hAnsi="Times New Roman" w:cs="Times New Roman"/>
          <w:szCs w:val="24"/>
        </w:rPr>
      </w:pPr>
    </w:p>
    <w:p w14:paraId="2E6EC6C4"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b/>
          <w:bCs/>
          <w:szCs w:val="24"/>
        </w:rPr>
        <w:lastRenderedPageBreak/>
        <w:t>References</w:t>
      </w:r>
    </w:p>
    <w:p w14:paraId="6ACC20E5" w14:textId="77777777" w:rsidR="00B91B9C" w:rsidRPr="00B91B9C" w:rsidRDefault="00B91B9C" w:rsidP="00B91B9C">
      <w:pPr>
        <w:rPr>
          <w:rFonts w:ascii="Times New Roman" w:hAnsi="Times New Roman" w:cs="Times New Roman"/>
          <w:szCs w:val="24"/>
        </w:rPr>
      </w:pPr>
      <w:proofErr w:type="spellStart"/>
      <w:r w:rsidRPr="00B91B9C">
        <w:rPr>
          <w:rFonts w:ascii="Times New Roman" w:hAnsi="Times New Roman" w:cs="Times New Roman"/>
          <w:szCs w:val="24"/>
        </w:rPr>
        <w:t>Aizezikali</w:t>
      </w:r>
      <w:proofErr w:type="spellEnd"/>
      <w:r w:rsidRPr="00B91B9C">
        <w:rPr>
          <w:rFonts w:ascii="Times New Roman" w:hAnsi="Times New Roman" w:cs="Times New Roman"/>
          <w:szCs w:val="24"/>
        </w:rPr>
        <w:t xml:space="preserve">, A., &amp; Weatherford, L. R. (2019). Hotel revenue management: Benefits of simultaneous overbooking and allocation problem formulation in price optimization. </w:t>
      </w:r>
      <w:r w:rsidRPr="00B91B9C">
        <w:rPr>
          <w:rFonts w:ascii="Times New Roman" w:hAnsi="Times New Roman" w:cs="Times New Roman"/>
          <w:i/>
          <w:iCs/>
          <w:szCs w:val="24"/>
        </w:rPr>
        <w:t>Computers &amp; Industrial Engineering, 137</w:t>
      </w:r>
      <w:r w:rsidRPr="00B91B9C">
        <w:rPr>
          <w:rFonts w:ascii="Times New Roman" w:hAnsi="Times New Roman" w:cs="Times New Roman"/>
          <w:szCs w:val="24"/>
        </w:rPr>
        <w:t xml:space="preserve">, 106073. </w:t>
      </w:r>
      <w:hyperlink r:id="rId5" w:history="1">
        <w:r w:rsidRPr="00B91B9C">
          <w:rPr>
            <w:rStyle w:val="Hyperlink"/>
            <w:rFonts w:ascii="Times New Roman" w:hAnsi="Times New Roman" w:cs="Times New Roman"/>
            <w:szCs w:val="24"/>
          </w:rPr>
          <w:t>https://doi.org/10.1016/j.cie.2019.106073</w:t>
        </w:r>
      </w:hyperlink>
    </w:p>
    <w:p w14:paraId="3416ED46"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 xml:space="preserve">Ivanov, S., &amp; Zhechev, V. (2012). Hotel revenue management: A critical literature review. </w:t>
      </w:r>
      <w:r w:rsidRPr="00B91B9C">
        <w:rPr>
          <w:rFonts w:ascii="Times New Roman" w:hAnsi="Times New Roman" w:cs="Times New Roman"/>
          <w:i/>
          <w:iCs/>
          <w:szCs w:val="24"/>
        </w:rPr>
        <w:t>Tourism: An International Interdisciplinary Journal, 60</w:t>
      </w:r>
      <w:r w:rsidRPr="00B91B9C">
        <w:rPr>
          <w:rFonts w:ascii="Times New Roman" w:hAnsi="Times New Roman" w:cs="Times New Roman"/>
          <w:szCs w:val="24"/>
        </w:rPr>
        <w:t xml:space="preserve">(2), 175–197. Google Scholar format: Ivanov S., </w:t>
      </w:r>
      <w:proofErr w:type="spellStart"/>
      <w:r w:rsidRPr="00B91B9C">
        <w:rPr>
          <w:rFonts w:ascii="Times New Roman" w:hAnsi="Times New Roman" w:cs="Times New Roman"/>
          <w:szCs w:val="24"/>
        </w:rPr>
        <w:t>Zhechev</w:t>
      </w:r>
      <w:proofErr w:type="spellEnd"/>
      <w:r w:rsidRPr="00B91B9C">
        <w:rPr>
          <w:rFonts w:ascii="Times New Roman" w:hAnsi="Times New Roman" w:cs="Times New Roman"/>
          <w:szCs w:val="24"/>
        </w:rPr>
        <w:t xml:space="preserve"> V. “Hotel revenue management: A critical literature review.”</w:t>
      </w:r>
    </w:p>
    <w:p w14:paraId="6E996879"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 xml:space="preserve">Kimes, S. E., &amp; Wirtz, J. (2003). Has revenue management become acceptable? Findings from an international study on the perceived fairness of rate fences. </w:t>
      </w:r>
      <w:r w:rsidRPr="00B91B9C">
        <w:rPr>
          <w:rFonts w:ascii="Times New Roman" w:hAnsi="Times New Roman" w:cs="Times New Roman"/>
          <w:i/>
          <w:iCs/>
          <w:szCs w:val="24"/>
        </w:rPr>
        <w:t>Journal of Service Research, 6</w:t>
      </w:r>
      <w:r w:rsidRPr="00B91B9C">
        <w:rPr>
          <w:rFonts w:ascii="Times New Roman" w:hAnsi="Times New Roman" w:cs="Times New Roman"/>
          <w:szCs w:val="24"/>
        </w:rPr>
        <w:t xml:space="preserve">(2), 125–135. </w:t>
      </w:r>
      <w:hyperlink r:id="rId6" w:history="1">
        <w:r w:rsidRPr="00B91B9C">
          <w:rPr>
            <w:rStyle w:val="Hyperlink"/>
            <w:rFonts w:ascii="Times New Roman" w:hAnsi="Times New Roman" w:cs="Times New Roman"/>
            <w:szCs w:val="24"/>
          </w:rPr>
          <w:t>https://doi.org/10.1177/1094670503257038</w:t>
        </w:r>
      </w:hyperlink>
    </w:p>
    <w:p w14:paraId="0E49E631" w14:textId="77777777" w:rsidR="00B91B9C" w:rsidRPr="00B91B9C" w:rsidRDefault="00B91B9C" w:rsidP="00B91B9C">
      <w:pPr>
        <w:rPr>
          <w:rFonts w:ascii="Times New Roman" w:hAnsi="Times New Roman" w:cs="Times New Roman"/>
          <w:szCs w:val="24"/>
        </w:rPr>
      </w:pPr>
      <w:r w:rsidRPr="00B91B9C">
        <w:rPr>
          <w:rFonts w:ascii="Times New Roman" w:hAnsi="Times New Roman" w:cs="Times New Roman"/>
          <w:szCs w:val="24"/>
        </w:rPr>
        <w:t xml:space="preserve">Weatherford, L. R., &amp; Kimes, S. E. (2003). A comparison of forecasting methods for hotel revenue management. </w:t>
      </w:r>
      <w:r w:rsidRPr="00B91B9C">
        <w:rPr>
          <w:rFonts w:ascii="Times New Roman" w:hAnsi="Times New Roman" w:cs="Times New Roman"/>
          <w:i/>
          <w:iCs/>
          <w:szCs w:val="24"/>
        </w:rPr>
        <w:t>International Journal of Forecasting, 19</w:t>
      </w:r>
      <w:r w:rsidRPr="00B91B9C">
        <w:rPr>
          <w:rFonts w:ascii="Times New Roman" w:hAnsi="Times New Roman" w:cs="Times New Roman"/>
          <w:szCs w:val="24"/>
        </w:rPr>
        <w:t xml:space="preserve">(3), 401–415. </w:t>
      </w:r>
      <w:hyperlink r:id="rId7" w:history="1">
        <w:r w:rsidRPr="00B91B9C">
          <w:rPr>
            <w:rStyle w:val="Hyperlink"/>
            <w:rFonts w:ascii="Times New Roman" w:hAnsi="Times New Roman" w:cs="Times New Roman"/>
            <w:szCs w:val="24"/>
          </w:rPr>
          <w:t>https://doi.org/10.1016/S0169-2070(02)00011-0</w:t>
        </w:r>
      </w:hyperlink>
    </w:p>
    <w:p w14:paraId="6BA9B4D0" w14:textId="77777777" w:rsidR="00B91B9C" w:rsidRPr="00B91B9C" w:rsidRDefault="00B91B9C" w:rsidP="00B91B9C">
      <w:pPr>
        <w:rPr>
          <w:rFonts w:ascii="Times New Roman" w:hAnsi="Times New Roman" w:cs="Times New Roman"/>
          <w:szCs w:val="24"/>
          <w:lang w:val="en-US"/>
        </w:rPr>
      </w:pPr>
    </w:p>
    <w:p w14:paraId="4C35164B" w14:textId="77777777" w:rsidR="00B91B9C" w:rsidRPr="00B91B9C" w:rsidRDefault="00B91B9C" w:rsidP="00B91B9C">
      <w:pPr>
        <w:rPr>
          <w:rFonts w:ascii="Times New Roman" w:hAnsi="Times New Roman" w:cs="Times New Roman"/>
          <w:szCs w:val="24"/>
          <w:lang w:val="en-US"/>
        </w:rPr>
      </w:pPr>
    </w:p>
    <w:p w14:paraId="2BA51829" w14:textId="77777777" w:rsidR="00B91B9C" w:rsidRPr="00B91B9C" w:rsidRDefault="00B91B9C" w:rsidP="00B91B9C">
      <w:pPr>
        <w:rPr>
          <w:rFonts w:ascii="Times New Roman" w:hAnsi="Times New Roman" w:cs="Times New Roman"/>
          <w:szCs w:val="24"/>
          <w:lang w:val="en-US"/>
        </w:rPr>
      </w:pPr>
    </w:p>
    <w:p w14:paraId="779C995C" w14:textId="77777777" w:rsidR="00B91B9C" w:rsidRPr="00B91B9C" w:rsidRDefault="00B91B9C" w:rsidP="00B91B9C">
      <w:pPr>
        <w:rPr>
          <w:rFonts w:ascii="Times New Roman" w:hAnsi="Times New Roman" w:cs="Times New Roman"/>
          <w:szCs w:val="24"/>
          <w:lang w:val="en-US"/>
        </w:rPr>
      </w:pPr>
    </w:p>
    <w:p w14:paraId="4DB44EAA" w14:textId="77777777" w:rsidR="00B91B9C" w:rsidRPr="00B91B9C" w:rsidRDefault="00B91B9C" w:rsidP="00B91B9C">
      <w:pPr>
        <w:rPr>
          <w:rFonts w:ascii="Times New Roman" w:hAnsi="Times New Roman" w:cs="Times New Roman"/>
          <w:szCs w:val="24"/>
          <w:lang w:val="en-US"/>
        </w:rPr>
      </w:pPr>
    </w:p>
    <w:p w14:paraId="193AAD7F" w14:textId="77777777" w:rsidR="00B91B9C" w:rsidRPr="00B91B9C" w:rsidRDefault="00B91B9C" w:rsidP="00B91B9C">
      <w:pPr>
        <w:rPr>
          <w:rFonts w:ascii="Times New Roman" w:hAnsi="Times New Roman" w:cs="Times New Roman"/>
          <w:szCs w:val="24"/>
          <w:lang w:val="en-US"/>
        </w:rPr>
      </w:pPr>
    </w:p>
    <w:p w14:paraId="7B1E9D87" w14:textId="77777777" w:rsidR="00B91B9C" w:rsidRPr="00B91B9C" w:rsidRDefault="00B91B9C" w:rsidP="00B91B9C">
      <w:pPr>
        <w:rPr>
          <w:rFonts w:ascii="Times New Roman" w:hAnsi="Times New Roman" w:cs="Times New Roman"/>
          <w:szCs w:val="24"/>
          <w:lang w:val="en-US"/>
        </w:rPr>
      </w:pPr>
    </w:p>
    <w:p w14:paraId="605EDA81" w14:textId="77777777" w:rsidR="00B91B9C" w:rsidRPr="00B91B9C" w:rsidRDefault="00B91B9C">
      <w:pPr>
        <w:rPr>
          <w:rFonts w:ascii="Times New Roman" w:hAnsi="Times New Roman" w:cs="Times New Roman"/>
          <w:szCs w:val="24"/>
        </w:rPr>
      </w:pPr>
    </w:p>
    <w:sectPr w:rsidR="00B91B9C" w:rsidRPr="00B91B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83080402">
    <w:abstractNumId w:val="1"/>
    <w:lvlOverride w:ilvl="0"/>
    <w:lvlOverride w:ilvl="1"/>
    <w:lvlOverride w:ilvl="2"/>
    <w:lvlOverride w:ilvl="3"/>
    <w:lvlOverride w:ilvl="4"/>
    <w:lvlOverride w:ilvl="5"/>
    <w:lvlOverride w:ilvl="6"/>
    <w:lvlOverride w:ilvl="7"/>
    <w:lvlOverride w:ilvl="8"/>
  </w:num>
  <w:num w:numId="2" w16cid:durableId="78538771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B9C"/>
    <w:rsid w:val="002139E4"/>
    <w:rsid w:val="00B91B9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83E52"/>
  <w15:chartTrackingRefBased/>
  <w15:docId w15:val="{423123DB-809B-4C25-B6DA-79842B21D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B9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91B9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91B9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91B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B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B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B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B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B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B9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91B9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91B9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91B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B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B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B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B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B9C"/>
    <w:rPr>
      <w:rFonts w:eastAsiaTheme="majorEastAsia" w:cstheme="majorBidi"/>
      <w:color w:val="272727" w:themeColor="text1" w:themeTint="D8"/>
    </w:rPr>
  </w:style>
  <w:style w:type="paragraph" w:styleId="Title">
    <w:name w:val="Title"/>
    <w:basedOn w:val="Normal"/>
    <w:next w:val="Normal"/>
    <w:link w:val="TitleChar"/>
    <w:uiPriority w:val="10"/>
    <w:qFormat/>
    <w:rsid w:val="00B91B9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91B9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91B9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91B9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91B9C"/>
    <w:pPr>
      <w:spacing w:before="160"/>
      <w:jc w:val="center"/>
    </w:pPr>
    <w:rPr>
      <w:i/>
      <w:iCs/>
      <w:color w:val="404040" w:themeColor="text1" w:themeTint="BF"/>
    </w:rPr>
  </w:style>
  <w:style w:type="character" w:customStyle="1" w:styleId="QuoteChar">
    <w:name w:val="Quote Char"/>
    <w:basedOn w:val="DefaultParagraphFont"/>
    <w:link w:val="Quote"/>
    <w:uiPriority w:val="29"/>
    <w:rsid w:val="00B91B9C"/>
    <w:rPr>
      <w:i/>
      <w:iCs/>
      <w:color w:val="404040" w:themeColor="text1" w:themeTint="BF"/>
    </w:rPr>
  </w:style>
  <w:style w:type="paragraph" w:styleId="ListParagraph">
    <w:name w:val="List Paragraph"/>
    <w:basedOn w:val="Normal"/>
    <w:uiPriority w:val="34"/>
    <w:qFormat/>
    <w:rsid w:val="00B91B9C"/>
    <w:pPr>
      <w:ind w:left="720"/>
      <w:contextualSpacing/>
    </w:pPr>
  </w:style>
  <w:style w:type="character" w:styleId="IntenseEmphasis">
    <w:name w:val="Intense Emphasis"/>
    <w:basedOn w:val="DefaultParagraphFont"/>
    <w:uiPriority w:val="21"/>
    <w:qFormat/>
    <w:rsid w:val="00B91B9C"/>
    <w:rPr>
      <w:i/>
      <w:iCs/>
      <w:color w:val="0F4761" w:themeColor="accent1" w:themeShade="BF"/>
    </w:rPr>
  </w:style>
  <w:style w:type="paragraph" w:styleId="IntenseQuote">
    <w:name w:val="Intense Quote"/>
    <w:basedOn w:val="Normal"/>
    <w:next w:val="Normal"/>
    <w:link w:val="IntenseQuoteChar"/>
    <w:uiPriority w:val="30"/>
    <w:qFormat/>
    <w:rsid w:val="00B91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B9C"/>
    <w:rPr>
      <w:i/>
      <w:iCs/>
      <w:color w:val="0F4761" w:themeColor="accent1" w:themeShade="BF"/>
    </w:rPr>
  </w:style>
  <w:style w:type="character" w:styleId="IntenseReference">
    <w:name w:val="Intense Reference"/>
    <w:basedOn w:val="DefaultParagraphFont"/>
    <w:uiPriority w:val="32"/>
    <w:qFormat/>
    <w:rsid w:val="00B91B9C"/>
    <w:rPr>
      <w:b/>
      <w:bCs/>
      <w:smallCaps/>
      <w:color w:val="0F4761" w:themeColor="accent1" w:themeShade="BF"/>
      <w:spacing w:val="5"/>
    </w:rPr>
  </w:style>
  <w:style w:type="character" w:styleId="Hyperlink">
    <w:name w:val="Hyperlink"/>
    <w:basedOn w:val="DefaultParagraphFont"/>
    <w:uiPriority w:val="99"/>
    <w:unhideWhenUsed/>
    <w:rsid w:val="00B91B9C"/>
    <w:rPr>
      <w:color w:val="467886" w:themeColor="hyperlink"/>
      <w:u w:val="single"/>
    </w:rPr>
  </w:style>
  <w:style w:type="character" w:styleId="UnresolvedMention">
    <w:name w:val="Unresolved Mention"/>
    <w:basedOn w:val="DefaultParagraphFont"/>
    <w:uiPriority w:val="99"/>
    <w:semiHidden/>
    <w:unhideWhenUsed/>
    <w:rsid w:val="00B91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S0169-2070(02)0001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094670503257038" TargetMode="External"/><Relationship Id="rId5" Type="http://schemas.openxmlformats.org/officeDocument/2006/relationships/hyperlink" Target="https://doi.org/10.1016/j.cie.2019.10607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1013</Words>
  <Characters>5779</Characters>
  <Application>Microsoft Office Word</Application>
  <DocSecurity>0</DocSecurity>
  <Lines>48</Lines>
  <Paragraphs>13</Paragraphs>
  <ScaleCrop>false</ScaleCrop>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1</cp:revision>
  <dcterms:created xsi:type="dcterms:W3CDTF">2026-06-02T17:07:00Z</dcterms:created>
  <dcterms:modified xsi:type="dcterms:W3CDTF">2026-06-02T17:09:00Z</dcterms:modified>
</cp:coreProperties>
</file>