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C8795B">
      <w:pPr>
        <w:jc w:val="center"/>
        <w:rPr>
          <w:b/>
          <w:bCs/>
          <w:sz w:val="48"/>
          <w:szCs w:val="48"/>
        </w:rPr>
      </w:pPr>
      <w:r>
        <w:rPr>
          <w:b/>
          <w:bCs/>
          <w:sz w:val="48"/>
          <w:szCs w:val="48"/>
        </w:rPr>
        <w:t xml:space="preserve">Title: </w:t>
      </w:r>
      <w:r w:rsidR="00C8795B">
        <w:rPr>
          <w:b/>
          <w:bCs/>
          <w:sz w:val="48"/>
          <w:szCs w:val="48"/>
        </w:rPr>
        <w:t>Advanced Theoretical Concepts of Accounting and Their Application in Modern Business Practices</w:t>
      </w:r>
    </w:p>
    <w:p w:rsidR="002E058F" w:rsidRDefault="00D74867" w:rsidP="002E058F">
      <w:pPr>
        <w:jc w:val="center"/>
        <w:rPr>
          <w:sz w:val="44"/>
          <w:szCs w:val="44"/>
        </w:rPr>
      </w:pPr>
      <w:r>
        <w:rPr>
          <w:b/>
          <w:sz w:val="40"/>
          <w:szCs w:val="40"/>
        </w:rPr>
        <w:br/>
      </w:r>
      <w:r>
        <w:rPr>
          <w:sz w:val="40"/>
          <w:szCs w:val="40"/>
        </w:rPr>
        <w:br/>
      </w:r>
      <w:r w:rsidR="002E058F">
        <w:rPr>
          <w:sz w:val="44"/>
          <w:szCs w:val="44"/>
          <w:lang w:val="nl-NL"/>
        </w:rPr>
        <w:t xml:space="preserve">Name: </w:t>
      </w:r>
      <w:r w:rsidR="002E058F">
        <w:rPr>
          <w:sz w:val="44"/>
          <w:szCs w:val="44"/>
        </w:rPr>
        <w:t>Chirag</w:t>
      </w:r>
    </w:p>
    <w:p w:rsidR="002E058F" w:rsidRDefault="002E058F" w:rsidP="002E058F">
      <w:pPr>
        <w:jc w:val="center"/>
        <w:rPr>
          <w:sz w:val="44"/>
          <w:szCs w:val="44"/>
        </w:rPr>
      </w:pPr>
      <w:r>
        <w:rPr>
          <w:sz w:val="44"/>
          <w:szCs w:val="44"/>
          <w:lang w:val="nl-NL"/>
        </w:rPr>
        <w:t xml:space="preserve">Student ID: </w:t>
      </w:r>
      <w:r>
        <w:rPr>
          <w:sz w:val="44"/>
          <w:szCs w:val="44"/>
        </w:rPr>
        <w:t>DE240131</w:t>
      </w:r>
    </w:p>
    <w:p w:rsidR="00893574" w:rsidRDefault="00893574" w:rsidP="00D74867">
      <w:pPr>
        <w:jc w:val="center"/>
        <w:rPr>
          <w:sz w:val="44"/>
          <w:szCs w:val="44"/>
        </w:rPr>
      </w:pPr>
    </w:p>
    <w:p w:rsidR="002E058F" w:rsidRDefault="002E058F"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sdt>
      <w:sdtPr>
        <w:rPr>
          <w:rFonts w:asciiTheme="minorHAnsi" w:eastAsiaTheme="minorHAnsi" w:hAnsiTheme="minorHAnsi" w:cstheme="minorBidi"/>
          <w:b w:val="0"/>
          <w:bCs w:val="0"/>
          <w:color w:val="auto"/>
          <w:sz w:val="22"/>
          <w:szCs w:val="22"/>
        </w:rPr>
        <w:id w:val="2062639909"/>
        <w:docPartObj>
          <w:docPartGallery w:val="Table of Contents"/>
          <w:docPartUnique/>
        </w:docPartObj>
      </w:sdtPr>
      <w:sdtContent>
        <w:p w:rsidR="00D7079D" w:rsidRDefault="00D7079D">
          <w:pPr>
            <w:pStyle w:val="TOCHeading"/>
          </w:pPr>
          <w:r>
            <w:t>Contents</w:t>
          </w:r>
        </w:p>
        <w:p w:rsidR="00D7079D" w:rsidRDefault="005D388E">
          <w:pPr>
            <w:pStyle w:val="TOC2"/>
            <w:tabs>
              <w:tab w:val="right" w:leader="dot" w:pos="9350"/>
            </w:tabs>
            <w:rPr>
              <w:rFonts w:eastAsiaTheme="minorEastAsia"/>
              <w:noProof/>
              <w:szCs w:val="20"/>
              <w:lang w:bidi="hi-IN"/>
            </w:rPr>
          </w:pPr>
          <w:r>
            <w:fldChar w:fldCharType="begin"/>
          </w:r>
          <w:r w:rsidR="00D7079D">
            <w:instrText xml:space="preserve"> TOC \o "1-3" \h \z \u </w:instrText>
          </w:r>
          <w:r>
            <w:fldChar w:fldCharType="separate"/>
          </w:r>
          <w:hyperlink w:anchor="_Toc225134718" w:history="1">
            <w:r w:rsidR="00D7079D" w:rsidRPr="003C0787">
              <w:rPr>
                <w:rStyle w:val="Hyperlink"/>
                <w:rFonts w:ascii="Times New Roman" w:eastAsia="Times New Roman" w:hAnsi="Times New Roman" w:cs="Times New Roman"/>
                <w:b/>
                <w:bCs/>
                <w:noProof/>
              </w:rPr>
              <w:t>Abstract</w:t>
            </w:r>
            <w:r w:rsidR="00D7079D">
              <w:rPr>
                <w:noProof/>
                <w:webHidden/>
              </w:rPr>
              <w:tab/>
            </w:r>
            <w:r>
              <w:rPr>
                <w:noProof/>
                <w:webHidden/>
              </w:rPr>
              <w:fldChar w:fldCharType="begin"/>
            </w:r>
            <w:r w:rsidR="00D7079D">
              <w:rPr>
                <w:noProof/>
                <w:webHidden/>
              </w:rPr>
              <w:instrText xml:space="preserve"> PAGEREF _Toc225134718 \h </w:instrText>
            </w:r>
            <w:r>
              <w:rPr>
                <w:noProof/>
                <w:webHidden/>
              </w:rPr>
            </w:r>
            <w:r>
              <w:rPr>
                <w:noProof/>
                <w:webHidden/>
              </w:rPr>
              <w:fldChar w:fldCharType="separate"/>
            </w:r>
            <w:r w:rsidR="00F0746D">
              <w:rPr>
                <w:noProof/>
                <w:webHidden/>
              </w:rPr>
              <w:t>3</w:t>
            </w:r>
            <w:r>
              <w:rPr>
                <w:noProof/>
                <w:webHidden/>
              </w:rPr>
              <w:fldChar w:fldCharType="end"/>
            </w:r>
          </w:hyperlink>
        </w:p>
        <w:p w:rsidR="00D7079D" w:rsidRDefault="005D388E">
          <w:pPr>
            <w:pStyle w:val="TOC2"/>
            <w:tabs>
              <w:tab w:val="right" w:leader="dot" w:pos="9350"/>
            </w:tabs>
            <w:rPr>
              <w:rFonts w:eastAsiaTheme="minorEastAsia"/>
              <w:noProof/>
              <w:szCs w:val="20"/>
              <w:lang w:bidi="hi-IN"/>
            </w:rPr>
          </w:pPr>
          <w:hyperlink w:anchor="_Toc225134719" w:history="1">
            <w:r w:rsidR="00D7079D" w:rsidRPr="003C0787">
              <w:rPr>
                <w:rStyle w:val="Hyperlink"/>
                <w:rFonts w:ascii="Times New Roman" w:eastAsia="Times New Roman" w:hAnsi="Times New Roman" w:cs="Times New Roman"/>
                <w:b/>
                <w:bCs/>
                <w:noProof/>
              </w:rPr>
              <w:t>Introduction</w:t>
            </w:r>
            <w:r w:rsidR="00D7079D">
              <w:rPr>
                <w:noProof/>
                <w:webHidden/>
              </w:rPr>
              <w:tab/>
            </w:r>
            <w:r>
              <w:rPr>
                <w:noProof/>
                <w:webHidden/>
              </w:rPr>
              <w:fldChar w:fldCharType="begin"/>
            </w:r>
            <w:r w:rsidR="00D7079D">
              <w:rPr>
                <w:noProof/>
                <w:webHidden/>
              </w:rPr>
              <w:instrText xml:space="preserve"> PAGEREF _Toc225134719 \h </w:instrText>
            </w:r>
            <w:r>
              <w:rPr>
                <w:noProof/>
                <w:webHidden/>
              </w:rPr>
            </w:r>
            <w:r>
              <w:rPr>
                <w:noProof/>
                <w:webHidden/>
              </w:rPr>
              <w:fldChar w:fldCharType="separate"/>
            </w:r>
            <w:r w:rsidR="00F0746D">
              <w:rPr>
                <w:noProof/>
                <w:webHidden/>
              </w:rPr>
              <w:t>4</w:t>
            </w:r>
            <w:r>
              <w:rPr>
                <w:noProof/>
                <w:webHidden/>
              </w:rPr>
              <w:fldChar w:fldCharType="end"/>
            </w:r>
          </w:hyperlink>
        </w:p>
        <w:p w:rsidR="00D7079D" w:rsidRDefault="005D388E">
          <w:pPr>
            <w:pStyle w:val="TOC2"/>
            <w:tabs>
              <w:tab w:val="right" w:leader="dot" w:pos="9350"/>
            </w:tabs>
            <w:rPr>
              <w:rFonts w:eastAsiaTheme="minorEastAsia"/>
              <w:noProof/>
              <w:szCs w:val="20"/>
              <w:lang w:bidi="hi-IN"/>
            </w:rPr>
          </w:pPr>
          <w:hyperlink w:anchor="_Toc225134720" w:history="1">
            <w:r w:rsidR="00D7079D" w:rsidRPr="003C0787">
              <w:rPr>
                <w:rStyle w:val="Hyperlink"/>
                <w:rFonts w:ascii="Times New Roman" w:eastAsia="Times New Roman" w:hAnsi="Times New Roman" w:cs="Times New Roman"/>
                <w:b/>
                <w:bCs/>
                <w:noProof/>
              </w:rPr>
              <w:t>Literature Review</w:t>
            </w:r>
            <w:r w:rsidR="00D7079D">
              <w:rPr>
                <w:noProof/>
                <w:webHidden/>
              </w:rPr>
              <w:tab/>
            </w:r>
            <w:r>
              <w:rPr>
                <w:noProof/>
                <w:webHidden/>
              </w:rPr>
              <w:fldChar w:fldCharType="begin"/>
            </w:r>
            <w:r w:rsidR="00D7079D">
              <w:rPr>
                <w:noProof/>
                <w:webHidden/>
              </w:rPr>
              <w:instrText xml:space="preserve"> PAGEREF _Toc225134720 \h </w:instrText>
            </w:r>
            <w:r>
              <w:rPr>
                <w:noProof/>
                <w:webHidden/>
              </w:rPr>
            </w:r>
            <w:r>
              <w:rPr>
                <w:noProof/>
                <w:webHidden/>
              </w:rPr>
              <w:fldChar w:fldCharType="separate"/>
            </w:r>
            <w:r w:rsidR="00F0746D">
              <w:rPr>
                <w:noProof/>
                <w:webHidden/>
              </w:rPr>
              <w:t>5</w:t>
            </w:r>
            <w:r>
              <w:rPr>
                <w:noProof/>
                <w:webHidden/>
              </w:rPr>
              <w:fldChar w:fldCharType="end"/>
            </w:r>
          </w:hyperlink>
        </w:p>
        <w:p w:rsidR="00D7079D" w:rsidRDefault="005D388E">
          <w:pPr>
            <w:pStyle w:val="TOC2"/>
            <w:tabs>
              <w:tab w:val="right" w:leader="dot" w:pos="9350"/>
            </w:tabs>
            <w:rPr>
              <w:rFonts w:eastAsiaTheme="minorEastAsia"/>
              <w:noProof/>
              <w:szCs w:val="20"/>
              <w:lang w:bidi="hi-IN"/>
            </w:rPr>
          </w:pPr>
          <w:hyperlink w:anchor="_Toc225134721" w:history="1">
            <w:r w:rsidR="00D7079D" w:rsidRPr="003C0787">
              <w:rPr>
                <w:rStyle w:val="Hyperlink"/>
                <w:rFonts w:ascii="Times New Roman" w:eastAsia="Times New Roman" w:hAnsi="Times New Roman" w:cs="Times New Roman"/>
                <w:b/>
                <w:bCs/>
                <w:noProof/>
              </w:rPr>
              <w:t>Methodology</w:t>
            </w:r>
            <w:r w:rsidR="00D7079D">
              <w:rPr>
                <w:noProof/>
                <w:webHidden/>
              </w:rPr>
              <w:tab/>
            </w:r>
            <w:r>
              <w:rPr>
                <w:noProof/>
                <w:webHidden/>
              </w:rPr>
              <w:fldChar w:fldCharType="begin"/>
            </w:r>
            <w:r w:rsidR="00D7079D">
              <w:rPr>
                <w:noProof/>
                <w:webHidden/>
              </w:rPr>
              <w:instrText xml:space="preserve"> PAGEREF _Toc225134721 \h </w:instrText>
            </w:r>
            <w:r>
              <w:rPr>
                <w:noProof/>
                <w:webHidden/>
              </w:rPr>
            </w:r>
            <w:r>
              <w:rPr>
                <w:noProof/>
                <w:webHidden/>
              </w:rPr>
              <w:fldChar w:fldCharType="separate"/>
            </w:r>
            <w:r w:rsidR="00F0746D">
              <w:rPr>
                <w:noProof/>
                <w:webHidden/>
              </w:rPr>
              <w:t>6</w:t>
            </w:r>
            <w:r>
              <w:rPr>
                <w:noProof/>
                <w:webHidden/>
              </w:rPr>
              <w:fldChar w:fldCharType="end"/>
            </w:r>
          </w:hyperlink>
        </w:p>
        <w:p w:rsidR="00D7079D" w:rsidRDefault="005D388E">
          <w:pPr>
            <w:pStyle w:val="TOC2"/>
            <w:tabs>
              <w:tab w:val="right" w:leader="dot" w:pos="9350"/>
            </w:tabs>
            <w:rPr>
              <w:rFonts w:eastAsiaTheme="minorEastAsia"/>
              <w:noProof/>
              <w:szCs w:val="20"/>
              <w:lang w:bidi="hi-IN"/>
            </w:rPr>
          </w:pPr>
          <w:hyperlink w:anchor="_Toc225134722" w:history="1">
            <w:r w:rsidR="00D7079D" w:rsidRPr="003C0787">
              <w:rPr>
                <w:rStyle w:val="Hyperlink"/>
                <w:rFonts w:ascii="Times New Roman" w:eastAsia="Times New Roman" w:hAnsi="Times New Roman" w:cs="Times New Roman"/>
                <w:b/>
                <w:bCs/>
                <w:noProof/>
              </w:rPr>
              <w:t>Findings</w:t>
            </w:r>
            <w:r w:rsidR="00D7079D">
              <w:rPr>
                <w:noProof/>
                <w:webHidden/>
              </w:rPr>
              <w:tab/>
            </w:r>
            <w:r>
              <w:rPr>
                <w:noProof/>
                <w:webHidden/>
              </w:rPr>
              <w:fldChar w:fldCharType="begin"/>
            </w:r>
            <w:r w:rsidR="00D7079D">
              <w:rPr>
                <w:noProof/>
                <w:webHidden/>
              </w:rPr>
              <w:instrText xml:space="preserve"> PAGEREF _Toc225134722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5D388E">
          <w:pPr>
            <w:pStyle w:val="TOC3"/>
            <w:tabs>
              <w:tab w:val="right" w:leader="dot" w:pos="9350"/>
            </w:tabs>
            <w:rPr>
              <w:rFonts w:eastAsiaTheme="minorEastAsia"/>
              <w:noProof/>
              <w:szCs w:val="20"/>
              <w:lang w:bidi="hi-IN"/>
            </w:rPr>
          </w:pPr>
          <w:hyperlink w:anchor="_Toc225134723" w:history="1">
            <w:r w:rsidR="00D7079D" w:rsidRPr="003C0787">
              <w:rPr>
                <w:rStyle w:val="Hyperlink"/>
                <w:rFonts w:ascii="Times New Roman" w:eastAsia="Times New Roman" w:hAnsi="Times New Roman" w:cs="Times New Roman"/>
                <w:b/>
                <w:bCs/>
                <w:noProof/>
              </w:rPr>
              <w:t>1. Role of Advanced Accounting Models in Decision-Making</w:t>
            </w:r>
            <w:r w:rsidR="00D7079D">
              <w:rPr>
                <w:noProof/>
                <w:webHidden/>
              </w:rPr>
              <w:tab/>
            </w:r>
            <w:r>
              <w:rPr>
                <w:noProof/>
                <w:webHidden/>
              </w:rPr>
              <w:fldChar w:fldCharType="begin"/>
            </w:r>
            <w:r w:rsidR="00D7079D">
              <w:rPr>
                <w:noProof/>
                <w:webHidden/>
              </w:rPr>
              <w:instrText xml:space="preserve"> PAGEREF _Toc225134723 \h </w:instrText>
            </w:r>
            <w:r>
              <w:rPr>
                <w:noProof/>
                <w:webHidden/>
              </w:rPr>
            </w:r>
            <w:r>
              <w:rPr>
                <w:noProof/>
                <w:webHidden/>
              </w:rPr>
              <w:fldChar w:fldCharType="separate"/>
            </w:r>
            <w:r w:rsidR="00F0746D">
              <w:rPr>
                <w:noProof/>
                <w:webHidden/>
              </w:rPr>
              <w:t>7</w:t>
            </w:r>
            <w:r>
              <w:rPr>
                <w:noProof/>
                <w:webHidden/>
              </w:rPr>
              <w:fldChar w:fldCharType="end"/>
            </w:r>
          </w:hyperlink>
        </w:p>
        <w:p w:rsidR="00D7079D" w:rsidRDefault="005D388E">
          <w:pPr>
            <w:pStyle w:val="TOC3"/>
            <w:tabs>
              <w:tab w:val="right" w:leader="dot" w:pos="9350"/>
            </w:tabs>
            <w:rPr>
              <w:rFonts w:eastAsiaTheme="minorEastAsia"/>
              <w:noProof/>
              <w:szCs w:val="20"/>
              <w:lang w:bidi="hi-IN"/>
            </w:rPr>
          </w:pPr>
          <w:hyperlink w:anchor="_Toc225134724" w:history="1">
            <w:r w:rsidR="00D7079D" w:rsidRPr="003C0787">
              <w:rPr>
                <w:rStyle w:val="Hyperlink"/>
                <w:rFonts w:ascii="Times New Roman" w:eastAsia="Times New Roman" w:hAnsi="Times New Roman" w:cs="Times New Roman"/>
                <w:b/>
                <w:bCs/>
                <w:noProof/>
              </w:rPr>
              <w:t>2. Role of Managerial Accounting in Different Organizations</w:t>
            </w:r>
            <w:r w:rsidR="00D7079D">
              <w:rPr>
                <w:noProof/>
                <w:webHidden/>
              </w:rPr>
              <w:tab/>
            </w:r>
            <w:r>
              <w:rPr>
                <w:noProof/>
                <w:webHidden/>
              </w:rPr>
              <w:fldChar w:fldCharType="begin"/>
            </w:r>
            <w:r w:rsidR="00D7079D">
              <w:rPr>
                <w:noProof/>
                <w:webHidden/>
              </w:rPr>
              <w:instrText xml:space="preserve"> PAGEREF _Toc225134724 \h </w:instrText>
            </w:r>
            <w:r>
              <w:rPr>
                <w:noProof/>
                <w:webHidden/>
              </w:rPr>
            </w:r>
            <w:r>
              <w:rPr>
                <w:noProof/>
                <w:webHidden/>
              </w:rPr>
              <w:fldChar w:fldCharType="separate"/>
            </w:r>
            <w:r w:rsidR="00F0746D">
              <w:rPr>
                <w:noProof/>
                <w:webHidden/>
              </w:rPr>
              <w:t>8</w:t>
            </w:r>
            <w:r>
              <w:rPr>
                <w:noProof/>
                <w:webHidden/>
              </w:rPr>
              <w:fldChar w:fldCharType="end"/>
            </w:r>
          </w:hyperlink>
        </w:p>
        <w:p w:rsidR="00D7079D" w:rsidRDefault="005D388E">
          <w:pPr>
            <w:pStyle w:val="TOC3"/>
            <w:tabs>
              <w:tab w:val="right" w:leader="dot" w:pos="9350"/>
            </w:tabs>
            <w:rPr>
              <w:rFonts w:eastAsiaTheme="minorEastAsia"/>
              <w:noProof/>
              <w:szCs w:val="20"/>
              <w:lang w:bidi="hi-IN"/>
            </w:rPr>
          </w:pPr>
          <w:hyperlink w:anchor="_Toc225134725" w:history="1">
            <w:r w:rsidR="00D7079D" w:rsidRPr="003C0787">
              <w:rPr>
                <w:rStyle w:val="Hyperlink"/>
                <w:rFonts w:ascii="Times New Roman" w:eastAsia="Times New Roman" w:hAnsi="Times New Roman" w:cs="Times New Roman"/>
                <w:b/>
                <w:bCs/>
                <w:noProof/>
              </w:rPr>
              <w:t>3. Impact of Sustainability Accounting and ESG Factors</w:t>
            </w:r>
            <w:r w:rsidR="00D7079D">
              <w:rPr>
                <w:noProof/>
                <w:webHidden/>
              </w:rPr>
              <w:tab/>
            </w:r>
            <w:r>
              <w:rPr>
                <w:noProof/>
                <w:webHidden/>
              </w:rPr>
              <w:fldChar w:fldCharType="begin"/>
            </w:r>
            <w:r w:rsidR="00D7079D">
              <w:rPr>
                <w:noProof/>
                <w:webHidden/>
              </w:rPr>
              <w:instrText xml:space="preserve"> PAGEREF _Toc225134725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5D388E">
          <w:pPr>
            <w:pStyle w:val="TOC3"/>
            <w:tabs>
              <w:tab w:val="right" w:leader="dot" w:pos="9350"/>
            </w:tabs>
            <w:rPr>
              <w:rFonts w:eastAsiaTheme="minorEastAsia"/>
              <w:noProof/>
              <w:szCs w:val="20"/>
              <w:lang w:bidi="hi-IN"/>
            </w:rPr>
          </w:pPr>
          <w:hyperlink w:anchor="_Toc225134726" w:history="1">
            <w:r w:rsidR="00D7079D" w:rsidRPr="003C0787">
              <w:rPr>
                <w:rStyle w:val="Hyperlink"/>
                <w:rFonts w:ascii="Times New Roman" w:eastAsia="Times New Roman" w:hAnsi="Times New Roman" w:cs="Times New Roman"/>
                <w:b/>
                <w:bCs/>
                <w:noProof/>
              </w:rPr>
              <w:t>4. Role of Accounting Data in Mergers, Acquisitions, and Divestitures</w:t>
            </w:r>
            <w:r w:rsidR="00D7079D">
              <w:rPr>
                <w:noProof/>
                <w:webHidden/>
              </w:rPr>
              <w:tab/>
            </w:r>
            <w:r>
              <w:rPr>
                <w:noProof/>
                <w:webHidden/>
              </w:rPr>
              <w:fldChar w:fldCharType="begin"/>
            </w:r>
            <w:r w:rsidR="00D7079D">
              <w:rPr>
                <w:noProof/>
                <w:webHidden/>
              </w:rPr>
              <w:instrText xml:space="preserve"> PAGEREF _Toc225134726 \h </w:instrText>
            </w:r>
            <w:r>
              <w:rPr>
                <w:noProof/>
                <w:webHidden/>
              </w:rPr>
            </w:r>
            <w:r>
              <w:rPr>
                <w:noProof/>
                <w:webHidden/>
              </w:rPr>
              <w:fldChar w:fldCharType="separate"/>
            </w:r>
            <w:r w:rsidR="00F0746D">
              <w:rPr>
                <w:noProof/>
                <w:webHidden/>
              </w:rPr>
              <w:t>9</w:t>
            </w:r>
            <w:r>
              <w:rPr>
                <w:noProof/>
                <w:webHidden/>
              </w:rPr>
              <w:fldChar w:fldCharType="end"/>
            </w:r>
          </w:hyperlink>
        </w:p>
        <w:p w:rsidR="00D7079D" w:rsidRDefault="005D388E">
          <w:pPr>
            <w:pStyle w:val="TOC3"/>
            <w:tabs>
              <w:tab w:val="right" w:leader="dot" w:pos="9350"/>
            </w:tabs>
            <w:rPr>
              <w:rFonts w:eastAsiaTheme="minorEastAsia"/>
              <w:noProof/>
              <w:szCs w:val="20"/>
              <w:lang w:bidi="hi-IN"/>
            </w:rPr>
          </w:pPr>
          <w:hyperlink w:anchor="_Toc225134727" w:history="1">
            <w:r w:rsidR="00D7079D" w:rsidRPr="003C0787">
              <w:rPr>
                <w:rStyle w:val="Hyperlink"/>
                <w:rFonts w:ascii="Times New Roman" w:eastAsia="Times New Roman" w:hAnsi="Times New Roman" w:cs="Times New Roman"/>
                <w:b/>
                <w:bCs/>
                <w:noProof/>
              </w:rPr>
              <w:t>5. Ethical Considerations in Accounting-Based Decision-Making</w:t>
            </w:r>
            <w:r w:rsidR="00D7079D">
              <w:rPr>
                <w:noProof/>
                <w:webHidden/>
              </w:rPr>
              <w:tab/>
            </w:r>
            <w:r>
              <w:rPr>
                <w:noProof/>
                <w:webHidden/>
              </w:rPr>
              <w:fldChar w:fldCharType="begin"/>
            </w:r>
            <w:r w:rsidR="00D7079D">
              <w:rPr>
                <w:noProof/>
                <w:webHidden/>
              </w:rPr>
              <w:instrText xml:space="preserve"> PAGEREF _Toc225134727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5D388E">
          <w:pPr>
            <w:pStyle w:val="TOC2"/>
            <w:tabs>
              <w:tab w:val="right" w:leader="dot" w:pos="9350"/>
            </w:tabs>
            <w:rPr>
              <w:rFonts w:eastAsiaTheme="minorEastAsia"/>
              <w:noProof/>
              <w:szCs w:val="20"/>
              <w:lang w:bidi="hi-IN"/>
            </w:rPr>
          </w:pPr>
          <w:hyperlink w:anchor="_Toc225134728" w:history="1">
            <w:r w:rsidR="00D7079D" w:rsidRPr="003C0787">
              <w:rPr>
                <w:rStyle w:val="Hyperlink"/>
                <w:rFonts w:ascii="Times New Roman" w:eastAsia="Times New Roman" w:hAnsi="Times New Roman" w:cs="Times New Roman"/>
                <w:b/>
                <w:bCs/>
                <w:noProof/>
              </w:rPr>
              <w:t>Discussion</w:t>
            </w:r>
            <w:r w:rsidR="00D7079D">
              <w:rPr>
                <w:noProof/>
                <w:webHidden/>
              </w:rPr>
              <w:tab/>
            </w:r>
            <w:r>
              <w:rPr>
                <w:noProof/>
                <w:webHidden/>
              </w:rPr>
              <w:fldChar w:fldCharType="begin"/>
            </w:r>
            <w:r w:rsidR="00D7079D">
              <w:rPr>
                <w:noProof/>
                <w:webHidden/>
              </w:rPr>
              <w:instrText xml:space="preserve"> PAGEREF _Toc225134728 \h </w:instrText>
            </w:r>
            <w:r>
              <w:rPr>
                <w:noProof/>
                <w:webHidden/>
              </w:rPr>
            </w:r>
            <w:r>
              <w:rPr>
                <w:noProof/>
                <w:webHidden/>
              </w:rPr>
              <w:fldChar w:fldCharType="separate"/>
            </w:r>
            <w:r w:rsidR="00F0746D">
              <w:rPr>
                <w:noProof/>
                <w:webHidden/>
              </w:rPr>
              <w:t>10</w:t>
            </w:r>
            <w:r>
              <w:rPr>
                <w:noProof/>
                <w:webHidden/>
              </w:rPr>
              <w:fldChar w:fldCharType="end"/>
            </w:r>
          </w:hyperlink>
        </w:p>
        <w:p w:rsidR="00D7079D" w:rsidRDefault="005D388E">
          <w:pPr>
            <w:pStyle w:val="TOC2"/>
            <w:tabs>
              <w:tab w:val="right" w:leader="dot" w:pos="9350"/>
            </w:tabs>
            <w:rPr>
              <w:rFonts w:eastAsiaTheme="minorEastAsia"/>
              <w:noProof/>
              <w:szCs w:val="20"/>
              <w:lang w:bidi="hi-IN"/>
            </w:rPr>
          </w:pPr>
          <w:hyperlink w:anchor="_Toc225134729" w:history="1">
            <w:r w:rsidR="00D7079D" w:rsidRPr="003C0787">
              <w:rPr>
                <w:rStyle w:val="Hyperlink"/>
                <w:rFonts w:ascii="Times New Roman" w:eastAsia="Times New Roman" w:hAnsi="Times New Roman" w:cs="Times New Roman"/>
                <w:b/>
                <w:bCs/>
                <w:noProof/>
              </w:rPr>
              <w:t>Conclusion</w:t>
            </w:r>
            <w:r w:rsidR="00D7079D">
              <w:rPr>
                <w:noProof/>
                <w:webHidden/>
              </w:rPr>
              <w:tab/>
            </w:r>
            <w:r>
              <w:rPr>
                <w:noProof/>
                <w:webHidden/>
              </w:rPr>
              <w:fldChar w:fldCharType="begin"/>
            </w:r>
            <w:r w:rsidR="00D7079D">
              <w:rPr>
                <w:noProof/>
                <w:webHidden/>
              </w:rPr>
              <w:instrText xml:space="preserve"> PAGEREF _Toc225134729 \h </w:instrText>
            </w:r>
            <w:r>
              <w:rPr>
                <w:noProof/>
                <w:webHidden/>
              </w:rPr>
            </w:r>
            <w:r>
              <w:rPr>
                <w:noProof/>
                <w:webHidden/>
              </w:rPr>
              <w:fldChar w:fldCharType="separate"/>
            </w:r>
            <w:r w:rsidR="00F0746D">
              <w:rPr>
                <w:noProof/>
                <w:webHidden/>
              </w:rPr>
              <w:t>11</w:t>
            </w:r>
            <w:r>
              <w:rPr>
                <w:noProof/>
                <w:webHidden/>
              </w:rPr>
              <w:fldChar w:fldCharType="end"/>
            </w:r>
          </w:hyperlink>
        </w:p>
        <w:p w:rsidR="00D7079D" w:rsidRDefault="005D388E">
          <w:pPr>
            <w:pStyle w:val="TOC2"/>
            <w:tabs>
              <w:tab w:val="right" w:leader="dot" w:pos="9350"/>
            </w:tabs>
            <w:rPr>
              <w:rFonts w:eastAsiaTheme="minorEastAsia"/>
              <w:noProof/>
              <w:szCs w:val="20"/>
              <w:lang w:bidi="hi-IN"/>
            </w:rPr>
          </w:pPr>
          <w:hyperlink w:anchor="_Toc225134730" w:history="1">
            <w:r w:rsidR="00D7079D" w:rsidRPr="003C0787">
              <w:rPr>
                <w:rStyle w:val="Hyperlink"/>
                <w:rFonts w:ascii="Times New Roman" w:eastAsia="Times New Roman" w:hAnsi="Times New Roman" w:cs="Times New Roman"/>
                <w:b/>
                <w:bCs/>
                <w:noProof/>
              </w:rPr>
              <w:t>References</w:t>
            </w:r>
            <w:r w:rsidR="00D7079D">
              <w:rPr>
                <w:noProof/>
                <w:webHidden/>
              </w:rPr>
              <w:tab/>
            </w:r>
            <w:r>
              <w:rPr>
                <w:noProof/>
                <w:webHidden/>
              </w:rPr>
              <w:fldChar w:fldCharType="begin"/>
            </w:r>
            <w:r w:rsidR="00D7079D">
              <w:rPr>
                <w:noProof/>
                <w:webHidden/>
              </w:rPr>
              <w:instrText xml:space="preserve"> PAGEREF _Toc225134730 \h </w:instrText>
            </w:r>
            <w:r>
              <w:rPr>
                <w:noProof/>
                <w:webHidden/>
              </w:rPr>
            </w:r>
            <w:r>
              <w:rPr>
                <w:noProof/>
                <w:webHidden/>
              </w:rPr>
              <w:fldChar w:fldCharType="separate"/>
            </w:r>
            <w:r w:rsidR="00F0746D">
              <w:rPr>
                <w:noProof/>
                <w:webHidden/>
              </w:rPr>
              <w:t>12</w:t>
            </w:r>
            <w:r>
              <w:rPr>
                <w:noProof/>
                <w:webHidden/>
              </w:rPr>
              <w:fldChar w:fldCharType="end"/>
            </w:r>
          </w:hyperlink>
        </w:p>
        <w:p w:rsidR="00D7079D" w:rsidRDefault="005D388E">
          <w:r>
            <w:fldChar w:fldCharType="end"/>
          </w:r>
        </w:p>
      </w:sdtContent>
    </w:sdt>
    <w:p w:rsid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p>
    <w:p w:rsidR="00D7079D" w:rsidRDefault="00D7079D"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D7079D"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718"/>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C579E5">
        <w:rPr>
          <w:rFonts w:ascii="Times New Roman" w:eastAsia="Times New Roman" w:hAnsi="Times New Roman" w:cs="Times New Roman"/>
          <w:b/>
          <w:bCs/>
          <w:sz w:val="36"/>
          <w:szCs w:val="36"/>
          <w:lang w:bidi="hi-IN"/>
        </w:rPr>
        <w:lastRenderedPageBreak/>
        <w:t>Abstract</w:t>
      </w:r>
      <w:bookmarkEnd w:id="0"/>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the contemporary business environment, accounting has evolved into a critical function that extends far beyond traditional record-keeping and financial reporting. It now serves as a strategic tool that supports decision-making at all levels of an organization. With increasing competition, globalization, and complexity in financial transactions, businesses rely heavily on advanced accounting techniques to guide their strategic choices. Accounting information not only reflects past performance but also plays a forward-looking role by enabling organizations to plan, control, and evaluate their operations effectively. As a result, the integration of advanced accounting models into business processes has become essential for achieving sustainable growth and maintaining a competitive advantage.</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This assignment focuses on the role of advanced accounting models such as Discounted Cash Flow (DCF), Economic Value Added (EVA), and Activity-Based Costing (ABC) in influencing managerial decision-making. These models provide a structured and analytical approach to evaluating financial performance and investment opportunities. DCF analysis helps organizations estimate the present value of future cash flows, enabling more informed investment decisions. EVA, on the other hand, measures value creation by considering the cost of capital, offering a more realistic assessment of financial performance. Similarly, ABC provides a detailed understanding of cost behavior by allocating costs based on activities, allowing managers to identify inefficiencies and optimize resource utilization. Together, these models enhance the quality of financial analysis and support more effective decision-making.</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The assignment also examines the significant role of managerial accounting in key business functions such as forecasting, budgeting, and investment planning. Managerial accounting provides relevant and timely information that assists managers in setting objectives, monitoring performance, and making strategic decisions. While large organizations often utilize sophisticated accounting systems and analytical tools, small and medium-sized enterprises also benefit from managerial accounting practices, albeit on a simpler scale. The adaptability of managerial accounting makes it an indispensable component of business management, enabling organizations of all sizes to respond effectively to changing market conditions.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In addition to traditional financial considerations, the study explores the growing importance of sustainability accounting and Environmental, Social, and Governance (ESG) factors in shaping modern business strategies. Stakeholders, including investors, regulators, and consumers, are increasingly demanding greater transparency and accountability regarding a company’s social and environmental impact. As a result, organizations are integrating ESG factors into their decision-making processes to enhance long-term value creation and risk management. Sustainability accounting provides a framework for measuring and reporting these non-financial aspects, thereby enabling businesses to align their operations with broader societal goals and expectations.</w:t>
      </w:r>
    </w:p>
    <w:p w:rsidR="00D7079D" w:rsidRPr="00D7079D" w:rsidRDefault="00D7079D" w:rsidP="00D7079D">
      <w:pPr>
        <w:spacing w:before="100" w:beforeAutospacing="1" w:after="100" w:afterAutospacing="1" w:line="240" w:lineRule="auto"/>
        <w:rPr>
          <w:rFonts w:ascii="Times New Roman" w:eastAsia="Times New Roman" w:hAnsi="Times New Roman" w:cs="Times New Roman"/>
          <w:sz w:val="24"/>
          <w:szCs w:val="24"/>
          <w:lang w:bidi="hi-IN"/>
        </w:rPr>
      </w:pPr>
      <w:r w:rsidRPr="00D7079D">
        <w:rPr>
          <w:rFonts w:ascii="Times New Roman" w:eastAsia="Times New Roman" w:hAnsi="Times New Roman" w:cs="Times New Roman"/>
          <w:sz w:val="24"/>
          <w:szCs w:val="24"/>
          <w:lang w:bidi="hi-IN"/>
        </w:rPr>
        <w:t xml:space="preserve">Furthermore, the assignment analyzes the role of accounting data in complex strategic decisions such as mergers, acquisitions, and divestitures, while also addressing the ethical considerations associated with financial decision-making. Accurate and reliable accounting information is essential for evaluating potential opportunities, assessing risks, and ensuring successful outcomes </w:t>
      </w:r>
      <w:r w:rsidRPr="00D7079D">
        <w:rPr>
          <w:rFonts w:ascii="Times New Roman" w:eastAsia="Times New Roman" w:hAnsi="Times New Roman" w:cs="Times New Roman"/>
          <w:sz w:val="24"/>
          <w:szCs w:val="24"/>
          <w:lang w:bidi="hi-IN"/>
        </w:rPr>
        <w:lastRenderedPageBreak/>
        <w:t>in such transactions. However, the misuse or manipulation of accounting data can lead to significant ethical issues and undermine stakeholder trust. Therefore, maintaining transparency, integrity, and strong governance practices is crucial. Based on a comprehensive review of secondary sources, this study concludes that advanced accounting models are indispensable tools for enhancing efficiency, transparency, and long-term business performance in today’s dynamic and competitive environment.</w:t>
      </w:r>
    </w:p>
    <w:p w:rsidR="00C579E5" w:rsidRPr="00C579E5" w:rsidRDefault="00D7079D" w:rsidP="00C579E5">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719"/>
      <w:r w:rsidRPr="00C579E5">
        <w:rPr>
          <w:rFonts w:ascii="Times New Roman" w:eastAsia="Times New Roman" w:hAnsi="Times New Roman" w:cs="Times New Roman"/>
          <w:b/>
          <w:bCs/>
          <w:sz w:val="36"/>
          <w:szCs w:val="36"/>
          <w:lang w:bidi="hi-IN"/>
        </w:rPr>
        <w:t>Introduction</w:t>
      </w:r>
      <w:bookmarkEnd w:id="1"/>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today’s highly competitive and dynamic business environment, decision-making has become more complex than ever before. Organizations are required to make strategic choices that not only ensure profitability but also sustain long-term growth. In this context, accounting has evolved beyond its traditional role of recording financial transactions and has become an essential tool for strategic planning and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Advanced accounting models such as Discounted Cash Flow (DCF), Economic Value Added (EVA), and Activity-Based Costing (ABC) have gained significant importance in modern business practices. These models help managers evaluate investment opportunities, allocate resources efficiently, and measure organizational performance (Drury, 2018). By providing detailed financial insights, they enable businesses to make informed decisions that align with their strategic objectives.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Managerial accounting, in particular, plays a vital role in supporting internal decision-making processes. It involves the use of accounting information for planning, controlling, and evaluating business operations. Unlike financial accounting, which focuses on external reporting, managerial accounting is more flexible and tailored to the specific needs of an organization (Horngren, Datar, &amp; Rajan, 2021).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development in recent years is the growing emphasis on sustainability and ESG factors. Businesses are increasingly expected to consider environmental and social impacts in their decision-making processes. Sustainability accounting provides a framework for measuring and reporting these factors, helping organizations balance financial performance with social responsibility (Schaltegger &amp; Burritt,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Furthermore, accounting data plays a crucial role in complex business decisions such as mergers, acquisitions, and divestitures. Financial analysis helps organizations assess the value of potential investments and identify risks associated with such transactions. However, the use of accounting information also raises ethical concerns, particularly in cases where data may be manipulated to influence decisions.</w:t>
      </w:r>
    </w:p>
    <w:p w:rsidR="00C579E5" w:rsidRPr="00C579E5" w:rsidRDefault="00C579E5" w:rsidP="00F0746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This assignment aims to analyze the role of advanced accounting models in strategic business decision-making. It also explores the impact of managerial accounting, sustainability considerations, and ethical issues in shaping business strategies.</w:t>
      </w: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720"/>
      <w:r>
        <w:rPr>
          <w:rFonts w:ascii="Times New Roman" w:eastAsia="Times New Roman" w:hAnsi="Times New Roman" w:cs="Times New Roman"/>
          <w:b/>
          <w:bCs/>
          <w:sz w:val="36"/>
          <w:szCs w:val="36"/>
          <w:lang w:bidi="hi-IN"/>
        </w:rPr>
        <w:lastRenderedPageBreak/>
        <w:t>Literature Review</w:t>
      </w:r>
      <w:bookmarkEnd w:id="2"/>
      <w:r>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role of accounting in decision-making has been widely discussed in academic literature. Traditionally, accounting was viewed as a tool for recording and reporting financial information. However, over time, its role has expanded to include strategic analysis and planning (Johnson &amp; Kaplan, 1987).</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most important developments in this area is the use of Discounted Cash Flow (DCF) analysis. DCF is a financial model used to estimate the value of an investment based on its expected future cash flows. By discounting these cash flows to their present value, managers can assess whether an investment is financially viable (Brealey, Myers, &amp; Allen, 2020). This model is widely used in capital budgeting and investment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concept in managerial accounting. EVA measures a company’s financial performance by calculating the difference between its net operating profit after taxes and the cost of capital. According to Stewart (1991), EVA provides a more accurate measure of value creation compared to traditional accounting metrics.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has also gained popularity as a tool for cost management. Unlike traditional costing methods, which allocate overhead costs based on a single factor, ABC assigns costs based on actual activities. This provides more accurate cost information and helps managers identify inefficiencies (Kaplan &amp; Cooper, 1998).</w:t>
      </w:r>
    </w:p>
    <w:p w:rsidR="0090265F" w:rsidRDefault="00C579E5" w:rsidP="0073559F">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addition to these models, the literature also highlights the importance of managerial accounting in planning and control. Budgeting and forecasting are essential tools for managing business operations and ensuring that resources are used efficiently (Drury, 2018).</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recent years, the scope of accounting in decision-making has expanded to include sustainability and Environmental, Social, and Governance (ESG) considerations. Traditional financial metrics alone are no longer sufficient for evaluating a company’s long-term performance. According to Schaltegger and Burritt (2018), sustainability accounting integrates environmental and social factors into financial decision-making, enabling organizations to adopt more responsible and sustainable business practices.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ESG reporting has gained importance among investors and stakeholders, as it provides insights into a company’s ethical practices and long-term viability. Studies have shown that companies with strong ESG performance tend to have better risk management and are more resilient during economic downturns (Eccles, Ioannou, &amp; Serafeim, 2014). This highlights the growing role of non-financial information in strategic decision-making.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key area in the literature is the use of accounting data in mergers and acquisitions (M&amp;A). Financial analysis plays a critical role in evaluating potential targets and determining the value of a transaction. Models such as DCF and comparable company analysis are commonly used to assess the financial viability of mergers and acquisitions (DePamphilis, 2019). Accurate accounting information is essential for identifying synergies, assessing risks, and making informed decisions.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However, the use of accounting data in decision-making also raises ethical concerns. Managers may sometimes manipulate financial information to achieve desired outcomes, such as meeting performance targets or influencing investment decisions. This can lead to conflicts of interest and undermine the credibility of financial reporting (Healy &amp; Wahlen, 1999).</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Ethical considerations are particularly important in situations where accounting data is used to support strategic decisions. Transparency, honesty, and accountability are essential for maintaining trust among stakeholders. Regulatory frameworks and corporate governance mechanisms play a crucial role in ensuring ethical practices in accounting.</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Overall, the literature suggests that advanced accounting models, sustainability considerations, and ethical practices are all critical components of modern decision-making. These elements must be integrated effectively to achieve long-term business success.</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721"/>
      <w:r w:rsidRPr="00C579E5">
        <w:rPr>
          <w:rFonts w:ascii="Times New Roman" w:eastAsia="Times New Roman" w:hAnsi="Times New Roman" w:cs="Times New Roman"/>
          <w:b/>
          <w:bCs/>
          <w:sz w:val="36"/>
          <w:szCs w:val="36"/>
          <w:lang w:bidi="hi-IN"/>
        </w:rPr>
        <w:t>Methodology</w:t>
      </w:r>
      <w:bookmarkEnd w:id="3"/>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This assignment adopts a qualitative research methodology to examine the role of advanced accounting models in strategic business decision-making. A qualitative approach is particularly suitable for this study because it focuses on understanding concepts, theories, and practices in depth rather than relying on numerical data or statistical analysis. Since the objective of this assignment is to critically evaluate how accounting models such as Discounted Cash Flow (DCF), Economic Value Added (EVA), and Activity-Based Costing (ABC) influence decision-making, qualitative research provides the flexibility needed to explore these concepts in a detailed and analytical manner.</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research is primarily based on secondary data sources, which include academic journals, textbooks, research articles, and industry reports. These sources have been carefully selected to ensure that the information used in the study is credible, relevant, and up to date. Academic journals provide peer-reviewed insights into accounting theories and practices, while textbooks offer foundational knowledge and conceptual clarity. Industry reports, on the other hand, help bridge the gap between theory and practice by providing real-world perspectives on how accounting models are applied in business environments.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The use of secondary research offers several advantages for this study. It allows for a comprehensive review of existing literature, enabling the researcher to analyze a wide range of viewpoints and findings. By examining multiple sources, the study is able to develop a well-rounded understanding of advanced accounting models and their practical applications. This approach also ensures that the analysis is grounded in established theories and supported by empirical evidence, thereby enhancing the credibility and reliability of the findings.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 xml:space="preserve">To organize and analyze the collected data effectively, a thematic analysis approach has been employed. This involves identifying key themes and categories within the data and grouping related information accordingly. In this assignment, the data has been organized into several major themes, including financial models (DCF, EVA, ABC), managerial accounting practices, </w:t>
      </w:r>
      <w:r w:rsidRPr="00F0746D">
        <w:rPr>
          <w:rFonts w:ascii="Times New Roman" w:eastAsia="Times New Roman" w:hAnsi="Times New Roman" w:cs="Times New Roman"/>
          <w:sz w:val="24"/>
          <w:szCs w:val="24"/>
          <w:lang w:bidi="hi-IN"/>
        </w:rPr>
        <w:lastRenderedPageBreak/>
        <w:t>sustainability accounting, mergers and acquisitions, and ethical considerations. This structured approach helps in identifying patterns, relationships, and trends within the data, making it easier to draw meaningful conclusions.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In addition to thematic analysis, comparative analysis has been used to evaluate the effectiveness of different accounting models. This involves comparing models such as DCF, EVA, and ABC in terms of their applications, advantages, and limitations. For instance, DCF is primarily used for investment appraisal, while EVA focuses on value creation, and ABC emphasizes cost allocation. By comparing these models, the study highlights their unique contributions to decision-making and identifies situations where each model is most appropriate.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Furthermore, the study incorporates case-based insights to enhance its practical relevance. Real-world examples from business practices have been included to demonstrate how advanced accounting models are applied in actual decision-making scenarios. These case-based insights help in illustrating the practical implications of theoretical concepts and provide a clearer understanding of how organizations use accounting information to address real challenges. This approach also makes the study more engaging and relatable.</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Another important aspect of the methodology is the focus on critical analysis. Rather than simply describing accounting models, the study evaluates their strengths and weaknesses and examines their impact on business decision-making. This involves assessing the reliability, relevance, and limitations of each model, as well as considering the broader context in which they are used. By adopting a critical perspective, the study aims to provide deeper insights and contribute to a more nuanced understanding of accounting practices.</w:t>
      </w:r>
    </w:p>
    <w:p w:rsidR="00F0746D" w:rsidRPr="00F0746D" w:rsidRDefault="00F0746D" w:rsidP="00F0746D">
      <w:pPr>
        <w:spacing w:before="100" w:beforeAutospacing="1" w:after="100" w:afterAutospacing="1" w:line="240" w:lineRule="auto"/>
        <w:rPr>
          <w:rFonts w:ascii="Times New Roman" w:eastAsia="Times New Roman" w:hAnsi="Times New Roman" w:cs="Times New Roman"/>
          <w:sz w:val="24"/>
          <w:szCs w:val="24"/>
          <w:lang w:bidi="hi-IN"/>
        </w:rPr>
      </w:pPr>
      <w:r w:rsidRPr="00F0746D">
        <w:rPr>
          <w:rFonts w:ascii="Times New Roman" w:eastAsia="Times New Roman" w:hAnsi="Times New Roman" w:cs="Times New Roman"/>
          <w:sz w:val="24"/>
          <w:szCs w:val="24"/>
          <w:lang w:bidi="hi-IN"/>
        </w:rPr>
        <w:t>However, the study is not without limitations. Since it relies entirely on secondary data, the findings are dependent on the accuracy and reliability of the sources used. There is also a possibility that some relevant information may have been overlooked due to the vast amount of available literature. Additionally, the absence of primary data means that the study may not fully capture the specific challenges faced by individual organizations in implementing advanced accounting models. Despite these limitations, the methodology provides a strong and systematic framework for analyzing the role of accounting models in strategic decision-making, ensuring that the study remains both rigorous and relevant.</w:t>
      </w:r>
    </w:p>
    <w:p w:rsidR="00C579E5" w:rsidRPr="00C579E5" w:rsidRDefault="00C579E5" w:rsidP="00C579E5">
      <w:pPr>
        <w:spacing w:after="0" w:line="240" w:lineRule="auto"/>
        <w:rPr>
          <w:rFonts w:ascii="Times New Roman" w:eastAsia="Times New Roman" w:hAnsi="Times New Roman" w:cs="Times New Roman"/>
          <w:sz w:val="24"/>
          <w:szCs w:val="24"/>
          <w:lang w:bidi="hi-IN"/>
        </w:rPr>
      </w:pPr>
    </w:p>
    <w:p w:rsidR="00C579E5" w:rsidRPr="00C579E5" w:rsidRDefault="00C579E5" w:rsidP="00C579E5">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722"/>
      <w:r w:rsidRPr="00C579E5">
        <w:rPr>
          <w:rFonts w:ascii="Times New Roman" w:eastAsia="Times New Roman" w:hAnsi="Times New Roman" w:cs="Times New Roman"/>
          <w:b/>
          <w:bCs/>
          <w:sz w:val="36"/>
          <w:szCs w:val="36"/>
          <w:lang w:bidi="hi-IN"/>
        </w:rPr>
        <w:t>Findings</w:t>
      </w:r>
      <w:bookmarkEnd w:id="4"/>
      <w:r w:rsidRPr="00C579E5">
        <w:rPr>
          <w:rFonts w:ascii="Times New Roman" w:eastAsia="Times New Roman" w:hAnsi="Times New Roman" w:cs="Times New Roman"/>
          <w:b/>
          <w:bCs/>
          <w:sz w:val="36"/>
          <w:szCs w:val="36"/>
          <w:lang w:bidi="hi-IN"/>
        </w:rPr>
        <w:t xml:space="preserve"> </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723"/>
      <w:r w:rsidRPr="00C579E5">
        <w:rPr>
          <w:rFonts w:ascii="Times New Roman" w:eastAsia="Times New Roman" w:hAnsi="Times New Roman" w:cs="Times New Roman"/>
          <w:b/>
          <w:bCs/>
          <w:sz w:val="27"/>
          <w:szCs w:val="27"/>
          <w:lang w:bidi="hi-IN"/>
        </w:rPr>
        <w:t>1. Role of Advanced Accounting Models in Decision-Making</w:t>
      </w:r>
      <w:bookmarkEnd w:id="5"/>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One of the key findings of this study is that advanced accounting models play a crucial role in supporting strategic business decisions. Models such as Discounted Cash Flow (DCF), Economic Value Added (EVA), and Activity-Based Costing (ABC) provide valuable insights that help managers evaluate alternatives and make informed choices.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lastRenderedPageBreak/>
        <w:t>Discounted Cash Flow (DCF) analysis is widely used in investment decision-making. It involves estimating future cash flows and discounting them to their present value using an appropriate discount rate. This helps managers determine whether an investment is financially viable. For example, companies often use DCF analysis to evaluate long-term projects and capital investments (Brealey et al., 2020).</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Economic Value Added (EVA) is another important tool that measures a company’s ability to generate value for its shareholders. By considering the cost of capital, EVA provides a more accurate picture of financial performance compared to traditional profit measures. This helps managers focus on value creation rather than just profit generation (Stewart, 1991).</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Activity-Based Costing (ABC) provides detailed information about the cost of specific activities within an organization. This allows managers to identify inefficiencies and allocate resources more effectively. For instance, ABC can help businesses determine the true cost of producing a product, enabling better pricing decisions (Kaplan &amp; Cooper, 1998).</w:t>
      </w:r>
    </w:p>
    <w:p w:rsidR="00C579E5" w:rsidRPr="00C579E5" w:rsidRDefault="00C579E5" w:rsidP="00D7079D">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suggest that these models are not only useful for financial analysis but also play a strategic role in decision-making. They help managers evaluate risks, optimize resource allocation, and improve overall business performance.</w:t>
      </w:r>
    </w:p>
    <w:p w:rsidR="00C579E5" w:rsidRPr="00C579E5" w:rsidRDefault="00C579E5" w:rsidP="00C579E5">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724"/>
      <w:r w:rsidRPr="00C579E5">
        <w:rPr>
          <w:rFonts w:ascii="Times New Roman" w:eastAsia="Times New Roman" w:hAnsi="Times New Roman" w:cs="Times New Roman"/>
          <w:b/>
          <w:bCs/>
          <w:sz w:val="27"/>
          <w:szCs w:val="27"/>
          <w:lang w:bidi="hi-IN"/>
        </w:rPr>
        <w:t>2. Role of Managerial Accounting in Different Organizations</w:t>
      </w:r>
      <w:bookmarkEnd w:id="6"/>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Another important finding is the significant role of managerial accounting in supporting decision-making across organizations of different sizes. While the basic principles of managerial accounting remain the same, their application varies depending on the scale and complexity of the business.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large organizations, managerial accounting is used extensively for budgeting, forecasting, and performance evaluation. These organizations often have dedicated departments for financial planning and analysis, which use advanced tools and techniques to support decision-making (Horngren et al., 2021). For example, large corporations use detailed budgets to plan their operations and monitor performance.</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In contrast, small businesses may not have access to sophisticated accounting systems or specialized staff. However, managerial accounting still plays a crucial role in helping them manage costs, set prices, and make investment decisions. Even simple tools such as cash flow forecasts and break-even analysis can provide valuable insights.</w:t>
      </w:r>
    </w:p>
    <w:p w:rsidR="00C579E5" w:rsidRPr="00C579E5" w:rsidRDefault="00C579E5" w:rsidP="00C579E5">
      <w:pPr>
        <w:spacing w:before="100" w:beforeAutospacing="1" w:after="100" w:afterAutospacing="1" w:line="240" w:lineRule="auto"/>
        <w:rPr>
          <w:rFonts w:ascii="Times New Roman" w:eastAsia="Times New Roman" w:hAnsi="Times New Roman" w:cs="Times New Roman"/>
          <w:sz w:val="24"/>
          <w:szCs w:val="24"/>
          <w:lang w:bidi="hi-IN"/>
        </w:rPr>
      </w:pPr>
      <w:r w:rsidRPr="00C579E5">
        <w:rPr>
          <w:rFonts w:ascii="Times New Roman" w:eastAsia="Times New Roman" w:hAnsi="Times New Roman" w:cs="Times New Roman"/>
          <w:sz w:val="24"/>
          <w:szCs w:val="24"/>
          <w:lang w:bidi="hi-IN"/>
        </w:rPr>
        <w:t>The findings also indicate that managerial accounting helps organizations respond to changes in the business environment. By providing timely and relevant information, it enables managers to make quick and effective decisions.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725"/>
      <w:r w:rsidRPr="00634EB7">
        <w:rPr>
          <w:rFonts w:ascii="Times New Roman" w:eastAsia="Times New Roman" w:hAnsi="Times New Roman" w:cs="Times New Roman"/>
          <w:b/>
          <w:bCs/>
          <w:sz w:val="27"/>
          <w:szCs w:val="27"/>
          <w:lang w:bidi="hi-IN"/>
        </w:rPr>
        <w:t>3. Impact of Sustainability Accounting and ESG Factors</w:t>
      </w:r>
      <w:bookmarkEnd w:id="7"/>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Another important finding of this study is the growing influence of sustainability accounting and ESG factors on strategic business decision-making. In the past, companies primarily focused on </w:t>
      </w:r>
      <w:r w:rsidRPr="00634EB7">
        <w:rPr>
          <w:rFonts w:ascii="Times New Roman" w:eastAsia="Times New Roman" w:hAnsi="Times New Roman" w:cs="Times New Roman"/>
          <w:sz w:val="24"/>
          <w:szCs w:val="24"/>
          <w:lang w:bidi="hi-IN"/>
        </w:rPr>
        <w:lastRenderedPageBreak/>
        <w:t>financial performance when making decisions. However, in today’s environment, stakeholders expect organizations to consider environmental and social impacts as well.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Sustainability accounting provides a framework for measuring and reporting non-financial information, such as carbon emissions, resource usage, and social responsibility initiatives. This information helps organizations evaluate the long-term impact of their decisions and align their strategies with sustainable development goals (Schaltegger &amp; Burritt, 2018).</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ESG factors have become particularly important for investors. Companies with strong ESG performance are often perceived as less risky and more sustainable in the long run. As a result, many investors incorporate ESG criteria into their investment decisions. This has encouraged businesses to improve their environmental and social practices (Eccles et al., 2014).</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integrating ESG factors into decision-making can lead to better risk management. For example, companies that focus on environmental sustainability are less likely to face regulatory penalties or reputational damage. Similarly, strong governance practices reduce the risk of fraud and financial mismanagement.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However, implementing sustainability accounting can be challenging. It requires organizations to collect and analyze non-financial data, which may not always be readily available. Additionally, there is a lack of standardization in ESG reporting, making it difficult to compare performance across companies.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Despite these challenges, the study indicates that sustainability accounting is becoming an essential part of modern business practices and plays a significant role in strategic decision-making.</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726"/>
      <w:r w:rsidRPr="00634EB7">
        <w:rPr>
          <w:rFonts w:ascii="Times New Roman" w:eastAsia="Times New Roman" w:hAnsi="Times New Roman" w:cs="Times New Roman"/>
          <w:b/>
          <w:bCs/>
          <w:sz w:val="27"/>
          <w:szCs w:val="27"/>
          <w:lang w:bidi="hi-IN"/>
        </w:rPr>
        <w:t>4. Role of Accounting Data in Mergers, Acquisitions, and Divestitures</w:t>
      </w:r>
      <w:bookmarkEnd w:id="8"/>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study also finds that accounting data plays a critical role in complex business decisions such as mergers, acquisitions, and divestitures. These decisions involve significant financial investments and require careful analysis to ensure success.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Financial statements and accounting data provide valuable insights into the performance and financial health of a target company. Tools such as DCF analysis are commonly used to estimate the value of a business and determine whether an acquisition is financially viable (DePamphilis, 2019).</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In addition, accounting data helps identify potential synergies between companies. For example, cost savings and revenue enhancements can be estimated based on financial information. This enables organizations to assess the potential benefits of a merger or acquisition.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Accounting information is also important in due diligence processes. During due diligence, companies examine the financial records of a target firm to identify risks and ensure that there are no hidden liabilities. Accurate and transparent accounting is essential for building trust between the parties involved.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However, the findings also highlight potential challenges. In some cases, companies may manipulate financial data to present a more favorable picture, which can lead to poor decision-making. This emphasizes the importance of reliable accounting information and thorough analysis.</w:t>
      </w:r>
    </w:p>
    <w:p w:rsidR="00634EB7" w:rsidRPr="00634EB7" w:rsidRDefault="00634EB7" w:rsidP="00D7079D">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study shows that accounting data is a key factor in strategic decisions related to mergers, acquisitions, and divestitures, and its accuracy is critical for achieving successful outcomes.</w:t>
      </w:r>
    </w:p>
    <w:p w:rsidR="00634EB7" w:rsidRPr="00634EB7" w:rsidRDefault="00634EB7" w:rsidP="00634EB7">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727"/>
      <w:r w:rsidRPr="00634EB7">
        <w:rPr>
          <w:rFonts w:ascii="Times New Roman" w:eastAsia="Times New Roman" w:hAnsi="Times New Roman" w:cs="Times New Roman"/>
          <w:b/>
          <w:bCs/>
          <w:sz w:val="27"/>
          <w:szCs w:val="27"/>
          <w:lang w:bidi="hi-IN"/>
        </w:rPr>
        <w:t>5. Ethical Considerations in Accounting-Based Decision-Making</w:t>
      </w:r>
      <w:bookmarkEnd w:id="9"/>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final key finding of this study relates to the ethical issues associated with the use of accounting data in decision-making. While accounting provides valuable information, it can also be misused if ethical standards are not maintained.</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common issue is earnings management, where managers manipulate financial data to achieve specific targets. This can involve adjusting revenue recognition, delaying expenses, or using accounting estimates to influence reported profits (Healy &amp; Wahlen, 1999). Such practices may benefit managers in the short term but can harm stakeholders in the long run.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Conflicts of interest are another concern. Managers may make decisions that benefit themselves rather than the organization or its shareholders. For example, they may pursue projects that enhance their personal reputation but do not create value for the company.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Transparency and accountability are essential for addressing these ethical challenges. Organizations must ensure that financial information is accurate, complete, and presented honestly. Strong corporate governance and regulatory frameworks play a crucial role in promoting ethical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also suggest that ethical considerations are becoming increasingly important in modern business. Stakeholders are more aware of corporate behavior and expect companies to act responsibly. As a result, ethical accounting practices are essential for maintaining trust and reputation.</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728"/>
      <w:r w:rsidRPr="00634EB7">
        <w:rPr>
          <w:rFonts w:ascii="Times New Roman" w:eastAsia="Times New Roman" w:hAnsi="Times New Roman" w:cs="Times New Roman"/>
          <w:b/>
          <w:bCs/>
          <w:sz w:val="36"/>
          <w:szCs w:val="36"/>
          <w:lang w:bidi="hi-IN"/>
        </w:rPr>
        <w:t>Discussion</w:t>
      </w:r>
      <w:bookmarkEnd w:id="10"/>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findings of this assignment highlight the significant role of advanced accounting models in strategic business decision-making. It is clear that accounting is no longer just a support function but a central component of business strategy.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One of the key insights is the importance of financial models such as DCF, EVA, and ABC. These models provide detailed and relevant information that helps managers evaluate alternatives and make informed decisions. They also enable organizations to focus on long-term value creation rather than short-term profits.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The role of managerial accounting is equally important. By providing timely and relevant information, it supports planning, control, and performance evaluation. The differences in its application between large organizations and small businesses highlight the flexibility of managerial accounting.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Another important aspect discussed in this assignment is the growing importance of sustainability and ESG factors. Businesses are increasingly expected to consider their impact on society and the environment. Integrating these factors into decision-making not only improves corporate responsibility but also enhances long-term performance.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discussion also emphasizes the role of accounting data in complex decisions such as mergers and acquisitions. Accurate financial information is essential for evaluating opportunities, identifying risks, and ensuring successful outcomes. This highlights the importance of transparency and reliability in accounting practices.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are a major concern in modern accounting. The misuse of accounting data can lead to poor decision-making and damage stakeholder trust. Therefore, organizations must prioritize ethical practices and ensure that their financial reporting is accurate and honest.</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a personal perspective, I believe that the future of accounting will be shaped by a combination of technological advancements and ethical considerations. While technology will continue to improve efficiency and accuracy, the human element will remain important in ensuring that accounting information is used responsibly.</w:t>
      </w:r>
    </w:p>
    <w:p w:rsidR="00C579E5"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Overall, the discussion shows that advanced accounting models are essential tools for strategic decision-making. However, their effectiveness depends on how they are applied and the ethical standards followed by organizations.</w:t>
      </w:r>
    </w:p>
    <w:p w:rsidR="00634EB7" w:rsidRPr="00634EB7" w:rsidRDefault="00634EB7" w:rsidP="00634EB7">
      <w:pPr>
        <w:spacing w:after="0"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 </w:t>
      </w: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729"/>
      <w:r w:rsidRPr="00634EB7">
        <w:rPr>
          <w:rFonts w:ascii="Times New Roman" w:eastAsia="Times New Roman" w:hAnsi="Times New Roman" w:cs="Times New Roman"/>
          <w:b/>
          <w:bCs/>
          <w:sz w:val="36"/>
          <w:szCs w:val="36"/>
          <w:lang w:bidi="hi-IN"/>
        </w:rPr>
        <w:t>Conclusion</w:t>
      </w:r>
      <w:bookmarkEnd w:id="11"/>
    </w:p>
    <w:p w:rsidR="00634EB7" w:rsidRPr="00634EB7" w:rsidRDefault="00DD2E1B" w:rsidP="00634EB7">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634EB7" w:rsidRPr="00634EB7">
        <w:rPr>
          <w:rFonts w:ascii="Times New Roman" w:eastAsia="Times New Roman" w:hAnsi="Times New Roman" w:cs="Times New Roman"/>
          <w:sz w:val="24"/>
          <w:szCs w:val="24"/>
          <w:lang w:bidi="hi-IN"/>
        </w:rPr>
        <w:t xml:space="preserve">his </w:t>
      </w:r>
      <w:r>
        <w:rPr>
          <w:rFonts w:ascii="Times New Roman" w:eastAsia="Times New Roman" w:hAnsi="Times New Roman" w:cs="Times New Roman"/>
          <w:sz w:val="24"/>
          <w:szCs w:val="24"/>
          <w:lang w:bidi="hi-IN"/>
        </w:rPr>
        <w:t>work</w:t>
      </w:r>
      <w:r w:rsidR="00634EB7" w:rsidRPr="00634EB7">
        <w:rPr>
          <w:rFonts w:ascii="Times New Roman" w:eastAsia="Times New Roman" w:hAnsi="Times New Roman" w:cs="Times New Roman"/>
          <w:sz w:val="24"/>
          <w:szCs w:val="24"/>
          <w:lang w:bidi="hi-IN"/>
        </w:rPr>
        <w:t xml:space="preserve"> has highlighted the critical role of advanced accounting models in supporting strategic business decision-making. It is evident that accounting has evolved beyond its traditional function of recording financial transactions and now plays a central role in shaping business strategies and long-term planning.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analysis of financial models such as Discounted Cash Flow (DCF), Economic Value Added (EVA), and Activity-Based Costing (ABC) demonstrates their importance in evaluating investments, measuring performance, and improving operational efficiency. These models provide detailed insights that enable managers to make informed and rational decisions, ultimately contributing to the success of an organization.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Managerial accounting has also been identified as a key component in decision-making processes. Its role in budgeting, forecasting, and performance evaluation allows organizations to plan effectively and respond to changes in the business environment. While large organizations </w:t>
      </w:r>
      <w:r w:rsidRPr="00634EB7">
        <w:rPr>
          <w:rFonts w:ascii="Times New Roman" w:eastAsia="Times New Roman" w:hAnsi="Times New Roman" w:cs="Times New Roman"/>
          <w:sz w:val="24"/>
          <w:szCs w:val="24"/>
          <w:lang w:bidi="hi-IN"/>
        </w:rPr>
        <w:lastRenderedPageBreak/>
        <w:t>use advanced systems and tools, small businesses also benefit from basic managerial accounting techniques, showing its universal relevance.</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growing importance of sustainability accounting and ESG factors reflects a shift in business priorities. Companies are now expected to consider not only financial performance but also their impact on society and the environment. Integrating these factors into decision-making helps organizations achieve long-term sustainability and build trust with stakeholders.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The assignment also emphasized the role of accounting data in complex decisions such as mergers, acquisitions, and divestitures. Accurate and transparent financial information is essential for evaluating opportunities, identifying risks, and ensuring successful outcomes. However, the misuse of accounting data can lead to poor decisions and financial losses.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Ethical considerations remain a major concern in accounting-based decision-making. Practices such as earnings management and data manipulation can undermine the credibility of financial reporting. Therefore, organizations must prioritize transparency, accountability, and strong corporate governance to maintain trust and integrity.</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From my perspective, the future of accounting will continue to evolve with advancements in technology and increasing emphasis on sustainability. However, the fundamental principles of accounting and ethical practices will remain essential for effective decision-making.</w:t>
      </w:r>
    </w:p>
    <w:p w:rsidR="00634EB7" w:rsidRPr="00634EB7" w:rsidRDefault="00634EB7" w:rsidP="00634EB7">
      <w:pPr>
        <w:spacing w:after="0" w:line="240" w:lineRule="auto"/>
        <w:rPr>
          <w:rFonts w:ascii="Times New Roman" w:eastAsia="Times New Roman" w:hAnsi="Times New Roman" w:cs="Times New Roman"/>
          <w:sz w:val="24"/>
          <w:szCs w:val="24"/>
          <w:lang w:bidi="hi-IN"/>
        </w:rPr>
      </w:pPr>
    </w:p>
    <w:p w:rsidR="00634EB7" w:rsidRPr="00634EB7" w:rsidRDefault="00634EB7" w:rsidP="00634EB7">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730"/>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Brealey, R. A., Myers, S. C., &amp; Allen, F. (2020). </w:t>
      </w:r>
      <w:r w:rsidRPr="00634EB7">
        <w:rPr>
          <w:rFonts w:ascii="Times New Roman" w:eastAsia="Times New Roman" w:hAnsi="Times New Roman" w:cs="Times New Roman"/>
          <w:i/>
          <w:iCs/>
          <w:sz w:val="24"/>
          <w:szCs w:val="24"/>
          <w:lang w:bidi="hi-IN"/>
        </w:rPr>
        <w:t>Principles of corporate finance</w:t>
      </w:r>
      <w:r w:rsidRPr="00634EB7">
        <w:rPr>
          <w:rFonts w:ascii="Times New Roman" w:eastAsia="Times New Roman" w:hAnsi="Times New Roman" w:cs="Times New Roman"/>
          <w:sz w:val="24"/>
          <w:szCs w:val="24"/>
          <w:lang w:bidi="hi-IN"/>
        </w:rPr>
        <w:t xml:space="preserve"> (13th ed.). McGraw-Hill.</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DePamphilis, D. (2019). </w:t>
      </w:r>
      <w:r w:rsidRPr="00634EB7">
        <w:rPr>
          <w:rFonts w:ascii="Times New Roman" w:eastAsia="Times New Roman" w:hAnsi="Times New Roman" w:cs="Times New Roman"/>
          <w:i/>
          <w:iCs/>
          <w:sz w:val="24"/>
          <w:szCs w:val="24"/>
          <w:lang w:bidi="hi-IN"/>
        </w:rPr>
        <w:t>Mergers, acquisitions, and other restructuring activities</w:t>
      </w:r>
      <w:r w:rsidRPr="00634EB7">
        <w:rPr>
          <w:rFonts w:ascii="Times New Roman" w:eastAsia="Times New Roman" w:hAnsi="Times New Roman" w:cs="Times New Roman"/>
          <w:sz w:val="24"/>
          <w:szCs w:val="24"/>
          <w:lang w:bidi="hi-IN"/>
        </w:rPr>
        <w:t xml:space="preserve"> (10th ed.). Academic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Drury, C. (2018). </w:t>
      </w:r>
      <w:r w:rsidRPr="00634EB7">
        <w:rPr>
          <w:rFonts w:ascii="Times New Roman" w:eastAsia="Times New Roman" w:hAnsi="Times New Roman" w:cs="Times New Roman"/>
          <w:i/>
          <w:iCs/>
          <w:sz w:val="24"/>
          <w:szCs w:val="24"/>
          <w:lang w:bidi="hi-IN"/>
        </w:rPr>
        <w:t>Management and cost accounting</w:t>
      </w:r>
      <w:r w:rsidRPr="00634EB7">
        <w:rPr>
          <w:rFonts w:ascii="Times New Roman" w:eastAsia="Times New Roman" w:hAnsi="Times New Roman" w:cs="Times New Roman"/>
          <w:sz w:val="24"/>
          <w:szCs w:val="24"/>
          <w:lang w:bidi="hi-IN"/>
        </w:rPr>
        <w:t xml:space="preserve"> (10th ed.). Cengage Learning.</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Eccles, R. G., Ioannou, I., &amp; Serafeim, G. (2014). The impact of corporate sustainability on organizational processes and performance. </w:t>
      </w:r>
      <w:r w:rsidRPr="00634EB7">
        <w:rPr>
          <w:rFonts w:ascii="Times New Roman" w:eastAsia="Times New Roman" w:hAnsi="Times New Roman" w:cs="Times New Roman"/>
          <w:i/>
          <w:iCs/>
          <w:sz w:val="24"/>
          <w:szCs w:val="24"/>
          <w:lang w:bidi="hi-IN"/>
        </w:rPr>
        <w:t>Management Science</w:t>
      </w:r>
      <w:r w:rsidRPr="00634EB7">
        <w:rPr>
          <w:rFonts w:ascii="Times New Roman" w:eastAsia="Times New Roman" w:hAnsi="Times New Roman" w:cs="Times New Roman"/>
          <w:sz w:val="24"/>
          <w:szCs w:val="24"/>
          <w:lang w:bidi="hi-IN"/>
        </w:rPr>
        <w:t>, 60(11), 2835–2857.</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Healy, P. M., &amp; Wahlen, J. M. (1999). A review of the earnings management literature and its implications. </w:t>
      </w:r>
      <w:r w:rsidRPr="00634EB7">
        <w:rPr>
          <w:rFonts w:ascii="Times New Roman" w:eastAsia="Times New Roman" w:hAnsi="Times New Roman" w:cs="Times New Roman"/>
          <w:i/>
          <w:iCs/>
          <w:sz w:val="24"/>
          <w:szCs w:val="24"/>
          <w:lang w:bidi="hi-IN"/>
        </w:rPr>
        <w:t>Accounting Horizons</w:t>
      </w:r>
      <w:r w:rsidRPr="00634EB7">
        <w:rPr>
          <w:rFonts w:ascii="Times New Roman" w:eastAsia="Times New Roman" w:hAnsi="Times New Roman" w:cs="Times New Roman"/>
          <w:sz w:val="24"/>
          <w:szCs w:val="24"/>
          <w:lang w:bidi="hi-IN"/>
        </w:rPr>
        <w:t>, 13(4), 365–383.</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Horngren, C. T., Datar, S. M., &amp; Rajan, M. V. (2021). </w:t>
      </w:r>
      <w:r w:rsidRPr="00634EB7">
        <w:rPr>
          <w:rFonts w:ascii="Times New Roman" w:eastAsia="Times New Roman" w:hAnsi="Times New Roman" w:cs="Times New Roman"/>
          <w:i/>
          <w:iCs/>
          <w:sz w:val="24"/>
          <w:szCs w:val="24"/>
          <w:lang w:bidi="hi-IN"/>
        </w:rPr>
        <w:t>Cost accounting: A managerial emphasis</w:t>
      </w:r>
      <w:r w:rsidRPr="00634EB7">
        <w:rPr>
          <w:rFonts w:ascii="Times New Roman" w:eastAsia="Times New Roman" w:hAnsi="Times New Roman" w:cs="Times New Roman"/>
          <w:sz w:val="24"/>
          <w:szCs w:val="24"/>
          <w:lang w:bidi="hi-IN"/>
        </w:rPr>
        <w:t xml:space="preserve"> (16th ed.). Pearson Education.</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Johnson, H. T., &amp; Kaplan, R. S. (1987). </w:t>
      </w:r>
      <w:r w:rsidRPr="00634EB7">
        <w:rPr>
          <w:rFonts w:ascii="Times New Roman" w:eastAsia="Times New Roman" w:hAnsi="Times New Roman" w:cs="Times New Roman"/>
          <w:i/>
          <w:iCs/>
          <w:sz w:val="24"/>
          <w:szCs w:val="24"/>
          <w:lang w:bidi="hi-IN"/>
        </w:rPr>
        <w:t>Relevance lost: The rise and fall of management accounting</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lastRenderedPageBreak/>
        <w:t xml:space="preserve">Kaplan, R. S., &amp; Cooper, R. (1998). </w:t>
      </w:r>
      <w:r w:rsidRPr="00634EB7">
        <w:rPr>
          <w:rFonts w:ascii="Times New Roman" w:eastAsia="Times New Roman" w:hAnsi="Times New Roman" w:cs="Times New Roman"/>
          <w:i/>
          <w:iCs/>
          <w:sz w:val="24"/>
          <w:szCs w:val="24"/>
          <w:lang w:bidi="hi-IN"/>
        </w:rPr>
        <w:t>Cost and effect: Using integrated cost systems to drive profitability and performance</w:t>
      </w:r>
      <w:r w:rsidRPr="00634EB7">
        <w:rPr>
          <w:rFonts w:ascii="Times New Roman" w:eastAsia="Times New Roman" w:hAnsi="Times New Roman" w:cs="Times New Roman"/>
          <w:sz w:val="24"/>
          <w:szCs w:val="24"/>
          <w:lang w:bidi="hi-IN"/>
        </w:rPr>
        <w:t>. Harvard Business School Press.</w:t>
      </w:r>
    </w:p>
    <w:p w:rsidR="00634EB7" w:rsidRPr="00634EB7" w:rsidRDefault="00634EB7" w:rsidP="00634EB7">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Schaltegger, S., &amp; Burritt, R. (2018). </w:t>
      </w:r>
      <w:r w:rsidRPr="00634EB7">
        <w:rPr>
          <w:rFonts w:ascii="Times New Roman" w:eastAsia="Times New Roman" w:hAnsi="Times New Roman" w:cs="Times New Roman"/>
          <w:i/>
          <w:iCs/>
          <w:sz w:val="24"/>
          <w:szCs w:val="24"/>
          <w:lang w:bidi="hi-IN"/>
        </w:rPr>
        <w:t>Contemporary environmental accounting: Issues, concepts and practice</w:t>
      </w:r>
      <w:r w:rsidRPr="00634EB7">
        <w:rPr>
          <w:rFonts w:ascii="Times New Roman" w:eastAsia="Times New Roman" w:hAnsi="Times New Roman" w:cs="Times New Roman"/>
          <w:sz w:val="24"/>
          <w:szCs w:val="24"/>
          <w:lang w:bidi="hi-IN"/>
        </w:rPr>
        <w:t>. Routledge.</w:t>
      </w:r>
    </w:p>
    <w:p w:rsidR="00634EB7" w:rsidRPr="0073559F" w:rsidRDefault="00634EB7" w:rsidP="0073559F">
      <w:pPr>
        <w:spacing w:before="100" w:beforeAutospacing="1" w:after="100" w:afterAutospacing="1" w:line="240" w:lineRule="auto"/>
        <w:rPr>
          <w:rFonts w:ascii="Times New Roman" w:eastAsia="Times New Roman" w:hAnsi="Times New Roman" w:cs="Times New Roman"/>
          <w:sz w:val="24"/>
          <w:szCs w:val="24"/>
          <w:lang w:bidi="hi-IN"/>
        </w:rPr>
      </w:pPr>
      <w:r w:rsidRPr="00634EB7">
        <w:rPr>
          <w:rFonts w:ascii="Times New Roman" w:eastAsia="Times New Roman" w:hAnsi="Times New Roman" w:cs="Times New Roman"/>
          <w:sz w:val="24"/>
          <w:szCs w:val="24"/>
          <w:lang w:bidi="hi-IN"/>
        </w:rPr>
        <w:t xml:space="preserve">Stewart, G. B. (1991). </w:t>
      </w:r>
      <w:r w:rsidRPr="00634EB7">
        <w:rPr>
          <w:rFonts w:ascii="Times New Roman" w:eastAsia="Times New Roman" w:hAnsi="Times New Roman" w:cs="Times New Roman"/>
          <w:i/>
          <w:iCs/>
          <w:sz w:val="24"/>
          <w:szCs w:val="24"/>
          <w:lang w:bidi="hi-IN"/>
        </w:rPr>
        <w:t>The quest for value: A guide for senior managers</w:t>
      </w:r>
      <w:r w:rsidRPr="00634EB7">
        <w:rPr>
          <w:rFonts w:ascii="Times New Roman" w:eastAsia="Times New Roman" w:hAnsi="Times New Roman" w:cs="Times New Roman"/>
          <w:sz w:val="24"/>
          <w:szCs w:val="24"/>
          <w:lang w:bidi="hi-IN"/>
        </w:rPr>
        <w:t>. Harper Business.</w:t>
      </w:r>
    </w:p>
    <w:sectPr w:rsidR="00634EB7"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5C85" w:rsidRDefault="00235C85" w:rsidP="00AA6995">
      <w:pPr>
        <w:spacing w:after="0" w:line="240" w:lineRule="auto"/>
      </w:pPr>
      <w:r>
        <w:separator/>
      </w:r>
    </w:p>
  </w:endnote>
  <w:endnote w:type="continuationSeparator" w:id="1">
    <w:p w:rsidR="00235C85" w:rsidRDefault="00235C85"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5C85" w:rsidRDefault="00235C85" w:rsidP="00AA6995">
      <w:pPr>
        <w:spacing w:after="0" w:line="240" w:lineRule="auto"/>
      </w:pPr>
      <w:r>
        <w:separator/>
      </w:r>
    </w:p>
  </w:footnote>
  <w:footnote w:type="continuationSeparator" w:id="1">
    <w:p w:rsidR="00235C85" w:rsidRDefault="00235C85"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716DCD"/>
    <w:multiLevelType w:val="multilevel"/>
    <w:tmpl w:val="4770E9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4C0499F"/>
    <w:multiLevelType w:val="multilevel"/>
    <w:tmpl w:val="2422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C64538F"/>
    <w:multiLevelType w:val="multilevel"/>
    <w:tmpl w:val="A118A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5AFA618D"/>
    <w:multiLevelType w:val="multilevel"/>
    <w:tmpl w:val="5F20C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8892C2D"/>
    <w:multiLevelType w:val="multilevel"/>
    <w:tmpl w:val="F43AF1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0012D77"/>
    <w:multiLevelType w:val="multilevel"/>
    <w:tmpl w:val="E26600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7"/>
  </w:num>
  <w:num w:numId="2">
    <w:abstractNumId w:val="29"/>
  </w:num>
  <w:num w:numId="3">
    <w:abstractNumId w:val="17"/>
  </w:num>
  <w:num w:numId="4">
    <w:abstractNumId w:val="31"/>
  </w:num>
  <w:num w:numId="5">
    <w:abstractNumId w:val="38"/>
  </w:num>
  <w:num w:numId="6">
    <w:abstractNumId w:val="11"/>
  </w:num>
  <w:num w:numId="7">
    <w:abstractNumId w:val="28"/>
  </w:num>
  <w:num w:numId="8">
    <w:abstractNumId w:val="5"/>
  </w:num>
  <w:num w:numId="9">
    <w:abstractNumId w:val="33"/>
  </w:num>
  <w:num w:numId="10">
    <w:abstractNumId w:val="34"/>
  </w:num>
  <w:num w:numId="11">
    <w:abstractNumId w:val="13"/>
  </w:num>
  <w:num w:numId="12">
    <w:abstractNumId w:val="36"/>
  </w:num>
  <w:num w:numId="13">
    <w:abstractNumId w:val="22"/>
  </w:num>
  <w:num w:numId="14">
    <w:abstractNumId w:val="18"/>
  </w:num>
  <w:num w:numId="15">
    <w:abstractNumId w:val="10"/>
  </w:num>
  <w:num w:numId="16">
    <w:abstractNumId w:val="21"/>
  </w:num>
  <w:num w:numId="17">
    <w:abstractNumId w:val="4"/>
  </w:num>
  <w:num w:numId="18">
    <w:abstractNumId w:val="20"/>
  </w:num>
  <w:num w:numId="19">
    <w:abstractNumId w:val="26"/>
  </w:num>
  <w:num w:numId="20">
    <w:abstractNumId w:val="24"/>
  </w:num>
  <w:num w:numId="21">
    <w:abstractNumId w:val="7"/>
  </w:num>
  <w:num w:numId="22">
    <w:abstractNumId w:val="1"/>
  </w:num>
  <w:num w:numId="23">
    <w:abstractNumId w:val="8"/>
  </w:num>
  <w:num w:numId="24">
    <w:abstractNumId w:val="23"/>
  </w:num>
  <w:num w:numId="25">
    <w:abstractNumId w:val="12"/>
  </w:num>
  <w:num w:numId="26">
    <w:abstractNumId w:val="39"/>
  </w:num>
  <w:num w:numId="27">
    <w:abstractNumId w:val="14"/>
  </w:num>
  <w:num w:numId="28">
    <w:abstractNumId w:val="0"/>
  </w:num>
  <w:num w:numId="29">
    <w:abstractNumId w:val="15"/>
  </w:num>
  <w:num w:numId="30">
    <w:abstractNumId w:val="9"/>
  </w:num>
  <w:num w:numId="31">
    <w:abstractNumId w:val="16"/>
  </w:num>
  <w:num w:numId="32">
    <w:abstractNumId w:val="3"/>
  </w:num>
  <w:num w:numId="33">
    <w:abstractNumId w:val="32"/>
  </w:num>
  <w:num w:numId="34">
    <w:abstractNumId w:val="6"/>
  </w:num>
  <w:num w:numId="35">
    <w:abstractNumId w:val="35"/>
  </w:num>
  <w:num w:numId="36">
    <w:abstractNumId w:val="19"/>
  </w:num>
  <w:num w:numId="37">
    <w:abstractNumId w:val="25"/>
  </w:num>
  <w:num w:numId="38">
    <w:abstractNumId w:val="2"/>
  </w:num>
  <w:num w:numId="39">
    <w:abstractNumId w:val="30"/>
  </w:num>
  <w:num w:numId="40">
    <w:abstractNumId w:val="37"/>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C66E1"/>
    <w:rsid w:val="001F217A"/>
    <w:rsid w:val="001F5E0B"/>
    <w:rsid w:val="00235C85"/>
    <w:rsid w:val="00245AE3"/>
    <w:rsid w:val="00281FCB"/>
    <w:rsid w:val="002B6A05"/>
    <w:rsid w:val="002C7AFC"/>
    <w:rsid w:val="002E058F"/>
    <w:rsid w:val="002E4629"/>
    <w:rsid w:val="002F3662"/>
    <w:rsid w:val="003303FF"/>
    <w:rsid w:val="003749B2"/>
    <w:rsid w:val="00397AD5"/>
    <w:rsid w:val="00403100"/>
    <w:rsid w:val="00437C10"/>
    <w:rsid w:val="00452C4D"/>
    <w:rsid w:val="004A0A13"/>
    <w:rsid w:val="004A622A"/>
    <w:rsid w:val="004F22A8"/>
    <w:rsid w:val="00547B24"/>
    <w:rsid w:val="00581003"/>
    <w:rsid w:val="005B350F"/>
    <w:rsid w:val="005B6A20"/>
    <w:rsid w:val="005C26B9"/>
    <w:rsid w:val="005D388E"/>
    <w:rsid w:val="00626485"/>
    <w:rsid w:val="00634EB7"/>
    <w:rsid w:val="00645E32"/>
    <w:rsid w:val="00681AD1"/>
    <w:rsid w:val="00692C07"/>
    <w:rsid w:val="006B49E5"/>
    <w:rsid w:val="006D2A54"/>
    <w:rsid w:val="006E3B97"/>
    <w:rsid w:val="00713257"/>
    <w:rsid w:val="0071766B"/>
    <w:rsid w:val="0073559F"/>
    <w:rsid w:val="00757005"/>
    <w:rsid w:val="00761860"/>
    <w:rsid w:val="00792FFE"/>
    <w:rsid w:val="00861B9A"/>
    <w:rsid w:val="00893574"/>
    <w:rsid w:val="008A0876"/>
    <w:rsid w:val="0090265F"/>
    <w:rsid w:val="00984BFC"/>
    <w:rsid w:val="009903AB"/>
    <w:rsid w:val="00991E71"/>
    <w:rsid w:val="009A7BC0"/>
    <w:rsid w:val="009C547D"/>
    <w:rsid w:val="009D12C1"/>
    <w:rsid w:val="00A20A6F"/>
    <w:rsid w:val="00A4503E"/>
    <w:rsid w:val="00A56AD8"/>
    <w:rsid w:val="00AA6995"/>
    <w:rsid w:val="00AF2EBA"/>
    <w:rsid w:val="00B132B9"/>
    <w:rsid w:val="00B40157"/>
    <w:rsid w:val="00B70C77"/>
    <w:rsid w:val="00BB41F6"/>
    <w:rsid w:val="00C13AA5"/>
    <w:rsid w:val="00C52EFA"/>
    <w:rsid w:val="00C579E5"/>
    <w:rsid w:val="00C8795B"/>
    <w:rsid w:val="00CA6AD0"/>
    <w:rsid w:val="00CC7B52"/>
    <w:rsid w:val="00D23B0E"/>
    <w:rsid w:val="00D278F3"/>
    <w:rsid w:val="00D35EF5"/>
    <w:rsid w:val="00D5063F"/>
    <w:rsid w:val="00D7079D"/>
    <w:rsid w:val="00D74867"/>
    <w:rsid w:val="00DA7083"/>
    <w:rsid w:val="00DD2E1B"/>
    <w:rsid w:val="00DE60D9"/>
    <w:rsid w:val="00E82AC2"/>
    <w:rsid w:val="00E93EDC"/>
    <w:rsid w:val="00EA23C3"/>
    <w:rsid w:val="00F0746D"/>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8638854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09612198">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30721592">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544250305">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1919510035">
      <w:bodyDiv w:val="1"/>
      <w:marLeft w:val="0"/>
      <w:marRight w:val="0"/>
      <w:marTop w:val="0"/>
      <w:marBottom w:val="0"/>
      <w:divBdr>
        <w:top w:val="none" w:sz="0" w:space="0" w:color="auto"/>
        <w:left w:val="none" w:sz="0" w:space="0" w:color="auto"/>
        <w:bottom w:val="none" w:sz="0" w:space="0" w:color="auto"/>
        <w:right w:val="none" w:sz="0" w:space="0" w:color="auto"/>
      </w:divBdr>
    </w:div>
    <w:div w:id="1964386656">
      <w:bodyDiv w:val="1"/>
      <w:marLeft w:val="0"/>
      <w:marRight w:val="0"/>
      <w:marTop w:val="0"/>
      <w:marBottom w:val="0"/>
      <w:divBdr>
        <w:top w:val="none" w:sz="0" w:space="0" w:color="auto"/>
        <w:left w:val="none" w:sz="0" w:space="0" w:color="auto"/>
        <w:bottom w:val="none" w:sz="0" w:space="0" w:color="auto"/>
        <w:right w:val="none" w:sz="0" w:space="0" w:color="auto"/>
      </w:divBdr>
    </w:div>
    <w:div w:id="2003006273">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 w:id="2131436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4A52AB-16E5-4FDB-9793-4C0A37642B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TotalTime>
  <Pages>13</Pages>
  <Words>4651</Words>
  <Characters>26514</Characters>
  <Application>Microsoft Office Word</Application>
  <DocSecurity>0</DocSecurity>
  <Lines>220</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32</cp:revision>
  <dcterms:created xsi:type="dcterms:W3CDTF">2025-11-18T15:41:00Z</dcterms:created>
  <dcterms:modified xsi:type="dcterms:W3CDTF">2026-03-23T13:22:00Z</dcterms:modified>
</cp:coreProperties>
</file>