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ACE80" w14:textId="77777777" w:rsidR="00A41B1A" w:rsidRDefault="00A41B1A" w:rsidP="00A41B1A"/>
    <w:p w14:paraId="1FF2ECFE" w14:textId="77777777" w:rsidR="00A41B1A" w:rsidRDefault="00A41B1A" w:rsidP="00A41B1A"/>
    <w:p w14:paraId="7F1FA5F4" w14:textId="31D388A1" w:rsidR="004C5353" w:rsidRDefault="004C5353" w:rsidP="004C5353">
      <w:pPr>
        <w:spacing w:line="278" w:lineRule="auto"/>
        <w:jc w:val="left"/>
      </w:pPr>
      <w:proofErr w:type="gramStart"/>
      <w:r>
        <w:t>Name :</w:t>
      </w:r>
      <w:proofErr w:type="gramEnd"/>
      <w:r>
        <w:t xml:space="preserve">- </w:t>
      </w:r>
      <w:r>
        <w:t>S</w:t>
      </w:r>
      <w:r>
        <w:t xml:space="preserve">unil </w:t>
      </w:r>
      <w:r>
        <w:t>K</w:t>
      </w:r>
      <w:r>
        <w:t>umar</w:t>
      </w:r>
    </w:p>
    <w:p w14:paraId="7C2E7E8B" w14:textId="1B2D5AC3" w:rsidR="004C5353" w:rsidRDefault="004C5353" w:rsidP="004C5353">
      <w:pPr>
        <w:spacing w:line="278" w:lineRule="auto"/>
        <w:jc w:val="left"/>
      </w:pPr>
      <w:r>
        <w:t>Student id: DE240173</w:t>
      </w:r>
    </w:p>
    <w:p w14:paraId="1EB992E9" w14:textId="50A2EFE0" w:rsidR="004C5353" w:rsidRDefault="004C5353" w:rsidP="004C5353">
      <w:pPr>
        <w:spacing w:line="278" w:lineRule="auto"/>
        <w:jc w:val="left"/>
      </w:pPr>
      <w:proofErr w:type="gramStart"/>
      <w:r>
        <w:t>Subject :</w:t>
      </w:r>
      <w:proofErr w:type="gramEnd"/>
      <w:r>
        <w:t xml:space="preserve">- </w:t>
      </w:r>
      <w:r w:rsidRPr="004C5353">
        <w:t>The Role of Budgeting and Forecasting in Tourism Business Management</w:t>
      </w:r>
    </w:p>
    <w:p w14:paraId="203547E6" w14:textId="449BC692" w:rsidR="00A41B1A" w:rsidRDefault="004C5353" w:rsidP="004C5353">
      <w:pPr>
        <w:spacing w:line="278" w:lineRule="auto"/>
        <w:jc w:val="left"/>
      </w:pPr>
      <w:proofErr w:type="gramStart"/>
      <w:r>
        <w:t>Date :</w:t>
      </w:r>
      <w:proofErr w:type="gramEnd"/>
      <w:r>
        <w:t xml:space="preserve">- </w:t>
      </w:r>
      <w:r>
        <w:t>30</w:t>
      </w:r>
      <w:r>
        <w:t>/11</w:t>
      </w:r>
      <w:r w:rsidR="00A41B1A">
        <w:br w:type="page"/>
      </w:r>
    </w:p>
    <w:sdt>
      <w:sdtPr>
        <w:rPr>
          <w:rFonts w:ascii="Times New Roman" w:eastAsiaTheme="minorHAnsi" w:hAnsi="Times New Roman" w:cstheme="minorBidi"/>
          <w:color w:val="auto"/>
          <w:kern w:val="2"/>
          <w:sz w:val="24"/>
          <w:szCs w:val="24"/>
          <w:lang w:val="en-GB" w:eastAsia="en-US"/>
          <w14:ligatures w14:val="standardContextual"/>
        </w:rPr>
        <w:id w:val="760883235"/>
        <w:docPartObj>
          <w:docPartGallery w:val="Table of Contents"/>
          <w:docPartUnique/>
        </w:docPartObj>
      </w:sdtPr>
      <w:sdtEndPr>
        <w:rPr>
          <w:b/>
          <w:bCs/>
        </w:rPr>
      </w:sdtEndPr>
      <w:sdtContent>
        <w:p w14:paraId="0A2DFE2C" w14:textId="1288A8AB" w:rsidR="00ED7624" w:rsidRDefault="00ED7624">
          <w:pPr>
            <w:pStyle w:val="TOCHeading"/>
          </w:pPr>
          <w:r>
            <w:rPr>
              <w:lang w:val="en-GB"/>
            </w:rPr>
            <w:t>Table of Contents</w:t>
          </w:r>
        </w:p>
        <w:p w14:paraId="5739C342" w14:textId="520F16BF" w:rsidR="00ED7624" w:rsidRDefault="00ED7624">
          <w:pPr>
            <w:pStyle w:val="TOC1"/>
            <w:tabs>
              <w:tab w:val="right" w:leader="dot" w:pos="9350"/>
            </w:tabs>
            <w:rPr>
              <w:noProof/>
            </w:rPr>
          </w:pPr>
          <w:r>
            <w:fldChar w:fldCharType="begin"/>
          </w:r>
          <w:r>
            <w:instrText xml:space="preserve"> TOC \o "1-3" \h \z \u </w:instrText>
          </w:r>
          <w:r>
            <w:fldChar w:fldCharType="separate"/>
          </w:r>
          <w:hyperlink w:anchor="_Toc215341933" w:history="1">
            <w:r w:rsidRPr="00046EE9">
              <w:rPr>
                <w:rStyle w:val="Hyperlink"/>
                <w:noProof/>
              </w:rPr>
              <w:t>Abstract</w:t>
            </w:r>
            <w:r>
              <w:rPr>
                <w:noProof/>
                <w:webHidden/>
              </w:rPr>
              <w:tab/>
            </w:r>
            <w:r>
              <w:rPr>
                <w:noProof/>
                <w:webHidden/>
              </w:rPr>
              <w:fldChar w:fldCharType="begin"/>
            </w:r>
            <w:r>
              <w:rPr>
                <w:noProof/>
                <w:webHidden/>
              </w:rPr>
              <w:instrText xml:space="preserve"> PAGEREF _Toc215341933 \h </w:instrText>
            </w:r>
            <w:r>
              <w:rPr>
                <w:noProof/>
                <w:webHidden/>
              </w:rPr>
            </w:r>
            <w:r>
              <w:rPr>
                <w:noProof/>
                <w:webHidden/>
              </w:rPr>
              <w:fldChar w:fldCharType="separate"/>
            </w:r>
            <w:r>
              <w:rPr>
                <w:noProof/>
                <w:webHidden/>
              </w:rPr>
              <w:t>2</w:t>
            </w:r>
            <w:r>
              <w:rPr>
                <w:noProof/>
                <w:webHidden/>
              </w:rPr>
              <w:fldChar w:fldCharType="end"/>
            </w:r>
          </w:hyperlink>
        </w:p>
        <w:p w14:paraId="5E04A633" w14:textId="1B49E838" w:rsidR="00ED7624" w:rsidRDefault="00ED7624">
          <w:pPr>
            <w:pStyle w:val="TOC1"/>
            <w:tabs>
              <w:tab w:val="left" w:pos="480"/>
              <w:tab w:val="right" w:leader="dot" w:pos="9350"/>
            </w:tabs>
            <w:rPr>
              <w:noProof/>
            </w:rPr>
          </w:pPr>
          <w:hyperlink w:anchor="_Toc215341934" w:history="1">
            <w:r w:rsidRPr="00046EE9">
              <w:rPr>
                <w:rStyle w:val="Hyperlink"/>
                <w:noProof/>
              </w:rPr>
              <w:t>1.</w:t>
            </w:r>
            <w:r>
              <w:rPr>
                <w:noProof/>
              </w:rPr>
              <w:tab/>
            </w:r>
            <w:r w:rsidRPr="00046EE9">
              <w:rPr>
                <w:rStyle w:val="Hyperlink"/>
                <w:noProof/>
              </w:rPr>
              <w:t>Introduction</w:t>
            </w:r>
            <w:r>
              <w:rPr>
                <w:noProof/>
                <w:webHidden/>
              </w:rPr>
              <w:tab/>
            </w:r>
            <w:r>
              <w:rPr>
                <w:noProof/>
                <w:webHidden/>
              </w:rPr>
              <w:fldChar w:fldCharType="begin"/>
            </w:r>
            <w:r>
              <w:rPr>
                <w:noProof/>
                <w:webHidden/>
              </w:rPr>
              <w:instrText xml:space="preserve"> PAGEREF _Toc215341934 \h </w:instrText>
            </w:r>
            <w:r>
              <w:rPr>
                <w:noProof/>
                <w:webHidden/>
              </w:rPr>
            </w:r>
            <w:r>
              <w:rPr>
                <w:noProof/>
                <w:webHidden/>
              </w:rPr>
              <w:fldChar w:fldCharType="separate"/>
            </w:r>
            <w:r>
              <w:rPr>
                <w:noProof/>
                <w:webHidden/>
              </w:rPr>
              <w:t>3</w:t>
            </w:r>
            <w:r>
              <w:rPr>
                <w:noProof/>
                <w:webHidden/>
              </w:rPr>
              <w:fldChar w:fldCharType="end"/>
            </w:r>
          </w:hyperlink>
        </w:p>
        <w:p w14:paraId="7368C997" w14:textId="2C857F4F" w:rsidR="00ED7624" w:rsidRDefault="00ED7624">
          <w:pPr>
            <w:pStyle w:val="TOC1"/>
            <w:tabs>
              <w:tab w:val="left" w:pos="480"/>
              <w:tab w:val="right" w:leader="dot" w:pos="9350"/>
            </w:tabs>
            <w:rPr>
              <w:noProof/>
            </w:rPr>
          </w:pPr>
          <w:hyperlink w:anchor="_Toc215341936" w:history="1">
            <w:r w:rsidRPr="00046EE9">
              <w:rPr>
                <w:rStyle w:val="Hyperlink"/>
                <w:noProof/>
              </w:rPr>
              <w:t>2.</w:t>
            </w:r>
            <w:r>
              <w:rPr>
                <w:noProof/>
              </w:rPr>
              <w:tab/>
            </w:r>
            <w:r w:rsidRPr="00046EE9">
              <w:rPr>
                <w:rStyle w:val="Hyperlink"/>
                <w:noProof/>
              </w:rPr>
              <w:t>Literature Review</w:t>
            </w:r>
            <w:r>
              <w:rPr>
                <w:noProof/>
                <w:webHidden/>
              </w:rPr>
              <w:tab/>
            </w:r>
            <w:r>
              <w:rPr>
                <w:noProof/>
                <w:webHidden/>
              </w:rPr>
              <w:fldChar w:fldCharType="begin"/>
            </w:r>
            <w:r>
              <w:rPr>
                <w:noProof/>
                <w:webHidden/>
              </w:rPr>
              <w:instrText xml:space="preserve"> PAGEREF _Toc215341936 \h </w:instrText>
            </w:r>
            <w:r>
              <w:rPr>
                <w:noProof/>
                <w:webHidden/>
              </w:rPr>
            </w:r>
            <w:r>
              <w:rPr>
                <w:noProof/>
                <w:webHidden/>
              </w:rPr>
              <w:fldChar w:fldCharType="separate"/>
            </w:r>
            <w:r>
              <w:rPr>
                <w:noProof/>
                <w:webHidden/>
              </w:rPr>
              <w:t>3</w:t>
            </w:r>
            <w:r>
              <w:rPr>
                <w:noProof/>
                <w:webHidden/>
              </w:rPr>
              <w:fldChar w:fldCharType="end"/>
            </w:r>
          </w:hyperlink>
        </w:p>
        <w:p w14:paraId="160AA89C" w14:textId="6234A226" w:rsidR="00ED7624" w:rsidRDefault="00ED7624">
          <w:pPr>
            <w:pStyle w:val="TOC2"/>
            <w:tabs>
              <w:tab w:val="right" w:leader="dot" w:pos="9350"/>
            </w:tabs>
            <w:rPr>
              <w:noProof/>
            </w:rPr>
          </w:pPr>
          <w:hyperlink w:anchor="_Toc215341937" w:history="1">
            <w:r w:rsidRPr="00046EE9">
              <w:rPr>
                <w:rStyle w:val="Hyperlink"/>
                <w:noProof/>
              </w:rPr>
              <w:t>2.1 The meaning of Budgeting, Forecasting and Cost Control in Tourism.</w:t>
            </w:r>
            <w:r>
              <w:rPr>
                <w:noProof/>
                <w:webHidden/>
              </w:rPr>
              <w:tab/>
            </w:r>
            <w:r>
              <w:rPr>
                <w:noProof/>
                <w:webHidden/>
              </w:rPr>
              <w:fldChar w:fldCharType="begin"/>
            </w:r>
            <w:r>
              <w:rPr>
                <w:noProof/>
                <w:webHidden/>
              </w:rPr>
              <w:instrText xml:space="preserve"> PAGEREF _Toc215341937 \h </w:instrText>
            </w:r>
            <w:r>
              <w:rPr>
                <w:noProof/>
                <w:webHidden/>
              </w:rPr>
            </w:r>
            <w:r>
              <w:rPr>
                <w:noProof/>
                <w:webHidden/>
              </w:rPr>
              <w:fldChar w:fldCharType="separate"/>
            </w:r>
            <w:r>
              <w:rPr>
                <w:noProof/>
                <w:webHidden/>
              </w:rPr>
              <w:t>3</w:t>
            </w:r>
            <w:r>
              <w:rPr>
                <w:noProof/>
                <w:webHidden/>
              </w:rPr>
              <w:fldChar w:fldCharType="end"/>
            </w:r>
          </w:hyperlink>
        </w:p>
        <w:p w14:paraId="31F31ACD" w14:textId="07237499" w:rsidR="00ED7624" w:rsidRDefault="00ED7624">
          <w:pPr>
            <w:pStyle w:val="TOC2"/>
            <w:tabs>
              <w:tab w:val="right" w:leader="dot" w:pos="9350"/>
            </w:tabs>
            <w:rPr>
              <w:noProof/>
            </w:rPr>
          </w:pPr>
          <w:hyperlink w:anchor="_Toc215341938" w:history="1">
            <w:r w:rsidRPr="00046EE9">
              <w:rPr>
                <w:rStyle w:val="Hyperlink"/>
                <w:noProof/>
              </w:rPr>
              <w:t>2.2 Strategic Financial Planning + Market Anticipation.</w:t>
            </w:r>
            <w:r>
              <w:rPr>
                <w:noProof/>
                <w:webHidden/>
              </w:rPr>
              <w:tab/>
            </w:r>
            <w:r>
              <w:rPr>
                <w:noProof/>
                <w:webHidden/>
              </w:rPr>
              <w:fldChar w:fldCharType="begin"/>
            </w:r>
            <w:r>
              <w:rPr>
                <w:noProof/>
                <w:webHidden/>
              </w:rPr>
              <w:instrText xml:space="preserve"> PAGEREF _Toc215341938 \h </w:instrText>
            </w:r>
            <w:r>
              <w:rPr>
                <w:noProof/>
                <w:webHidden/>
              </w:rPr>
            </w:r>
            <w:r>
              <w:rPr>
                <w:noProof/>
                <w:webHidden/>
              </w:rPr>
              <w:fldChar w:fldCharType="separate"/>
            </w:r>
            <w:r>
              <w:rPr>
                <w:noProof/>
                <w:webHidden/>
              </w:rPr>
              <w:t>4</w:t>
            </w:r>
            <w:r>
              <w:rPr>
                <w:noProof/>
                <w:webHidden/>
              </w:rPr>
              <w:fldChar w:fldCharType="end"/>
            </w:r>
          </w:hyperlink>
        </w:p>
        <w:p w14:paraId="5657F1CE" w14:textId="16438C66" w:rsidR="00ED7624" w:rsidRDefault="00ED7624">
          <w:pPr>
            <w:pStyle w:val="TOC2"/>
            <w:tabs>
              <w:tab w:val="right" w:leader="dot" w:pos="9350"/>
            </w:tabs>
            <w:rPr>
              <w:noProof/>
            </w:rPr>
          </w:pPr>
          <w:hyperlink w:anchor="_Toc215341939" w:history="1">
            <w:r w:rsidRPr="00046EE9">
              <w:rPr>
                <w:rStyle w:val="Hyperlink"/>
                <w:noProof/>
              </w:rPr>
              <w:t>2.3 Technological developments in Financial planning.</w:t>
            </w:r>
            <w:r>
              <w:rPr>
                <w:noProof/>
                <w:webHidden/>
              </w:rPr>
              <w:tab/>
            </w:r>
            <w:r>
              <w:rPr>
                <w:noProof/>
                <w:webHidden/>
              </w:rPr>
              <w:fldChar w:fldCharType="begin"/>
            </w:r>
            <w:r>
              <w:rPr>
                <w:noProof/>
                <w:webHidden/>
              </w:rPr>
              <w:instrText xml:space="preserve"> PAGEREF _Toc215341939 \h </w:instrText>
            </w:r>
            <w:r>
              <w:rPr>
                <w:noProof/>
                <w:webHidden/>
              </w:rPr>
            </w:r>
            <w:r>
              <w:rPr>
                <w:noProof/>
                <w:webHidden/>
              </w:rPr>
              <w:fldChar w:fldCharType="separate"/>
            </w:r>
            <w:r>
              <w:rPr>
                <w:noProof/>
                <w:webHidden/>
              </w:rPr>
              <w:t>5</w:t>
            </w:r>
            <w:r>
              <w:rPr>
                <w:noProof/>
                <w:webHidden/>
              </w:rPr>
              <w:fldChar w:fldCharType="end"/>
            </w:r>
          </w:hyperlink>
        </w:p>
        <w:p w14:paraId="06E442AE" w14:textId="68C82EB2" w:rsidR="00ED7624" w:rsidRDefault="00ED7624">
          <w:pPr>
            <w:pStyle w:val="TOC1"/>
            <w:tabs>
              <w:tab w:val="left" w:pos="480"/>
              <w:tab w:val="right" w:leader="dot" w:pos="9350"/>
            </w:tabs>
            <w:rPr>
              <w:noProof/>
            </w:rPr>
          </w:pPr>
          <w:hyperlink w:anchor="_Toc215341940" w:history="1">
            <w:r w:rsidRPr="00046EE9">
              <w:rPr>
                <w:rStyle w:val="Hyperlink"/>
                <w:noProof/>
              </w:rPr>
              <w:t>3.</w:t>
            </w:r>
            <w:r>
              <w:rPr>
                <w:noProof/>
              </w:rPr>
              <w:tab/>
            </w:r>
            <w:r w:rsidRPr="00046EE9">
              <w:rPr>
                <w:rStyle w:val="Hyperlink"/>
                <w:noProof/>
              </w:rPr>
              <w:t>Methodology</w:t>
            </w:r>
            <w:r>
              <w:rPr>
                <w:noProof/>
                <w:webHidden/>
              </w:rPr>
              <w:tab/>
            </w:r>
            <w:r>
              <w:rPr>
                <w:noProof/>
                <w:webHidden/>
              </w:rPr>
              <w:fldChar w:fldCharType="begin"/>
            </w:r>
            <w:r>
              <w:rPr>
                <w:noProof/>
                <w:webHidden/>
              </w:rPr>
              <w:instrText xml:space="preserve"> PAGEREF _Toc215341940 \h </w:instrText>
            </w:r>
            <w:r>
              <w:rPr>
                <w:noProof/>
                <w:webHidden/>
              </w:rPr>
            </w:r>
            <w:r>
              <w:rPr>
                <w:noProof/>
                <w:webHidden/>
              </w:rPr>
              <w:fldChar w:fldCharType="separate"/>
            </w:r>
            <w:r>
              <w:rPr>
                <w:noProof/>
                <w:webHidden/>
              </w:rPr>
              <w:t>6</w:t>
            </w:r>
            <w:r>
              <w:rPr>
                <w:noProof/>
                <w:webHidden/>
              </w:rPr>
              <w:fldChar w:fldCharType="end"/>
            </w:r>
          </w:hyperlink>
        </w:p>
        <w:p w14:paraId="7DDED4B0" w14:textId="3D3BF094" w:rsidR="00ED7624" w:rsidRDefault="00ED7624">
          <w:pPr>
            <w:pStyle w:val="TOC1"/>
            <w:tabs>
              <w:tab w:val="left" w:pos="480"/>
              <w:tab w:val="right" w:leader="dot" w:pos="9350"/>
            </w:tabs>
            <w:rPr>
              <w:noProof/>
            </w:rPr>
          </w:pPr>
          <w:hyperlink w:anchor="_Toc215341941" w:history="1">
            <w:r w:rsidRPr="00046EE9">
              <w:rPr>
                <w:rStyle w:val="Hyperlink"/>
                <w:noProof/>
              </w:rPr>
              <w:t>4.</w:t>
            </w:r>
            <w:r>
              <w:rPr>
                <w:noProof/>
              </w:rPr>
              <w:tab/>
            </w:r>
            <w:r w:rsidRPr="00046EE9">
              <w:rPr>
                <w:rStyle w:val="Hyperlink"/>
                <w:noProof/>
              </w:rPr>
              <w:t>Findings</w:t>
            </w:r>
            <w:r>
              <w:rPr>
                <w:noProof/>
                <w:webHidden/>
              </w:rPr>
              <w:tab/>
            </w:r>
            <w:r>
              <w:rPr>
                <w:noProof/>
                <w:webHidden/>
              </w:rPr>
              <w:fldChar w:fldCharType="begin"/>
            </w:r>
            <w:r>
              <w:rPr>
                <w:noProof/>
                <w:webHidden/>
              </w:rPr>
              <w:instrText xml:space="preserve"> PAGEREF _Toc215341941 \h </w:instrText>
            </w:r>
            <w:r>
              <w:rPr>
                <w:noProof/>
                <w:webHidden/>
              </w:rPr>
            </w:r>
            <w:r>
              <w:rPr>
                <w:noProof/>
                <w:webHidden/>
              </w:rPr>
              <w:fldChar w:fldCharType="separate"/>
            </w:r>
            <w:r>
              <w:rPr>
                <w:noProof/>
                <w:webHidden/>
              </w:rPr>
              <w:t>7</w:t>
            </w:r>
            <w:r>
              <w:rPr>
                <w:noProof/>
                <w:webHidden/>
              </w:rPr>
              <w:fldChar w:fldCharType="end"/>
            </w:r>
          </w:hyperlink>
        </w:p>
        <w:p w14:paraId="68926F14" w14:textId="0F51F989" w:rsidR="00ED7624" w:rsidRDefault="00ED7624">
          <w:pPr>
            <w:pStyle w:val="TOC2"/>
            <w:tabs>
              <w:tab w:val="right" w:leader="dot" w:pos="9350"/>
            </w:tabs>
            <w:rPr>
              <w:noProof/>
            </w:rPr>
          </w:pPr>
          <w:hyperlink w:anchor="_Toc215341942" w:history="1">
            <w:r w:rsidRPr="00046EE9">
              <w:rPr>
                <w:rStyle w:val="Hyperlink"/>
                <w:noProof/>
              </w:rPr>
              <w:t>4.1 Objective 1 Findings: Major Budgeting and Forecasting Practises of the Modern World.</w:t>
            </w:r>
            <w:r>
              <w:rPr>
                <w:noProof/>
                <w:webHidden/>
              </w:rPr>
              <w:tab/>
            </w:r>
            <w:r>
              <w:rPr>
                <w:noProof/>
                <w:webHidden/>
              </w:rPr>
              <w:fldChar w:fldCharType="begin"/>
            </w:r>
            <w:r>
              <w:rPr>
                <w:noProof/>
                <w:webHidden/>
              </w:rPr>
              <w:instrText xml:space="preserve"> PAGEREF _Toc215341942 \h </w:instrText>
            </w:r>
            <w:r>
              <w:rPr>
                <w:noProof/>
                <w:webHidden/>
              </w:rPr>
            </w:r>
            <w:r>
              <w:rPr>
                <w:noProof/>
                <w:webHidden/>
              </w:rPr>
              <w:fldChar w:fldCharType="separate"/>
            </w:r>
            <w:r>
              <w:rPr>
                <w:noProof/>
                <w:webHidden/>
              </w:rPr>
              <w:t>7</w:t>
            </w:r>
            <w:r>
              <w:rPr>
                <w:noProof/>
                <w:webHidden/>
              </w:rPr>
              <w:fldChar w:fldCharType="end"/>
            </w:r>
          </w:hyperlink>
        </w:p>
        <w:p w14:paraId="54BC37F1" w14:textId="370DFEB7" w:rsidR="00ED7624" w:rsidRDefault="00ED7624">
          <w:pPr>
            <w:pStyle w:val="TOC2"/>
            <w:tabs>
              <w:tab w:val="right" w:leader="dot" w:pos="9350"/>
            </w:tabs>
            <w:rPr>
              <w:noProof/>
            </w:rPr>
          </w:pPr>
          <w:hyperlink w:anchor="_Toc215341943" w:history="1">
            <w:r w:rsidRPr="00046EE9">
              <w:rPr>
                <w:rStyle w:val="Hyperlink"/>
                <w:noProof/>
              </w:rPr>
              <w:t>4.2 Objective 2 Findings Financial Planning to control market anticipations and expenses.</w:t>
            </w:r>
            <w:r>
              <w:rPr>
                <w:noProof/>
                <w:webHidden/>
              </w:rPr>
              <w:tab/>
            </w:r>
            <w:r>
              <w:rPr>
                <w:noProof/>
                <w:webHidden/>
              </w:rPr>
              <w:fldChar w:fldCharType="begin"/>
            </w:r>
            <w:r>
              <w:rPr>
                <w:noProof/>
                <w:webHidden/>
              </w:rPr>
              <w:instrText xml:space="preserve"> PAGEREF _Toc215341943 \h </w:instrText>
            </w:r>
            <w:r>
              <w:rPr>
                <w:noProof/>
                <w:webHidden/>
              </w:rPr>
            </w:r>
            <w:r>
              <w:rPr>
                <w:noProof/>
                <w:webHidden/>
              </w:rPr>
              <w:fldChar w:fldCharType="separate"/>
            </w:r>
            <w:r>
              <w:rPr>
                <w:noProof/>
                <w:webHidden/>
              </w:rPr>
              <w:t>7</w:t>
            </w:r>
            <w:r>
              <w:rPr>
                <w:noProof/>
                <w:webHidden/>
              </w:rPr>
              <w:fldChar w:fldCharType="end"/>
            </w:r>
          </w:hyperlink>
        </w:p>
        <w:p w14:paraId="53BB050C" w14:textId="041F71C6" w:rsidR="00ED7624" w:rsidRDefault="00ED7624">
          <w:pPr>
            <w:pStyle w:val="TOC2"/>
            <w:tabs>
              <w:tab w:val="right" w:leader="dot" w:pos="9350"/>
            </w:tabs>
            <w:rPr>
              <w:noProof/>
            </w:rPr>
          </w:pPr>
          <w:hyperlink w:anchor="_Toc215341944" w:history="1">
            <w:r w:rsidRPr="00046EE9">
              <w:rPr>
                <w:rStyle w:val="Hyperlink"/>
                <w:noProof/>
              </w:rPr>
              <w:t>4.3 Objective 3 Findings: Financial Performance and Profitability Effect.</w:t>
            </w:r>
            <w:r>
              <w:rPr>
                <w:noProof/>
                <w:webHidden/>
              </w:rPr>
              <w:tab/>
            </w:r>
            <w:r>
              <w:rPr>
                <w:noProof/>
                <w:webHidden/>
              </w:rPr>
              <w:fldChar w:fldCharType="begin"/>
            </w:r>
            <w:r>
              <w:rPr>
                <w:noProof/>
                <w:webHidden/>
              </w:rPr>
              <w:instrText xml:space="preserve"> PAGEREF _Toc215341944 \h </w:instrText>
            </w:r>
            <w:r>
              <w:rPr>
                <w:noProof/>
                <w:webHidden/>
              </w:rPr>
            </w:r>
            <w:r>
              <w:rPr>
                <w:noProof/>
                <w:webHidden/>
              </w:rPr>
              <w:fldChar w:fldCharType="separate"/>
            </w:r>
            <w:r>
              <w:rPr>
                <w:noProof/>
                <w:webHidden/>
              </w:rPr>
              <w:t>8</w:t>
            </w:r>
            <w:r>
              <w:rPr>
                <w:noProof/>
                <w:webHidden/>
              </w:rPr>
              <w:fldChar w:fldCharType="end"/>
            </w:r>
          </w:hyperlink>
        </w:p>
        <w:p w14:paraId="48BD77CC" w14:textId="0738D221" w:rsidR="00ED7624" w:rsidRDefault="00ED7624">
          <w:pPr>
            <w:pStyle w:val="TOC1"/>
            <w:tabs>
              <w:tab w:val="left" w:pos="480"/>
              <w:tab w:val="right" w:leader="dot" w:pos="9350"/>
            </w:tabs>
            <w:rPr>
              <w:noProof/>
            </w:rPr>
          </w:pPr>
          <w:hyperlink w:anchor="_Toc215341945" w:history="1">
            <w:r w:rsidRPr="00046EE9">
              <w:rPr>
                <w:rStyle w:val="Hyperlink"/>
                <w:noProof/>
              </w:rPr>
              <w:t>5.</w:t>
            </w:r>
            <w:r>
              <w:rPr>
                <w:noProof/>
              </w:rPr>
              <w:tab/>
            </w:r>
            <w:r w:rsidRPr="00046EE9">
              <w:rPr>
                <w:rStyle w:val="Hyperlink"/>
                <w:noProof/>
              </w:rPr>
              <w:t>Discussion</w:t>
            </w:r>
            <w:r>
              <w:rPr>
                <w:noProof/>
                <w:webHidden/>
              </w:rPr>
              <w:tab/>
            </w:r>
            <w:r>
              <w:rPr>
                <w:noProof/>
                <w:webHidden/>
              </w:rPr>
              <w:fldChar w:fldCharType="begin"/>
            </w:r>
            <w:r>
              <w:rPr>
                <w:noProof/>
                <w:webHidden/>
              </w:rPr>
              <w:instrText xml:space="preserve"> PAGEREF _Toc215341945 \h </w:instrText>
            </w:r>
            <w:r>
              <w:rPr>
                <w:noProof/>
                <w:webHidden/>
              </w:rPr>
            </w:r>
            <w:r>
              <w:rPr>
                <w:noProof/>
                <w:webHidden/>
              </w:rPr>
              <w:fldChar w:fldCharType="separate"/>
            </w:r>
            <w:r>
              <w:rPr>
                <w:noProof/>
                <w:webHidden/>
              </w:rPr>
              <w:t>8</w:t>
            </w:r>
            <w:r>
              <w:rPr>
                <w:noProof/>
                <w:webHidden/>
              </w:rPr>
              <w:fldChar w:fldCharType="end"/>
            </w:r>
          </w:hyperlink>
        </w:p>
        <w:p w14:paraId="27A9B02B" w14:textId="595694CD" w:rsidR="00ED7624" w:rsidRDefault="00ED7624">
          <w:pPr>
            <w:pStyle w:val="TOC2"/>
            <w:tabs>
              <w:tab w:val="right" w:leader="dot" w:pos="9350"/>
            </w:tabs>
            <w:rPr>
              <w:noProof/>
            </w:rPr>
          </w:pPr>
          <w:hyperlink w:anchor="_Toc215341946" w:history="1">
            <w:r w:rsidRPr="00046EE9">
              <w:rPr>
                <w:rStyle w:val="Hyperlink"/>
                <w:noProof/>
              </w:rPr>
              <w:t>5.1 Findings and Implications</w:t>
            </w:r>
            <w:r>
              <w:rPr>
                <w:noProof/>
                <w:webHidden/>
              </w:rPr>
              <w:tab/>
            </w:r>
            <w:r>
              <w:rPr>
                <w:noProof/>
                <w:webHidden/>
              </w:rPr>
              <w:fldChar w:fldCharType="begin"/>
            </w:r>
            <w:r>
              <w:rPr>
                <w:noProof/>
                <w:webHidden/>
              </w:rPr>
              <w:instrText xml:space="preserve"> PAGEREF _Toc215341946 \h </w:instrText>
            </w:r>
            <w:r>
              <w:rPr>
                <w:noProof/>
                <w:webHidden/>
              </w:rPr>
            </w:r>
            <w:r>
              <w:rPr>
                <w:noProof/>
                <w:webHidden/>
              </w:rPr>
              <w:fldChar w:fldCharType="separate"/>
            </w:r>
            <w:r>
              <w:rPr>
                <w:noProof/>
                <w:webHidden/>
              </w:rPr>
              <w:t>8</w:t>
            </w:r>
            <w:r>
              <w:rPr>
                <w:noProof/>
                <w:webHidden/>
              </w:rPr>
              <w:fldChar w:fldCharType="end"/>
            </w:r>
          </w:hyperlink>
        </w:p>
        <w:p w14:paraId="33D81A0B" w14:textId="6FBFB6BF" w:rsidR="00ED7624" w:rsidRDefault="00ED7624">
          <w:pPr>
            <w:pStyle w:val="TOC2"/>
            <w:tabs>
              <w:tab w:val="right" w:leader="dot" w:pos="9350"/>
            </w:tabs>
            <w:rPr>
              <w:noProof/>
            </w:rPr>
          </w:pPr>
          <w:hyperlink w:anchor="_Toc215341947" w:history="1">
            <w:r w:rsidRPr="00046EE9">
              <w:rPr>
                <w:rStyle w:val="Hyperlink"/>
                <w:noProof/>
              </w:rPr>
              <w:t>5.2 Effectiveness in Market Anticipation and Resilience</w:t>
            </w:r>
            <w:r>
              <w:rPr>
                <w:noProof/>
                <w:webHidden/>
              </w:rPr>
              <w:tab/>
            </w:r>
            <w:r>
              <w:rPr>
                <w:noProof/>
                <w:webHidden/>
              </w:rPr>
              <w:fldChar w:fldCharType="begin"/>
            </w:r>
            <w:r>
              <w:rPr>
                <w:noProof/>
                <w:webHidden/>
              </w:rPr>
              <w:instrText xml:space="preserve"> PAGEREF _Toc215341947 \h </w:instrText>
            </w:r>
            <w:r>
              <w:rPr>
                <w:noProof/>
                <w:webHidden/>
              </w:rPr>
            </w:r>
            <w:r>
              <w:rPr>
                <w:noProof/>
                <w:webHidden/>
              </w:rPr>
              <w:fldChar w:fldCharType="separate"/>
            </w:r>
            <w:r>
              <w:rPr>
                <w:noProof/>
                <w:webHidden/>
              </w:rPr>
              <w:t>9</w:t>
            </w:r>
            <w:r>
              <w:rPr>
                <w:noProof/>
                <w:webHidden/>
              </w:rPr>
              <w:fldChar w:fldCharType="end"/>
            </w:r>
          </w:hyperlink>
        </w:p>
        <w:p w14:paraId="046BE939" w14:textId="362DADB5" w:rsidR="00ED7624" w:rsidRDefault="00ED7624">
          <w:pPr>
            <w:pStyle w:val="TOC2"/>
            <w:tabs>
              <w:tab w:val="right" w:leader="dot" w:pos="9350"/>
            </w:tabs>
            <w:rPr>
              <w:noProof/>
            </w:rPr>
          </w:pPr>
          <w:hyperlink w:anchor="_Toc215341948" w:history="1">
            <w:r w:rsidRPr="00046EE9">
              <w:rPr>
                <w:rStyle w:val="Hyperlink"/>
                <w:noProof/>
              </w:rPr>
              <w:t>5.3 Strategic Implication and Reality.</w:t>
            </w:r>
            <w:r>
              <w:rPr>
                <w:noProof/>
                <w:webHidden/>
              </w:rPr>
              <w:tab/>
            </w:r>
            <w:r>
              <w:rPr>
                <w:noProof/>
                <w:webHidden/>
              </w:rPr>
              <w:fldChar w:fldCharType="begin"/>
            </w:r>
            <w:r>
              <w:rPr>
                <w:noProof/>
                <w:webHidden/>
              </w:rPr>
              <w:instrText xml:space="preserve"> PAGEREF _Toc215341948 \h </w:instrText>
            </w:r>
            <w:r>
              <w:rPr>
                <w:noProof/>
                <w:webHidden/>
              </w:rPr>
            </w:r>
            <w:r>
              <w:rPr>
                <w:noProof/>
                <w:webHidden/>
              </w:rPr>
              <w:fldChar w:fldCharType="separate"/>
            </w:r>
            <w:r>
              <w:rPr>
                <w:noProof/>
                <w:webHidden/>
              </w:rPr>
              <w:t>10</w:t>
            </w:r>
            <w:r>
              <w:rPr>
                <w:noProof/>
                <w:webHidden/>
              </w:rPr>
              <w:fldChar w:fldCharType="end"/>
            </w:r>
          </w:hyperlink>
        </w:p>
        <w:p w14:paraId="3ADEDF4A" w14:textId="3E68750E" w:rsidR="00ED7624" w:rsidRDefault="00ED7624">
          <w:pPr>
            <w:pStyle w:val="TOC1"/>
            <w:tabs>
              <w:tab w:val="left" w:pos="480"/>
              <w:tab w:val="right" w:leader="dot" w:pos="9350"/>
            </w:tabs>
            <w:rPr>
              <w:noProof/>
            </w:rPr>
          </w:pPr>
          <w:hyperlink w:anchor="_Toc215341949" w:history="1">
            <w:r w:rsidRPr="00046EE9">
              <w:rPr>
                <w:rStyle w:val="Hyperlink"/>
                <w:noProof/>
              </w:rPr>
              <w:t>6.</w:t>
            </w:r>
            <w:r>
              <w:rPr>
                <w:noProof/>
              </w:rPr>
              <w:tab/>
            </w:r>
            <w:r w:rsidRPr="00046EE9">
              <w:rPr>
                <w:rStyle w:val="Hyperlink"/>
                <w:noProof/>
              </w:rPr>
              <w:t>Conclusion</w:t>
            </w:r>
            <w:r>
              <w:rPr>
                <w:noProof/>
                <w:webHidden/>
              </w:rPr>
              <w:tab/>
            </w:r>
            <w:r>
              <w:rPr>
                <w:noProof/>
                <w:webHidden/>
              </w:rPr>
              <w:fldChar w:fldCharType="begin"/>
            </w:r>
            <w:r>
              <w:rPr>
                <w:noProof/>
                <w:webHidden/>
              </w:rPr>
              <w:instrText xml:space="preserve"> PAGEREF _Toc215341949 \h </w:instrText>
            </w:r>
            <w:r>
              <w:rPr>
                <w:noProof/>
                <w:webHidden/>
              </w:rPr>
            </w:r>
            <w:r>
              <w:rPr>
                <w:noProof/>
                <w:webHidden/>
              </w:rPr>
              <w:fldChar w:fldCharType="separate"/>
            </w:r>
            <w:r>
              <w:rPr>
                <w:noProof/>
                <w:webHidden/>
              </w:rPr>
              <w:t>11</w:t>
            </w:r>
            <w:r>
              <w:rPr>
                <w:noProof/>
                <w:webHidden/>
              </w:rPr>
              <w:fldChar w:fldCharType="end"/>
            </w:r>
          </w:hyperlink>
        </w:p>
        <w:p w14:paraId="1328DA79" w14:textId="0E069E45" w:rsidR="00ED7624" w:rsidRDefault="00ED7624">
          <w:pPr>
            <w:pStyle w:val="TOC1"/>
            <w:tabs>
              <w:tab w:val="left" w:pos="480"/>
              <w:tab w:val="right" w:leader="dot" w:pos="9350"/>
            </w:tabs>
            <w:rPr>
              <w:noProof/>
            </w:rPr>
          </w:pPr>
          <w:hyperlink w:anchor="_Toc215341950" w:history="1">
            <w:r w:rsidRPr="00046EE9">
              <w:rPr>
                <w:rStyle w:val="Hyperlink"/>
                <w:noProof/>
              </w:rPr>
              <w:t>7.</w:t>
            </w:r>
            <w:r>
              <w:rPr>
                <w:noProof/>
              </w:rPr>
              <w:tab/>
            </w:r>
            <w:r w:rsidRPr="00046EE9">
              <w:rPr>
                <w:rStyle w:val="Hyperlink"/>
                <w:noProof/>
              </w:rPr>
              <w:t>7. Strategy Recommendations</w:t>
            </w:r>
            <w:r>
              <w:rPr>
                <w:noProof/>
                <w:webHidden/>
              </w:rPr>
              <w:tab/>
            </w:r>
            <w:r>
              <w:rPr>
                <w:noProof/>
                <w:webHidden/>
              </w:rPr>
              <w:fldChar w:fldCharType="begin"/>
            </w:r>
            <w:r>
              <w:rPr>
                <w:noProof/>
                <w:webHidden/>
              </w:rPr>
              <w:instrText xml:space="preserve"> PAGEREF _Toc215341950 \h </w:instrText>
            </w:r>
            <w:r>
              <w:rPr>
                <w:noProof/>
                <w:webHidden/>
              </w:rPr>
            </w:r>
            <w:r>
              <w:rPr>
                <w:noProof/>
                <w:webHidden/>
              </w:rPr>
              <w:fldChar w:fldCharType="separate"/>
            </w:r>
            <w:r>
              <w:rPr>
                <w:noProof/>
                <w:webHidden/>
              </w:rPr>
              <w:t>11</w:t>
            </w:r>
            <w:r>
              <w:rPr>
                <w:noProof/>
                <w:webHidden/>
              </w:rPr>
              <w:fldChar w:fldCharType="end"/>
            </w:r>
          </w:hyperlink>
        </w:p>
        <w:p w14:paraId="21521D77" w14:textId="24BD82B7" w:rsidR="00ED7624" w:rsidRDefault="00ED7624">
          <w:pPr>
            <w:pStyle w:val="TOC2"/>
            <w:tabs>
              <w:tab w:val="right" w:leader="dot" w:pos="9350"/>
            </w:tabs>
            <w:rPr>
              <w:noProof/>
            </w:rPr>
          </w:pPr>
          <w:hyperlink w:anchor="_Toc215341951" w:history="1">
            <w:r w:rsidRPr="00046EE9">
              <w:rPr>
                <w:rStyle w:val="Hyperlink"/>
                <w:noProof/>
              </w:rPr>
              <w:t>7.1 Implement a Shifting, scenario-driven Budgeting Framework.</w:t>
            </w:r>
            <w:r>
              <w:rPr>
                <w:noProof/>
                <w:webHidden/>
              </w:rPr>
              <w:tab/>
            </w:r>
            <w:r>
              <w:rPr>
                <w:noProof/>
                <w:webHidden/>
              </w:rPr>
              <w:fldChar w:fldCharType="begin"/>
            </w:r>
            <w:r>
              <w:rPr>
                <w:noProof/>
                <w:webHidden/>
              </w:rPr>
              <w:instrText xml:space="preserve"> PAGEREF _Toc215341951 \h </w:instrText>
            </w:r>
            <w:r>
              <w:rPr>
                <w:noProof/>
                <w:webHidden/>
              </w:rPr>
            </w:r>
            <w:r>
              <w:rPr>
                <w:noProof/>
                <w:webHidden/>
              </w:rPr>
              <w:fldChar w:fldCharType="separate"/>
            </w:r>
            <w:r>
              <w:rPr>
                <w:noProof/>
                <w:webHidden/>
              </w:rPr>
              <w:t>11</w:t>
            </w:r>
            <w:r>
              <w:rPr>
                <w:noProof/>
                <w:webHidden/>
              </w:rPr>
              <w:fldChar w:fldCharType="end"/>
            </w:r>
          </w:hyperlink>
        </w:p>
        <w:p w14:paraId="664118F9" w14:textId="2F7CA2A6" w:rsidR="00ED7624" w:rsidRDefault="00ED7624">
          <w:pPr>
            <w:pStyle w:val="TOC2"/>
            <w:tabs>
              <w:tab w:val="right" w:leader="dot" w:pos="9350"/>
            </w:tabs>
            <w:rPr>
              <w:noProof/>
            </w:rPr>
          </w:pPr>
          <w:hyperlink w:anchor="_Toc215341952" w:history="1">
            <w:r w:rsidRPr="00046EE9">
              <w:rPr>
                <w:rStyle w:val="Hyperlink"/>
                <w:noProof/>
              </w:rPr>
              <w:t>7.2 Investment in AI and Big Data Forecasting Investigations.</w:t>
            </w:r>
            <w:r>
              <w:rPr>
                <w:noProof/>
                <w:webHidden/>
              </w:rPr>
              <w:tab/>
            </w:r>
            <w:r>
              <w:rPr>
                <w:noProof/>
                <w:webHidden/>
              </w:rPr>
              <w:fldChar w:fldCharType="begin"/>
            </w:r>
            <w:r>
              <w:rPr>
                <w:noProof/>
                <w:webHidden/>
              </w:rPr>
              <w:instrText xml:space="preserve"> PAGEREF _Toc215341952 \h </w:instrText>
            </w:r>
            <w:r>
              <w:rPr>
                <w:noProof/>
                <w:webHidden/>
              </w:rPr>
            </w:r>
            <w:r>
              <w:rPr>
                <w:noProof/>
                <w:webHidden/>
              </w:rPr>
              <w:fldChar w:fldCharType="separate"/>
            </w:r>
            <w:r>
              <w:rPr>
                <w:noProof/>
                <w:webHidden/>
              </w:rPr>
              <w:t>12</w:t>
            </w:r>
            <w:r>
              <w:rPr>
                <w:noProof/>
                <w:webHidden/>
              </w:rPr>
              <w:fldChar w:fldCharType="end"/>
            </w:r>
          </w:hyperlink>
        </w:p>
        <w:p w14:paraId="6A67F1E1" w14:textId="392EDFC4" w:rsidR="00ED7624" w:rsidRDefault="00ED7624">
          <w:pPr>
            <w:pStyle w:val="TOC2"/>
            <w:tabs>
              <w:tab w:val="right" w:leader="dot" w:pos="9350"/>
            </w:tabs>
            <w:rPr>
              <w:noProof/>
            </w:rPr>
          </w:pPr>
          <w:hyperlink w:anchor="_Toc215341953" w:history="1">
            <w:r w:rsidRPr="00046EE9">
              <w:rPr>
                <w:rStyle w:val="Hyperlink"/>
                <w:noProof/>
              </w:rPr>
              <w:t>7.3 Make Sustainability and Non-financial Metrics Part of the Budgeting.</w:t>
            </w:r>
            <w:r>
              <w:rPr>
                <w:noProof/>
                <w:webHidden/>
              </w:rPr>
              <w:tab/>
            </w:r>
            <w:r>
              <w:rPr>
                <w:noProof/>
                <w:webHidden/>
              </w:rPr>
              <w:fldChar w:fldCharType="begin"/>
            </w:r>
            <w:r>
              <w:rPr>
                <w:noProof/>
                <w:webHidden/>
              </w:rPr>
              <w:instrText xml:space="preserve"> PAGEREF _Toc215341953 \h </w:instrText>
            </w:r>
            <w:r>
              <w:rPr>
                <w:noProof/>
                <w:webHidden/>
              </w:rPr>
            </w:r>
            <w:r>
              <w:rPr>
                <w:noProof/>
                <w:webHidden/>
              </w:rPr>
              <w:fldChar w:fldCharType="separate"/>
            </w:r>
            <w:r>
              <w:rPr>
                <w:noProof/>
                <w:webHidden/>
              </w:rPr>
              <w:t>12</w:t>
            </w:r>
            <w:r>
              <w:rPr>
                <w:noProof/>
                <w:webHidden/>
              </w:rPr>
              <w:fldChar w:fldCharType="end"/>
            </w:r>
          </w:hyperlink>
        </w:p>
        <w:p w14:paraId="30B73462" w14:textId="1C1DC845" w:rsidR="00ED7624" w:rsidRDefault="00ED7624">
          <w:pPr>
            <w:pStyle w:val="TOC2"/>
            <w:tabs>
              <w:tab w:val="right" w:leader="dot" w:pos="9350"/>
            </w:tabs>
            <w:rPr>
              <w:noProof/>
            </w:rPr>
          </w:pPr>
          <w:hyperlink w:anchor="_Toc215341954" w:history="1">
            <w:r w:rsidRPr="00046EE9">
              <w:rPr>
                <w:rStyle w:val="Hyperlink"/>
                <w:noProof/>
              </w:rPr>
              <w:t>7.4 Decentralisation Financial Accountability through Financial Literacy.</w:t>
            </w:r>
            <w:r>
              <w:rPr>
                <w:noProof/>
                <w:webHidden/>
              </w:rPr>
              <w:tab/>
            </w:r>
            <w:r>
              <w:rPr>
                <w:noProof/>
                <w:webHidden/>
              </w:rPr>
              <w:fldChar w:fldCharType="begin"/>
            </w:r>
            <w:r>
              <w:rPr>
                <w:noProof/>
                <w:webHidden/>
              </w:rPr>
              <w:instrText xml:space="preserve"> PAGEREF _Toc215341954 \h </w:instrText>
            </w:r>
            <w:r>
              <w:rPr>
                <w:noProof/>
                <w:webHidden/>
              </w:rPr>
            </w:r>
            <w:r>
              <w:rPr>
                <w:noProof/>
                <w:webHidden/>
              </w:rPr>
              <w:fldChar w:fldCharType="separate"/>
            </w:r>
            <w:r>
              <w:rPr>
                <w:noProof/>
                <w:webHidden/>
              </w:rPr>
              <w:t>12</w:t>
            </w:r>
            <w:r>
              <w:rPr>
                <w:noProof/>
                <w:webHidden/>
              </w:rPr>
              <w:fldChar w:fldCharType="end"/>
            </w:r>
          </w:hyperlink>
        </w:p>
        <w:p w14:paraId="7F615FCD" w14:textId="2842566F" w:rsidR="00ED7624" w:rsidRDefault="00ED7624">
          <w:pPr>
            <w:pStyle w:val="TOC1"/>
            <w:tabs>
              <w:tab w:val="right" w:leader="dot" w:pos="9350"/>
            </w:tabs>
            <w:rPr>
              <w:noProof/>
            </w:rPr>
          </w:pPr>
          <w:hyperlink w:anchor="_Toc215341955" w:history="1">
            <w:r w:rsidRPr="00046EE9">
              <w:rPr>
                <w:rStyle w:val="Hyperlink"/>
                <w:noProof/>
              </w:rPr>
              <w:t>References</w:t>
            </w:r>
            <w:r>
              <w:rPr>
                <w:noProof/>
                <w:webHidden/>
              </w:rPr>
              <w:tab/>
            </w:r>
            <w:r>
              <w:rPr>
                <w:noProof/>
                <w:webHidden/>
              </w:rPr>
              <w:fldChar w:fldCharType="begin"/>
            </w:r>
            <w:r>
              <w:rPr>
                <w:noProof/>
                <w:webHidden/>
              </w:rPr>
              <w:instrText xml:space="preserve"> PAGEREF _Toc215341955 \h </w:instrText>
            </w:r>
            <w:r>
              <w:rPr>
                <w:noProof/>
                <w:webHidden/>
              </w:rPr>
            </w:r>
            <w:r>
              <w:rPr>
                <w:noProof/>
                <w:webHidden/>
              </w:rPr>
              <w:fldChar w:fldCharType="separate"/>
            </w:r>
            <w:r>
              <w:rPr>
                <w:noProof/>
                <w:webHidden/>
              </w:rPr>
              <w:t>13</w:t>
            </w:r>
            <w:r>
              <w:rPr>
                <w:noProof/>
                <w:webHidden/>
              </w:rPr>
              <w:fldChar w:fldCharType="end"/>
            </w:r>
          </w:hyperlink>
        </w:p>
        <w:p w14:paraId="217C9489" w14:textId="13FAAB41" w:rsidR="00ED7624" w:rsidRDefault="00ED7624">
          <w:r>
            <w:rPr>
              <w:b/>
              <w:bCs/>
              <w:lang w:val="en-GB"/>
            </w:rPr>
            <w:fldChar w:fldCharType="end"/>
          </w:r>
        </w:p>
      </w:sdtContent>
    </w:sdt>
    <w:p w14:paraId="04328945" w14:textId="77777777" w:rsidR="00ED7624" w:rsidRDefault="00ED7624">
      <w:pPr>
        <w:spacing w:line="278" w:lineRule="auto"/>
        <w:jc w:val="left"/>
      </w:pPr>
    </w:p>
    <w:p w14:paraId="18DFE862" w14:textId="0A98981D" w:rsidR="00A41B1A" w:rsidRDefault="00A41B1A" w:rsidP="00180EC8">
      <w:pPr>
        <w:pStyle w:val="Heading1"/>
        <w:ind w:left="720"/>
      </w:pPr>
      <w:bookmarkStart w:id="0" w:name="_Toc215341933"/>
      <w:r>
        <w:lastRenderedPageBreak/>
        <w:t>Abstract</w:t>
      </w:r>
      <w:bookmarkEnd w:id="0"/>
    </w:p>
    <w:p w14:paraId="2CF0D78F" w14:textId="2654A3DC" w:rsidR="00A41B1A" w:rsidRDefault="00A41B1A" w:rsidP="00A41B1A">
      <w:r w:rsidRPr="00A41B1A">
        <w:t xml:space="preserve">The tourism industry, characterized by its dynamism, seasonality, and high susceptibility to external shocks, requires robust financial management to maintain profitability and resilience. This project report, based on the assignment task Option 3, employs a Qualitative Content Analysis (QCA) of academic literature published between 2021 and 2025 to investigate the role of budgeting and forecasting in tourism businesses, such as travel agencies and resorts. The study will focus on testing the accuracy of financial planning in predicting the fluctuation in the market and managing costs to enhance financial performance. The QCA methodology was a systematic code and synthesis of the themes based on 21 peer-reviewed journal articles and an emphasis on current practises, cost control, and technological effect. Key findings reveal a shift towards dynamic and rolling budgets and a significant integration of AI-powered financial analytics and Big Data for enhanced forecasting accuracy. Strategic budgeting is shown to improve organizational resilience during crises, while CVP analysis remains a vital tool for expense control, particularly for SMEs. The research </w:t>
      </w:r>
      <w:proofErr w:type="gramStart"/>
      <w:r w:rsidRPr="00A41B1A">
        <w:t>comes to the conclusion</w:t>
      </w:r>
      <w:proofErr w:type="gramEnd"/>
      <w:r w:rsidRPr="00A41B1A">
        <w:t xml:space="preserve"> that proper financial planning is a tactical requirement as it allows the organisations to lead the volatility of costs proactively </w:t>
      </w:r>
      <w:proofErr w:type="gramStart"/>
      <w:r w:rsidRPr="00A41B1A">
        <w:t>and also</w:t>
      </w:r>
      <w:proofErr w:type="gramEnd"/>
      <w:r w:rsidRPr="00A41B1A">
        <w:t xml:space="preserve"> utilises technological advancement to maintain sustainability in profit. Recommendations include the adoption of scenario-based budgeting, strategic investment in AI tools, and the integration of sustainability goals into financial frameworks.</w:t>
      </w:r>
    </w:p>
    <w:p w14:paraId="181EFA87" w14:textId="77777777" w:rsidR="00A41B1A" w:rsidRDefault="00A41B1A">
      <w:pPr>
        <w:spacing w:line="278" w:lineRule="auto"/>
        <w:jc w:val="left"/>
      </w:pPr>
      <w:r>
        <w:br w:type="page"/>
      </w:r>
    </w:p>
    <w:p w14:paraId="5633C435" w14:textId="288F4A1F" w:rsidR="00A41B1A" w:rsidRDefault="00A41B1A" w:rsidP="00180EC8">
      <w:pPr>
        <w:pStyle w:val="Heading1"/>
        <w:numPr>
          <w:ilvl w:val="0"/>
          <w:numId w:val="2"/>
        </w:numPr>
      </w:pPr>
      <w:bookmarkStart w:id="1" w:name="_Toc215341934"/>
      <w:r>
        <w:lastRenderedPageBreak/>
        <w:t>Introduction</w:t>
      </w:r>
      <w:bookmarkEnd w:id="1"/>
    </w:p>
    <w:p w14:paraId="62748690" w14:textId="77777777" w:rsidR="00180EC8" w:rsidRDefault="00180EC8" w:rsidP="00180EC8">
      <w:r>
        <w:t>The operational successes of service industries would not have been achievable without the concepts of cost accounting, which opens the essential structure of allocating resources, measuring performance, and decision making. Effective management of finances is extremely important in the tourism sector, as the average characteristics of this industry include high fixed costs, unstable revenue during different seasons, and a high rate of change, which reflects changes in consumer demand (</w:t>
      </w:r>
      <w:proofErr w:type="spellStart"/>
      <w:r>
        <w:t>Charkina</w:t>
      </w:r>
      <w:proofErr w:type="spellEnd"/>
      <w:r>
        <w:t xml:space="preserve">, </w:t>
      </w:r>
      <w:proofErr w:type="spellStart"/>
      <w:r>
        <w:t>Pikulina</w:t>
      </w:r>
      <w:proofErr w:type="spellEnd"/>
      <w:r>
        <w:t xml:space="preserve">, </w:t>
      </w:r>
      <w:proofErr w:type="spellStart"/>
      <w:r>
        <w:t>Zadoja</w:t>
      </w:r>
      <w:proofErr w:type="spellEnd"/>
      <w:r>
        <w:t xml:space="preserve">, and </w:t>
      </w:r>
      <w:proofErr w:type="spellStart"/>
      <w:r>
        <w:t>Tsviliy</w:t>
      </w:r>
      <w:proofErr w:type="spellEnd"/>
      <w:r>
        <w:t>, 2022). Cost control strategies, in particular strict budgeting and forecasting, become the main pillars of sound financial planning, which is a key to obtain and sustain a profitable and efficient operational activity. The years 2021-2025 are a critical decisive decade, which is the after-crisis acceleration due to the worldwide COVID-19 pandemic. The period is characterised by the increased pace of digitalization (</w:t>
      </w:r>
      <w:proofErr w:type="spellStart"/>
      <w:r>
        <w:t>Popsa</w:t>
      </w:r>
      <w:proofErr w:type="spellEnd"/>
      <w:r>
        <w:t xml:space="preserve">, 2023) and the increased uncertainty in the market environment, which has put an unprecedented strain on tourism managers to use complex financial instruments to build business resilience (Eichholz, Hoffmann, and Schwering, 2024). This has seen the role of financial planning change to being a mere accounting process to a fundamental strategic force. The issue is that the method of breaking the traditional, inflexible budgets to adopt the dynamic financial planning that will be able to forecast the fluctuated demands and costs properly. Although these functions are crucial, there </w:t>
      </w:r>
      <w:proofErr w:type="gramStart"/>
      <w:r>
        <w:t>still remains</w:t>
      </w:r>
      <w:proofErr w:type="gramEnd"/>
      <w:r>
        <w:t xml:space="preserve"> the necessity to critically assess the role of contemporary budgeting and forecasting techniques, and especially those that utilise innovative technologies, in helping tourism companies effectively predict market shifts and manage costs to enhance financial outcomes (Sarna, Mohammed, and Miah, 2025). The study will assess the role, strategies and the results of budgeting and forecasting in improving the finances and operation sustainability of tourism enterprises qualitatively by analysing scholarly articles published between 2021 and 2025. The essence is to find the prominent current practises, investigate the feasibility of the practises in market anticipation and cost management, and critically consider their direct effect in enhancing profitability.</w:t>
      </w:r>
    </w:p>
    <w:p w14:paraId="044CD431" w14:textId="77777777" w:rsidR="00180EC8" w:rsidRPr="00180EC8" w:rsidRDefault="00180EC8" w:rsidP="00180EC8">
      <w:pPr>
        <w:pStyle w:val="ListParagraph"/>
        <w:keepNext/>
        <w:keepLines/>
        <w:numPr>
          <w:ilvl w:val="0"/>
          <w:numId w:val="1"/>
        </w:numPr>
        <w:spacing w:before="360" w:after="80"/>
        <w:contextualSpacing w:val="0"/>
        <w:jc w:val="center"/>
        <w:outlineLvl w:val="0"/>
        <w:rPr>
          <w:rFonts w:eastAsiaTheme="majorEastAsia" w:cstheme="majorBidi"/>
          <w:b/>
          <w:vanish/>
          <w:color w:val="000000" w:themeColor="text1"/>
          <w:szCs w:val="40"/>
        </w:rPr>
      </w:pPr>
      <w:bookmarkStart w:id="2" w:name="_Toc215341935"/>
      <w:bookmarkEnd w:id="2"/>
    </w:p>
    <w:p w14:paraId="2B5B219F" w14:textId="1255E55D" w:rsidR="00180EC8" w:rsidRDefault="00180EC8" w:rsidP="00180EC8">
      <w:pPr>
        <w:pStyle w:val="Heading1"/>
        <w:numPr>
          <w:ilvl w:val="0"/>
          <w:numId w:val="1"/>
        </w:numPr>
      </w:pPr>
      <w:bookmarkStart w:id="3" w:name="_Toc215341936"/>
      <w:r>
        <w:t>Literature Review</w:t>
      </w:r>
      <w:bookmarkEnd w:id="3"/>
      <w:r>
        <w:t xml:space="preserve"> </w:t>
      </w:r>
    </w:p>
    <w:p w14:paraId="6225AC66" w14:textId="77777777" w:rsidR="00180EC8" w:rsidRDefault="00180EC8" w:rsidP="00180EC8">
      <w:pPr>
        <w:pStyle w:val="Heading2"/>
      </w:pPr>
      <w:bookmarkStart w:id="4" w:name="_Toc215341937"/>
      <w:r>
        <w:t>2.1 The meaning of Budgeting, Forecasting and Cost Control in Tourism.</w:t>
      </w:r>
      <w:bookmarkEnd w:id="4"/>
    </w:p>
    <w:p w14:paraId="5A53A483" w14:textId="77777777" w:rsidR="00180EC8" w:rsidRDefault="00180EC8" w:rsidP="00180EC8">
      <w:r>
        <w:t xml:space="preserve">Budgeting can be defined as an institutionalised departure that asserts what the management hopes to achieve in the operation and in financial terms within a certain period. Budgetary practises in </w:t>
      </w:r>
      <w:r>
        <w:lastRenderedPageBreak/>
        <w:t>tourism help in converting the desired strategic objectives into specific targets of sales revenues, operational expenses, and capital outlays. On the other hand, forecasting is the act of anticipating the future (which is mostly revenue, demand, and the market trends) which constitutes the requisite input to effective budgeting. The tourism industry is typified by a large share of fixed costs (e.g., property taxes, insurance) and high variable costs (e.g., food and beverage, commission). The costs of this mix can only be managed through strategic control where budgeting is the guide through which actual expenditure can be judged. The literature also highlights Cost-Volume-Profit (CVP) analysis as a basic strategic planning tool of small businesses in management decision making, which evaluates the break even point, or the effect of an increase or decrease in price, cost, or volume (Nworie, Okafor, and Igwebuike, 2023). Strategic budgeting constitutes the functional aspect of planning that utilises such tools as CVP to manage the cost and increase the quality of provided services.</w:t>
      </w:r>
    </w:p>
    <w:p w14:paraId="55DB1F2A" w14:textId="77777777" w:rsidR="00180EC8" w:rsidRDefault="00180EC8" w:rsidP="00180EC8">
      <w:r>
        <w:t xml:space="preserve">The internal financial culture of the firm tends to support the critical connexion between cost control and general stability of the organisation. According to recent findings, the research on the financial culture and its connexion with revenue planning is crucial to the success and financial management of financial resources in both small and medium-sized enterprises (SMEs) and organisations in the sphere of the tourism ecosystem (Bakos et al., 2024). This internalisation aspect makes cost control </w:t>
      </w:r>
      <w:proofErr w:type="gramStart"/>
      <w:r>
        <w:t>not be</w:t>
      </w:r>
      <w:proofErr w:type="gramEnd"/>
      <w:r>
        <w:t xml:space="preserve"> only a limiting role but a habitual part of management that meets the sustainable revenue goals. Moreover, the capacity of the management to efficiently distribute resources among a wide range of divergent and even conflicting demands, like wildlife tourism over a multi-reserve scenery, directly relies on straightforward financial performance measurements based on strategic budgeting (</w:t>
      </w:r>
      <w:proofErr w:type="spellStart"/>
      <w:r>
        <w:t>Chidakel</w:t>
      </w:r>
      <w:proofErr w:type="spellEnd"/>
      <w:r>
        <w:t xml:space="preserve"> and Child, 2022).</w:t>
      </w:r>
    </w:p>
    <w:p w14:paraId="52476579" w14:textId="77777777" w:rsidR="00180EC8" w:rsidRDefault="00180EC8" w:rsidP="00180EC8">
      <w:pPr>
        <w:pStyle w:val="Heading2"/>
      </w:pPr>
      <w:bookmarkStart w:id="5" w:name="_Toc215341938"/>
      <w:r>
        <w:t>2.2 Strategic Financial Planning + Market Anticipation.</w:t>
      </w:r>
      <w:bookmarkEnd w:id="5"/>
    </w:p>
    <w:p w14:paraId="180CBD48" w14:textId="77777777" w:rsidR="00180EC8" w:rsidRDefault="00180EC8" w:rsidP="00180EC8">
      <w:r>
        <w:t>The modern literature points out the importance of financial planning in helping businesses foresee the market changes. This will be essential in an industry defined by sustainability requirements, technological changes and consumer behaviour dynamics. There is an increment in the linkage of tourism management to the sustainable development goals (SDGs) as seen by stakeholders (Birendra, Dhungana, and Dangi, 2021). Financial planning should then transform, to be able to serve climate adaptation planning to destinations (Li, Xiao, and Seekamp, 2022) and issues of community involvement in planning (</w:t>
      </w:r>
      <w:proofErr w:type="spellStart"/>
      <w:r>
        <w:t>Reindrawati</w:t>
      </w:r>
      <w:proofErr w:type="spellEnd"/>
      <w:r>
        <w:t xml:space="preserve">, 2023). Moreover, the fast-evolving nature of </w:t>
      </w:r>
      <w:r>
        <w:lastRenderedPageBreak/>
        <w:t>consumer segments (including the needs of Generation Z to be satisfied) (</w:t>
      </w:r>
      <w:proofErr w:type="spellStart"/>
      <w:r>
        <w:t>Entina</w:t>
      </w:r>
      <w:proofErr w:type="spellEnd"/>
      <w:r>
        <w:t xml:space="preserve"> et al., 2021) and the adoption of interactive technologies (e.g., smart speakers), used in the process of travelling planning (Jimenez-Barreto et al., 2023), should be considered in the financial planning. Proper financial planning, and finance expertise, is demonstrated to maintain future business resilience (</w:t>
      </w:r>
      <w:proofErr w:type="spellStart"/>
      <w:r>
        <w:t>Prawestri</w:t>
      </w:r>
      <w:proofErr w:type="spellEnd"/>
      <w:r>
        <w:t xml:space="preserve">, </w:t>
      </w:r>
      <w:proofErr w:type="spellStart"/>
      <w:r>
        <w:t>Silviani</w:t>
      </w:r>
      <w:proofErr w:type="spellEnd"/>
      <w:r>
        <w:t>, and Astuti, 2022).</w:t>
      </w:r>
    </w:p>
    <w:p w14:paraId="3BC64355" w14:textId="77777777" w:rsidR="00180EC8" w:rsidRDefault="00180EC8" w:rsidP="00180EC8">
      <w:r>
        <w:t>An important trend in strategic financial planning is that they have been explicitly used to complement organisational resilience. When combined with a robust risk management orientation, the planning role of budgeting is demonstrated to play a powerful part in the ability of a firm to survive the shocks and gain a competitive edge in the post-2021 environment, dominated by crisis recovery (Eichholz, Hoffmann, and Schwering, 2024). This forward-thinking of risk-related budgeting goes beyond the mere cost estimations to include foresight (prevision) of the means of developing the tourist system to enable the management to anticipate and assign resources to counter foretold upheavals or changes in the market demand (</w:t>
      </w:r>
      <w:proofErr w:type="spellStart"/>
      <w:r>
        <w:t>Bosovska</w:t>
      </w:r>
      <w:proofErr w:type="spellEnd"/>
      <w:r>
        <w:t xml:space="preserve"> et al., 2023). This is a strategic move that will make budgeting not only an administrative exercise but also a survival and long-term success tool.</w:t>
      </w:r>
    </w:p>
    <w:p w14:paraId="4011D4FE" w14:textId="77777777" w:rsidR="00180EC8" w:rsidRDefault="00180EC8" w:rsidP="00180EC8">
      <w:pPr>
        <w:pStyle w:val="Heading2"/>
      </w:pPr>
      <w:bookmarkStart w:id="6" w:name="_Toc215341939"/>
      <w:r>
        <w:t xml:space="preserve">2.3 Technological developments in </w:t>
      </w:r>
      <w:proofErr w:type="gramStart"/>
      <w:r>
        <w:t>Financial</w:t>
      </w:r>
      <w:proofErr w:type="gramEnd"/>
      <w:r>
        <w:t xml:space="preserve"> planning.</w:t>
      </w:r>
      <w:bookmarkEnd w:id="6"/>
      <w:r>
        <w:t xml:space="preserve"> </w:t>
      </w:r>
    </w:p>
    <w:p w14:paraId="0724E832" w14:textId="77777777" w:rsidR="00180EC8" w:rsidRDefault="00180EC8" w:rsidP="00180EC8">
      <w:r>
        <w:t>The literature published after 2021 supports the claim that technology is transforming the financial planning to make digitalization a strategic tool (</w:t>
      </w:r>
      <w:proofErr w:type="spellStart"/>
      <w:r>
        <w:t>Popsa</w:t>
      </w:r>
      <w:proofErr w:type="spellEnd"/>
      <w:r>
        <w:t xml:space="preserve">, 2023). The methods of deep learning and Big Data Analytics are going to be part of precise forecasting and company enhancement (Sarna, Mohammed, and Miah, 2025; Kumar and Vohra, 2023; Chen and Biswas, 2021). The industry is also starting to experiment with the effects of generative AI (Ilieva, </w:t>
      </w:r>
      <w:proofErr w:type="spellStart"/>
      <w:r>
        <w:t>Yankova</w:t>
      </w:r>
      <w:proofErr w:type="spellEnd"/>
      <w:r>
        <w:t xml:space="preserve">, and </w:t>
      </w:r>
      <w:proofErr w:type="spellStart"/>
      <w:r>
        <w:t>Klisarova-Belcheva</w:t>
      </w:r>
      <w:proofErr w:type="spellEnd"/>
      <w:r>
        <w:t xml:space="preserve">, 2024). They are effective as these tools enhance technology sustainability in the tourism sector to make more granular and precise predictions to turn the crisis into opportunities through enhanced operational enrichment (Chen and Biswas, 2021). Moreover, regional economic objectives, like the accomplishment of revenue and taxes, are facilitated </w:t>
      </w:r>
      <w:proofErr w:type="gramStart"/>
      <w:r>
        <w:t>through the use of</w:t>
      </w:r>
      <w:proofErr w:type="gramEnd"/>
      <w:r>
        <w:t xml:space="preserve"> digital products, like the e-</w:t>
      </w:r>
      <w:proofErr w:type="spellStart"/>
      <w:r>
        <w:t>Wisata</w:t>
      </w:r>
      <w:proofErr w:type="spellEnd"/>
      <w:r>
        <w:t xml:space="preserve"> android app, which proves the control mechanism over the finances of the public sector in the context of the Industrial Revolution 4.0 (</w:t>
      </w:r>
      <w:proofErr w:type="spellStart"/>
      <w:r>
        <w:t>Sudapet</w:t>
      </w:r>
      <w:proofErr w:type="spellEnd"/>
      <w:r>
        <w:t xml:space="preserve"> et al., 2021). Another factor that promotes tourism resilience among customers of low-cost hotels is the emergence of digital marketplaces (Huda, 2023).</w:t>
      </w:r>
    </w:p>
    <w:p w14:paraId="2DEC8A6D" w14:textId="77777777" w:rsidR="00180EC8" w:rsidRDefault="00180EC8" w:rsidP="00180EC8">
      <w:r>
        <w:lastRenderedPageBreak/>
        <w:t xml:space="preserve">Another culture is the culture of real time innovativeness and financial responsiveness, especially amongst the small tourism businesses, brought about by these advanced technologies. By enabling small businesses to make risky decisions by providing a clear financial picture and confidence through accurate forecasting, AI facilitates innovation and creativity in the face of crisis as well (Bhaskara et al., 2023). High-fidelity data and visualisation tools implemented in strategic finance enable the managers to quickly detect new trends and cost anomalies in a significantly shorter time than classic spreadsheets </w:t>
      </w:r>
      <w:proofErr w:type="gramStart"/>
      <w:r>
        <w:t>would, and</w:t>
      </w:r>
      <w:proofErr w:type="gramEnd"/>
      <w:r>
        <w:t xml:space="preserve"> quickly initiate a corrective response to the expense control (Sarna, Mohammed, and Miah, 2025). This speedy contraction of the feedback process of the data, forecasting and budget execution is the key to staying ahead of the competition that is present in the post-digitised and speedy tourism industry.</w:t>
      </w:r>
    </w:p>
    <w:p w14:paraId="66873D47" w14:textId="77777777" w:rsidR="00180EC8" w:rsidRDefault="00180EC8" w:rsidP="00180EC8">
      <w:pPr>
        <w:pStyle w:val="Heading1"/>
        <w:numPr>
          <w:ilvl w:val="0"/>
          <w:numId w:val="1"/>
        </w:numPr>
      </w:pPr>
      <w:bookmarkStart w:id="7" w:name="_Toc215341940"/>
      <w:r>
        <w:t>Methodology</w:t>
      </w:r>
      <w:bookmarkEnd w:id="7"/>
    </w:p>
    <w:p w14:paraId="6D46CA25" w14:textId="77777777" w:rsidR="00180EC8" w:rsidRDefault="00180EC8" w:rsidP="00180EC8">
      <w:r>
        <w:t>The current research uses the Qualitative Content Analysis (QCA) as a systematic approach to the study of the textual data in a way that allows making replicable and valid conclusions based on the content. This approach is selected as it may be used to uncover the needed underlying themes, functions, and approaches towards budgeting and forecasting at the tourism sphere in a systematic manner and view strategic managerial processes presented in the literature through the prism of their conceptualization (Eichholz, Hoffmann, and Schwering, 2024).</w:t>
      </w:r>
    </w:p>
    <w:p w14:paraId="4FC5E939" w14:textId="77777777" w:rsidR="00180EC8" w:rsidRDefault="00180EC8" w:rsidP="00180EC8">
      <w:r>
        <w:t xml:space="preserve">The data was gathered by using a purposive sampling approach where 21 articles and conference proceedings that were peer-reviewed and published not earlier than January 2021 or not later than November 25, 2025, were selected. This time constraint will be necessary to keep captured practises current and capture the post-pandemic adoptions and technology-use. Keywords were limited to: "Budgeting," "Forecasting," "Financial Planning," "Tourism Business," "Cost Control," "AI," and "Resilience." The process of analysis was based on the systemized approach, which included the following stages: First, preparation and initial stages of immersion by reading all the chosen pieces of literature. Second, creating a coding scheme that is compatible with the research goals (e.g., categories used to describe such things as Dynamic Budgeting, AI Integration, CVP Application). Third, systematic coding was performed by highlighting and labelling the related text segments (e.g., the text that mentioned deep learning models as the core of big data analytics was labelled under AI Integration) (Kumar and Vohra, 2023). Lastly, the reporting and interpretation were to group coded segments to find patterns and links between the data forming </w:t>
      </w:r>
      <w:r>
        <w:lastRenderedPageBreak/>
        <w:t xml:space="preserve">the foundation of findings and discussion so that the analysis would reflect the current evaluation of tourism policies and planning (Koerner, </w:t>
      </w:r>
      <w:proofErr w:type="spellStart"/>
      <w:r>
        <w:t>Sushartami</w:t>
      </w:r>
      <w:proofErr w:type="spellEnd"/>
      <w:r>
        <w:t>, and Spencer, 2024).</w:t>
      </w:r>
    </w:p>
    <w:p w14:paraId="76910C3E" w14:textId="77777777" w:rsidR="00180EC8" w:rsidRDefault="00180EC8" w:rsidP="00180EC8">
      <w:pPr>
        <w:pStyle w:val="Heading1"/>
        <w:numPr>
          <w:ilvl w:val="0"/>
          <w:numId w:val="1"/>
        </w:numPr>
      </w:pPr>
      <w:bookmarkStart w:id="8" w:name="_Toc215341941"/>
      <w:r>
        <w:t>Findings</w:t>
      </w:r>
      <w:bookmarkEnd w:id="8"/>
    </w:p>
    <w:p w14:paraId="358F8CE0" w14:textId="77777777" w:rsidR="00180EC8" w:rsidRDefault="00180EC8" w:rsidP="00180EC8">
      <w:pPr>
        <w:pStyle w:val="Heading2"/>
      </w:pPr>
      <w:bookmarkStart w:id="9" w:name="_Toc215341942"/>
      <w:r>
        <w:t>4.1 Objective 1 Findings: Major Budgeting and Forecasting Practises of the Modern World.</w:t>
      </w:r>
      <w:bookmarkEnd w:id="9"/>
      <w:r>
        <w:t xml:space="preserve"> </w:t>
      </w:r>
    </w:p>
    <w:p w14:paraId="5F1C4C02" w14:textId="77777777" w:rsidR="00180EC8" w:rsidRDefault="00180EC8" w:rsidP="00180EC8">
      <w:r>
        <w:t>The analysis demonstrates that there is a shift in the financial planning practise system, mainly due to the prominence of the necessity of greater agility and accuracy (Eichholz, Hoffmann, and Schwering, 2024). The initial significant trend is the shift of fixed and immutable annual budgets towards flexible, dynamic, or rolling budgets. Foresight and prevision backing the practise enable businesses to regularly revise their financial plans to adjust swiftly to shifts in the market, which is especially noticeable in the post-pandemic restoration of the tourism system (</w:t>
      </w:r>
      <w:proofErr w:type="spellStart"/>
      <w:r>
        <w:t>Bosovska</w:t>
      </w:r>
      <w:proofErr w:type="spellEnd"/>
      <w:r>
        <w:t xml:space="preserve"> et al., 2023). The second and most important current practise is the use of Artificial Intelligence (AI), deep learning models, and Big Data analytics to make predictions (Sarna, Mohammed, and Miah, 2025; Kumar and Vohra, 2023). These AI-based financial analysing and visualisation software improves revenues and demand prediction strength through AI (Ilieva, </w:t>
      </w:r>
      <w:proofErr w:type="spellStart"/>
      <w:r>
        <w:t>Yankova</w:t>
      </w:r>
      <w:proofErr w:type="spellEnd"/>
      <w:r>
        <w:t xml:space="preserve">, and </w:t>
      </w:r>
      <w:proofErr w:type="spellStart"/>
      <w:r>
        <w:t>Klisarova-Belcheva</w:t>
      </w:r>
      <w:proofErr w:type="spellEnd"/>
      <w:r>
        <w:t>, 2024). Moreover, the modern budgeting process is no longer purely profit-oriented, a new paradigm is being created and studied, like Sustainability-Balanced Scorecard, and non-financial objectives are introduced into the financial budgeting framework (</w:t>
      </w:r>
      <w:proofErr w:type="spellStart"/>
      <w:r>
        <w:t>Heebkhoksung</w:t>
      </w:r>
      <w:proofErr w:type="spellEnd"/>
      <w:r>
        <w:t xml:space="preserve">, </w:t>
      </w:r>
      <w:proofErr w:type="spellStart"/>
      <w:r>
        <w:t>Rattanawong</w:t>
      </w:r>
      <w:proofErr w:type="spellEnd"/>
      <w:r>
        <w:t xml:space="preserve">, and </w:t>
      </w:r>
      <w:proofErr w:type="spellStart"/>
      <w:r>
        <w:t>Vongmanee</w:t>
      </w:r>
      <w:proofErr w:type="spellEnd"/>
      <w:r>
        <w:t>, 2023).</w:t>
      </w:r>
    </w:p>
    <w:p w14:paraId="5B9CD260" w14:textId="77777777" w:rsidR="00180EC8" w:rsidRDefault="00180EC8" w:rsidP="00180EC8">
      <w:pPr>
        <w:pStyle w:val="Heading2"/>
      </w:pPr>
      <w:bookmarkStart w:id="10" w:name="_Toc215341943"/>
      <w:r>
        <w:t>4.2 Objective 2 Findings Financial Planning to control market anticipations and expenses.</w:t>
      </w:r>
      <w:bookmarkEnd w:id="10"/>
    </w:p>
    <w:p w14:paraId="2A3F8B10" w14:textId="77777777" w:rsidR="00180EC8" w:rsidRDefault="00180EC8" w:rsidP="00180EC8">
      <w:r>
        <w:t>Strategic tools such as budgeting and forecasting are actively used as mitigation tools to reduce risk and control costs. Financial planning plays a crucial role in forecasting what customers in the growing customer segments, including the customer affected by interactive experiences through smart speakers (Jimenez-Barreto et al., 2023), and strategic planning of the tourism industry in its needs to satisfy the demands of Generation Z (</w:t>
      </w:r>
      <w:proofErr w:type="spellStart"/>
      <w:r>
        <w:t>Entina</w:t>
      </w:r>
      <w:proofErr w:type="spellEnd"/>
      <w:r>
        <w:t xml:space="preserve"> et al., 2021). To control expenses, the strategic implementation of Cost-Volume-Profit (CVP) analysis is also considered a critical tool of effective decision-making in small tourism firms (Nworie, Okafor, and Igwebuike, 2023). This will allow managers to estimate a correct cost change projection, which is critical when trying to control expenses that are extremely variable in cost. Digitalization also becomes a way to spend through revenue and tax collection, which proves an efficient control mechanism (</w:t>
      </w:r>
      <w:proofErr w:type="spellStart"/>
      <w:r>
        <w:t>Sudapet</w:t>
      </w:r>
      <w:proofErr w:type="spellEnd"/>
      <w:r>
        <w:t xml:space="preserve"> et al., </w:t>
      </w:r>
      <w:r>
        <w:lastRenderedPageBreak/>
        <w:t>2021), whereas the utilisation of a digital marketplace also promotes a cost-effective resilience against budget hotels (Huda, 2023). More importantly, budgeting planning is directly connected with risk management orientation of a firm that serves to manage uncertainty and to make the firm more resilient to crisis situations (Eichholz, Hoffmann, and Schwering, 2024).</w:t>
      </w:r>
    </w:p>
    <w:p w14:paraId="62C6A4A6" w14:textId="77777777" w:rsidR="00180EC8" w:rsidRDefault="00180EC8" w:rsidP="00180EC8">
      <w:pPr>
        <w:pStyle w:val="Heading2"/>
      </w:pPr>
      <w:bookmarkStart w:id="11" w:name="_Toc215341944"/>
      <w:r>
        <w:t>4.3 Objective 3 Findings: Financial Performance and Profitability Effect.</w:t>
      </w:r>
      <w:bookmarkEnd w:id="11"/>
    </w:p>
    <w:p w14:paraId="79A76B36" w14:textId="77777777" w:rsidR="00180EC8" w:rsidRDefault="00180EC8" w:rsidP="00180EC8">
      <w:r>
        <w:t xml:space="preserve">A close relationship between strategic financial planning and good financial performance has been verified in the literature. Forecasting financial stability in the SMEs is based on strategic budgeting and revenue management (Okeke, Bakare, and </w:t>
      </w:r>
      <w:proofErr w:type="spellStart"/>
      <w:r>
        <w:t>Achumie</w:t>
      </w:r>
      <w:proofErr w:type="spellEnd"/>
      <w:r>
        <w:t>, 2024), and the discussion of financial culture is an element in budgeting their revenues (Bakos et al., 2024). The access to financial flexibility built through accurate forecasting serves innovation and creativity of small tourism enterprises within emerging destinations (Bhaskara et al., 2023). That is majorly essential in transforming a crisis into an opportunity to enrich operations, which eventually leads to profitability (Chen and Biswas, 2021). Strategic budgeting coupled with risk management is a much-needed tool to improve the organisational resilience and offer a significant competitive edge in case of a crisis (Eichholz, Hoffmann, and Schwering, 2024). Lastly, sound financial planning guarantees that the investments are conducted in the most effective manner e.g., by the multi-objective optimization of climate adaptation planning to balance the costs and maintenance of cultural heritages in the long-term, which has a direct result of the long-term financial viability (Li, Xiao, and Seekamp, 2022).</w:t>
      </w:r>
    </w:p>
    <w:p w14:paraId="26C900F0" w14:textId="056E68B6" w:rsidR="00180EC8" w:rsidRDefault="00180EC8" w:rsidP="00180EC8">
      <w:pPr>
        <w:pStyle w:val="Heading1"/>
        <w:numPr>
          <w:ilvl w:val="0"/>
          <w:numId w:val="1"/>
        </w:numPr>
      </w:pPr>
      <w:bookmarkStart w:id="12" w:name="_Toc215341945"/>
      <w:r>
        <w:t>Discussion</w:t>
      </w:r>
      <w:bookmarkEnd w:id="12"/>
    </w:p>
    <w:p w14:paraId="0835B6A8" w14:textId="013B4532" w:rsidR="00180EC8" w:rsidRDefault="00180EC8" w:rsidP="00180EC8">
      <w:pPr>
        <w:pStyle w:val="Heading2"/>
      </w:pPr>
      <w:bookmarkStart w:id="13" w:name="_Toc215341946"/>
      <w:r>
        <w:t>5.1 Findings and Implications</w:t>
      </w:r>
      <w:bookmarkEnd w:id="13"/>
      <w:r>
        <w:t xml:space="preserve"> </w:t>
      </w:r>
    </w:p>
    <w:p w14:paraId="0FACF8BE" w14:textId="4C2EC111" w:rsidR="00180EC8" w:rsidRDefault="00180EC8" w:rsidP="00180EC8">
      <w:r>
        <w:t xml:space="preserve">The results affirm strategic changes in tourism financial planning. The strategic imperative of digitalization is confirmed by the shift towards dynamism of budgets and overreliance on AI/Big Data (Sarna, Mohammed, and Miah, 2025). This integration has serious cost control consequences. The high-fidelity demand forecasting offered by AI can enable the management of variable costs such as labour scheduling and procurement volumes to give the best possible control over the volatile nature of these costs in real-time (Kumar and Vohra, 2023). These technological tools contribute directly to the maximisation of profits by reducing wastage and excessive staffing. Moreover, the fact that continuously and consistently the topic of CVP analysis is relevant in </w:t>
      </w:r>
      <w:r>
        <w:lastRenderedPageBreak/>
        <w:t xml:space="preserve">literature confirms that, regardless of the level of technological advancement, fixed and variable costs are the fundamental tenets of optimal operation and </w:t>
      </w:r>
      <w:proofErr w:type="gramStart"/>
      <w:r>
        <w:t>financial</w:t>
      </w:r>
      <w:proofErr w:type="gramEnd"/>
      <w:r>
        <w:t xml:space="preserve"> sound decision-making (Nworie, Okafor, and Igwebuike, 2023).</w:t>
      </w:r>
    </w:p>
    <w:p w14:paraId="4330F6F5" w14:textId="54C8DAE3" w:rsidR="00505A09" w:rsidRDefault="00AB13DF" w:rsidP="00180EC8">
      <w:r w:rsidRPr="00AB13DF">
        <w:t xml:space="preserve">One of the decisive, and at times neglected, aspects of cost management is the organisational ability of proactive revenue planning and financial security. The literature synthesis shows that efficient planning of revenues and, by extension, expenses </w:t>
      </w:r>
      <w:proofErr w:type="gramStart"/>
      <w:r w:rsidRPr="00AB13DF">
        <w:t>depends</w:t>
      </w:r>
      <w:proofErr w:type="gramEnd"/>
      <w:r w:rsidRPr="00AB13DF">
        <w:t xml:space="preserve"> on the emergence of a well-developed financial culture among small and medium-sized enterprises (SMEs) (Bakos et al., 2024). This cultural focus, combined with strategic budgeting and revenue management, makes it possible to make accurate predictions based on financial stability, which is a major precondition to make informed decisions about discretionary costs and strategic investments, thus supporting long-term profitability (Okeke, Bakare, and </w:t>
      </w:r>
      <w:proofErr w:type="spellStart"/>
      <w:r w:rsidRPr="00AB13DF">
        <w:t>Achumie</w:t>
      </w:r>
      <w:proofErr w:type="spellEnd"/>
      <w:r w:rsidRPr="00AB13DF">
        <w:t>, 2024).</w:t>
      </w:r>
    </w:p>
    <w:p w14:paraId="79CF3CDA" w14:textId="338472B6" w:rsidR="00180EC8" w:rsidRDefault="00180EC8" w:rsidP="00180EC8">
      <w:pPr>
        <w:pStyle w:val="Heading2"/>
      </w:pPr>
      <w:bookmarkStart w:id="14" w:name="_Toc215341947"/>
      <w:r>
        <w:t>5.2 Effectiveness in Market Anticipation and Resilience</w:t>
      </w:r>
      <w:bookmarkEnd w:id="14"/>
    </w:p>
    <w:p w14:paraId="1E5E815E" w14:textId="22C16E13" w:rsidR="00180EC8" w:rsidRDefault="00180EC8" w:rsidP="00180EC8">
      <w:r>
        <w:t>In the analysis, it is highlighted that financial planning value goes much deeper than internal cost control, as it is a fundamental tool of anticipation in the market and organisational sustainability. Continuous and foresight-based planning is used to enable tourism systems to adapt proactively to the market trends, including the changing needs of Generation Z and the impact of emerging technologies (</w:t>
      </w:r>
      <w:proofErr w:type="spellStart"/>
      <w:r>
        <w:t>Entina</w:t>
      </w:r>
      <w:proofErr w:type="spellEnd"/>
      <w:r>
        <w:t xml:space="preserve"> et al., 2021). More importantly, the connexion between the strategic budgeting and the risk management orientation (Eichholz, Hoffmann, and Schwering, 2024) is extremely important in the current unstable environment. Such a proactive strategy will make sure that the firm is not only able to survive a crisis but instead takes the financial clarity available through forecasting to take the opportunity to be innovative and adaptable (Bhaskara et al., 2023). As an illustration, precise financial forecasts would also help businesses to plan the financial allocation of the required operational changes, including diversification into new tourism segments like wildlife tourism to achieve economic performance in multi-reserve landscapes (</w:t>
      </w:r>
      <w:proofErr w:type="spellStart"/>
      <w:r>
        <w:t>Chidakel</w:t>
      </w:r>
      <w:proofErr w:type="spellEnd"/>
      <w:r>
        <w:t xml:space="preserve"> and Child, 2022).</w:t>
      </w:r>
    </w:p>
    <w:p w14:paraId="7208A2E0" w14:textId="4A121EC1" w:rsidR="00AB13DF" w:rsidRDefault="00AB13DF" w:rsidP="00180EC8">
      <w:r w:rsidRPr="00AB13DF">
        <w:t xml:space="preserve">Sustainability is becoming </w:t>
      </w:r>
      <w:proofErr w:type="gramStart"/>
      <w:r w:rsidRPr="00AB13DF">
        <w:t>more and more</w:t>
      </w:r>
      <w:proofErr w:type="gramEnd"/>
      <w:r w:rsidRPr="00AB13DF">
        <w:t xml:space="preserve"> closely connected with this notion of resilience. Strategic financial planning is currently required to mathematise the long startup expected scarcity of resources and social accountability instead of the immediate financial gain (Birendra, Dhungana, </w:t>
      </w:r>
      <w:r w:rsidR="00652D60">
        <w:t>and</w:t>
      </w:r>
      <w:r w:rsidRPr="00AB13DF">
        <w:t xml:space="preserve"> Dangi, 2021). It is verified by the literature that new models are needed, including the Sustainability-Balanced Scorecard that would ensure the integration of the financial inclusion </w:t>
      </w:r>
      <w:r w:rsidRPr="00AB13DF">
        <w:lastRenderedPageBreak/>
        <w:t>and non-financial sustainability targets into a framework that allows the management to invest the budget into long-term environmental sustainability (</w:t>
      </w:r>
      <w:proofErr w:type="spellStart"/>
      <w:r w:rsidRPr="00AB13DF">
        <w:t>Heebkhoksung</w:t>
      </w:r>
      <w:proofErr w:type="spellEnd"/>
      <w:r w:rsidRPr="00AB13DF">
        <w:t xml:space="preserve">, </w:t>
      </w:r>
      <w:proofErr w:type="spellStart"/>
      <w:r w:rsidRPr="00AB13DF">
        <w:t>Rattanawong</w:t>
      </w:r>
      <w:proofErr w:type="spellEnd"/>
      <w:r w:rsidRPr="00AB13DF">
        <w:t xml:space="preserve">, </w:t>
      </w:r>
      <w:r w:rsidR="00652D60">
        <w:t xml:space="preserve">and </w:t>
      </w:r>
      <w:proofErr w:type="spellStart"/>
      <w:r w:rsidRPr="00AB13DF">
        <w:t>Vongmanee</w:t>
      </w:r>
      <w:proofErr w:type="spellEnd"/>
      <w:r w:rsidRPr="00AB13DF">
        <w:t>, 2023). Budgeting sustainable development will ensure that business not only meets the regulations but also avoids potential regulatory impacts as well as increases the brand value, therefore, identifying and preventing the future regulatory susceptibility to the market (Nasution and Nuraini, 2024).</w:t>
      </w:r>
    </w:p>
    <w:p w14:paraId="2A95A487" w14:textId="77777777" w:rsidR="00180EC8" w:rsidRDefault="00180EC8" w:rsidP="00180EC8">
      <w:pPr>
        <w:pStyle w:val="Heading2"/>
      </w:pPr>
      <w:bookmarkStart w:id="15" w:name="_Toc215341948"/>
      <w:r>
        <w:t>5.3 Strategic Implication and Reality.</w:t>
      </w:r>
      <w:bookmarkEnd w:id="15"/>
      <w:r>
        <w:t xml:space="preserve"> </w:t>
      </w:r>
    </w:p>
    <w:p w14:paraId="49D59D6B" w14:textId="77777777" w:rsidR="00180EC8" w:rsidRDefault="00180EC8" w:rsidP="00180EC8">
      <w:r>
        <w:t xml:space="preserve">The implications of the findings on the strategic level are evident to the tourism managers. To begin with, the necessity to increase financial literacy on all levels of management is validated by the focus on financial planning to secure stability in SMEs (Okeke, Bakare, and </w:t>
      </w:r>
      <w:proofErr w:type="spellStart"/>
      <w:r>
        <w:t>Achumie</w:t>
      </w:r>
      <w:proofErr w:type="spellEnd"/>
      <w:r>
        <w:t>, 2024). Secondly, the inclusion of non-financial objectives, such as sustainability (</w:t>
      </w:r>
      <w:proofErr w:type="spellStart"/>
      <w:r>
        <w:t>Heebkhoksung</w:t>
      </w:r>
      <w:proofErr w:type="spellEnd"/>
      <w:r>
        <w:t xml:space="preserve">, </w:t>
      </w:r>
      <w:proofErr w:type="spellStart"/>
      <w:r>
        <w:t>Rattanawong</w:t>
      </w:r>
      <w:proofErr w:type="spellEnd"/>
      <w:r>
        <w:t xml:space="preserve">, and </w:t>
      </w:r>
      <w:proofErr w:type="spellStart"/>
      <w:r>
        <w:t>Vongmanee</w:t>
      </w:r>
      <w:proofErr w:type="spellEnd"/>
      <w:r>
        <w:t>, 2023), into the financial planning process is also obligatory to extend the viability to a long-term frame. As an example, a multi-objective approach to an optimization (a product of financial planning) will allow a coastal resort to budget on climate adaptation measures and make sure that the costs remain under control without contradicting the long-term objective based on protecting cultural resources and preserving the commercial viability of the destination (Li, Xiao, and Seekamp, 2022). One actual case based on the content analysis is a travel agency that shifts to zero-based budgeting (ZBB) after a market uproar (Eichholz, Hoffmann, and Schwering, 2024). ZBB demands that each cost is justified afresh, radically curbing the costs and it gives the financial stability needed to invest in resilient, digital marketplace platforms to better serve the customers, which proves the connexion between strict cost management and strategic resilience (Huda, 2023).</w:t>
      </w:r>
    </w:p>
    <w:p w14:paraId="1AE3F468" w14:textId="2F2D1E8B" w:rsidR="00AB13DF" w:rsidRDefault="00AB13DF" w:rsidP="00180EC8">
      <w:r w:rsidRPr="00AB13DF">
        <w:t xml:space="preserve">The introduction of advancing technology especially the Generative AI element into the strategic management is a new dimension to the management of finance. Where a basic AI model aims at predicting costs to manage them, Generative AI </w:t>
      </w:r>
      <w:proofErr w:type="gramStart"/>
      <w:r w:rsidRPr="00AB13DF">
        <w:t>opens up</w:t>
      </w:r>
      <w:proofErr w:type="gramEnd"/>
      <w:r w:rsidRPr="00AB13DF">
        <w:t xml:space="preserve"> possibilities in the optimization of generating content, customization of services and management efficiency in the tourism sector (Ilieva, </w:t>
      </w:r>
      <w:proofErr w:type="spellStart"/>
      <w:r w:rsidRPr="00AB13DF">
        <w:t>Yankova</w:t>
      </w:r>
      <w:proofErr w:type="spellEnd"/>
      <w:r w:rsidRPr="00AB13DF">
        <w:t xml:space="preserve">, and </w:t>
      </w:r>
      <w:proofErr w:type="spellStart"/>
      <w:r w:rsidRPr="00AB13DF">
        <w:t>Klisarova-Belcheva</w:t>
      </w:r>
      <w:proofErr w:type="spellEnd"/>
      <w:r w:rsidRPr="00AB13DF">
        <w:t xml:space="preserve">, 2024). The strategic ramification in this case is that the management needs to budget the deployment and upkeep of these </w:t>
      </w:r>
      <w:proofErr w:type="gramStart"/>
      <w:r w:rsidRPr="00AB13DF">
        <w:t>tools</w:t>
      </w:r>
      <w:proofErr w:type="gramEnd"/>
      <w:r w:rsidRPr="00AB13DF">
        <w:t xml:space="preserve"> and our cost should not be considered as an IT expenditure but as a pure capital investment on strategic finance. This investment allows better quality financial analytics and visualisation, converting sophisticated data </w:t>
      </w:r>
      <w:r w:rsidRPr="00AB13DF">
        <w:lastRenderedPageBreak/>
        <w:t>into actionable information to make strategic decisions and make sure that the budgeting process is actionable and competitive in the future (Sarna, Mohammed, and Miah, 2025).</w:t>
      </w:r>
    </w:p>
    <w:p w14:paraId="2304EB90" w14:textId="77777777" w:rsidR="00180EC8" w:rsidRDefault="00180EC8" w:rsidP="00180EC8">
      <w:pPr>
        <w:pStyle w:val="Heading1"/>
        <w:numPr>
          <w:ilvl w:val="0"/>
          <w:numId w:val="1"/>
        </w:numPr>
      </w:pPr>
      <w:bookmarkStart w:id="16" w:name="_Toc215341949"/>
      <w:r>
        <w:t>Conclusion</w:t>
      </w:r>
      <w:bookmarkEnd w:id="16"/>
      <w:r>
        <w:t xml:space="preserve"> </w:t>
      </w:r>
    </w:p>
    <w:p w14:paraId="04F428FF" w14:textId="00C77197" w:rsidR="00180EC8" w:rsidRDefault="00180EC8" w:rsidP="00180EC8">
      <w:r>
        <w:t xml:space="preserve">The main objective in this project was the purpose of studying the role, strategies and results of budgeting and forecasting in the modern tourism business environment. The analysis has indicated that sound financial planning is not a supportive role but a strategic requirement with enhancing financial performance, cost control, and organisational resilience. The results have managed to determine a major strategic change towards dynamic and technology-enhanced financial activities. Rolling budgets and AI-driven analytics used in forecasting have become the essential tools of survival and growth in a fluctuating market, and a key element of modern management. The practises are actively provided to be able to </w:t>
      </w:r>
      <w:proofErr w:type="spellStart"/>
      <w:r>
        <w:t>preemptively</w:t>
      </w:r>
      <w:proofErr w:type="spellEnd"/>
      <w:r>
        <w:t xml:space="preserve"> forecast market shifts and effectively manage costs and are commonly implemented via ongoing, stringent use of basic tools of cost accounting such as the CVP analysis, especially in small and medium-sized companies. The final effects of such strategic planning are the achievement of financial stability and a decisive competitive edge that will allow tourism businesses to become innovative and remain profitable. Conclusively, it is undisputable that the effectiveness with which any tourism enterprise, either a resort or a tour agency, is managed is undeniably linked with its degrees of sophistication and precision at budgeting and forecasting.</w:t>
      </w:r>
    </w:p>
    <w:p w14:paraId="25D565C0" w14:textId="0305FF32" w:rsidR="00180EC8" w:rsidRDefault="00180EC8" w:rsidP="00180EC8">
      <w:pPr>
        <w:pStyle w:val="Heading1"/>
        <w:numPr>
          <w:ilvl w:val="0"/>
          <w:numId w:val="1"/>
        </w:numPr>
      </w:pPr>
      <w:bookmarkStart w:id="17" w:name="_Toc215341950"/>
      <w:r>
        <w:t>7. Strategy Recommendations</w:t>
      </w:r>
      <w:bookmarkEnd w:id="17"/>
      <w:r>
        <w:t xml:space="preserve"> </w:t>
      </w:r>
    </w:p>
    <w:p w14:paraId="06AD498D" w14:textId="77777777" w:rsidR="00180EC8" w:rsidRDefault="00180EC8" w:rsidP="00180EC8">
      <w:pPr>
        <w:pStyle w:val="Heading2"/>
      </w:pPr>
      <w:bookmarkStart w:id="18" w:name="_Toc215341951"/>
      <w:r>
        <w:t>7.1 Implement a Shifting, scenario-driven Budgeting Framework.</w:t>
      </w:r>
      <w:bookmarkEnd w:id="18"/>
    </w:p>
    <w:p w14:paraId="40EB4EAF" w14:textId="77777777" w:rsidR="00180EC8" w:rsidRDefault="00180EC8" w:rsidP="00180EC8">
      <w:r>
        <w:t>Tourism companies need to move directly to the Zero-Based Budgeting (ZBB) or Rolling Budgets. This system should be supported by scenario-based forecasting to ensure financial flexibility and resilience in the organisation (Eichholz, Hoffmann, and Schwering, 2024). The implementation of a project along with constant updates of forecasts and budgetary determination in three possible scenarios (optimistic, most likely, pessimistic) will allow the management to pre-arrange financial responses to possible changes in demand, which will raise the agility and strategic risk management to a new level (</w:t>
      </w:r>
      <w:proofErr w:type="spellStart"/>
      <w:r>
        <w:t>Bosovska</w:t>
      </w:r>
      <w:proofErr w:type="spellEnd"/>
      <w:r>
        <w:t xml:space="preserve"> et al., 2023).</w:t>
      </w:r>
    </w:p>
    <w:p w14:paraId="1E366CB6" w14:textId="77777777" w:rsidR="00180EC8" w:rsidRDefault="00180EC8" w:rsidP="00180EC8">
      <w:pPr>
        <w:pStyle w:val="Heading2"/>
      </w:pPr>
      <w:bookmarkStart w:id="19" w:name="_Toc215341952"/>
      <w:r>
        <w:lastRenderedPageBreak/>
        <w:t>7.2 Investment in AI and Big Data Forecasting Investigations.</w:t>
      </w:r>
      <w:bookmarkEnd w:id="19"/>
      <w:r>
        <w:t xml:space="preserve"> </w:t>
      </w:r>
    </w:p>
    <w:p w14:paraId="28F5537E" w14:textId="77777777" w:rsidR="00180EC8" w:rsidRDefault="00180EC8" w:rsidP="00180EC8">
      <w:r>
        <w:t>Companies should strive to invest in strategic capital in artificial intelligence (AI)-based financial analytics and visualisation applications as a demand forecasting tool, dynamic pricing tool and revenue management tool (Sarna, Mohammed, and Miah, 2025). It is aimed at utilising deep learning to predict very volatile costs (e.g., hours of labour per occupancy rate) and provide real-time, precise revenue predictions (Kumar and Vohra, 2023). This real-time visibility maximises the control of expenses, reducing human bias, and maximising profitability.</w:t>
      </w:r>
    </w:p>
    <w:p w14:paraId="6690C64A" w14:textId="77777777" w:rsidR="00180EC8" w:rsidRDefault="00180EC8" w:rsidP="00180EC8">
      <w:pPr>
        <w:pStyle w:val="Heading2"/>
      </w:pPr>
      <w:bookmarkStart w:id="20" w:name="_Toc215341953"/>
      <w:r>
        <w:t>7.3 Make Sustainability and Non-financial Metrics Part of the Budgeting.</w:t>
      </w:r>
      <w:bookmarkEnd w:id="20"/>
      <w:r>
        <w:t xml:space="preserve"> </w:t>
      </w:r>
    </w:p>
    <w:p w14:paraId="5B13E397" w14:textId="77777777" w:rsidR="00180EC8" w:rsidRDefault="00180EC8" w:rsidP="00180EC8">
      <w:r>
        <w:t>Planning should move towards being holistic and incorporate environmental, social and governance (ESG) concerns in the budget, through a model of Sustainability-Balanced Scorecard (</w:t>
      </w:r>
      <w:proofErr w:type="spellStart"/>
      <w:r>
        <w:t>Heebkhoksung</w:t>
      </w:r>
      <w:proofErr w:type="spellEnd"/>
      <w:r>
        <w:t xml:space="preserve">, </w:t>
      </w:r>
      <w:proofErr w:type="spellStart"/>
      <w:r>
        <w:t>Rattanawong</w:t>
      </w:r>
      <w:proofErr w:type="spellEnd"/>
      <w:r>
        <w:t xml:space="preserve"> and </w:t>
      </w:r>
      <w:proofErr w:type="spellStart"/>
      <w:r>
        <w:t>Vongmanee</w:t>
      </w:r>
      <w:proofErr w:type="spellEnd"/>
      <w:r>
        <w:t xml:space="preserve">, 2023). This is done to ensure that the allocation of the resources is not only in short term control of costs, but long term sustainable development is achieved, in the form of multi-objective optimization when planning climate adaptability (Li, Xiao, and </w:t>
      </w:r>
      <w:proofErr w:type="spellStart"/>
      <w:r>
        <w:t>Seukamp</w:t>
      </w:r>
      <w:proofErr w:type="spellEnd"/>
      <w:r>
        <w:t>, 2022), responsible resource use (Nasution and Nuraini, 2024), which will guarantee the firm the future environment in its operational activity.</w:t>
      </w:r>
    </w:p>
    <w:p w14:paraId="250F087A" w14:textId="77777777" w:rsidR="00180EC8" w:rsidRDefault="00180EC8" w:rsidP="00180EC8">
      <w:pPr>
        <w:pStyle w:val="Heading2"/>
      </w:pPr>
      <w:bookmarkStart w:id="21" w:name="_Toc215341954"/>
      <w:r>
        <w:t>7.4 Decentralisation Financial Accountability through Financial Literacy.</w:t>
      </w:r>
      <w:bookmarkEnd w:id="21"/>
    </w:p>
    <w:p w14:paraId="523A6C2C" w14:textId="1AC0AFC2" w:rsidR="00147C30" w:rsidRDefault="00180EC8" w:rsidP="00180EC8">
      <w:r>
        <w:t>To improve the level of financial literacy and financial behaviour of non-financial managers, the management needs to introduce cross-functional training (</w:t>
      </w:r>
      <w:proofErr w:type="spellStart"/>
      <w:r>
        <w:t>Prawestri</w:t>
      </w:r>
      <w:proofErr w:type="spellEnd"/>
      <w:r>
        <w:t xml:space="preserve">, </w:t>
      </w:r>
      <w:proofErr w:type="spellStart"/>
      <w:r>
        <w:t>Silviani</w:t>
      </w:r>
      <w:proofErr w:type="spellEnd"/>
      <w:r>
        <w:t>, and Astuti, 2022). This enables departmental managers to engage the use of such tools as CVP analysis (Nworie, Okafor, and Igwebuike, 2023), understand budget variances, and decentralise control activities and exchange of costs, promoting a pervasive financial culture that lies at the core of effective revenue planning and sustainable business resilience (Bakos et al., 2024).</w:t>
      </w:r>
    </w:p>
    <w:p w14:paraId="6D236730" w14:textId="77777777" w:rsidR="00147C30" w:rsidRDefault="00147C30">
      <w:pPr>
        <w:spacing w:line="278" w:lineRule="auto"/>
        <w:jc w:val="left"/>
      </w:pPr>
      <w:r>
        <w:br w:type="page"/>
      </w:r>
    </w:p>
    <w:p w14:paraId="696D2210" w14:textId="3DE42B83" w:rsidR="00A41B1A" w:rsidRDefault="00147C30" w:rsidP="00147C30">
      <w:pPr>
        <w:pStyle w:val="Heading1"/>
      </w:pPr>
      <w:bookmarkStart w:id="22" w:name="_Toc215341955"/>
      <w:r>
        <w:lastRenderedPageBreak/>
        <w:t>References</w:t>
      </w:r>
      <w:bookmarkEnd w:id="22"/>
    </w:p>
    <w:p w14:paraId="06DA3D02" w14:textId="77777777" w:rsidR="00147C30" w:rsidRPr="008E5C47" w:rsidRDefault="00147C30" w:rsidP="00147C30">
      <w:pPr>
        <w:rPr>
          <w:rFonts w:cs="Times New Roman"/>
          <w:color w:val="222222"/>
          <w:shd w:val="clear" w:color="auto" w:fill="FFFFFF"/>
        </w:rPr>
      </w:pPr>
    </w:p>
    <w:p w14:paraId="7D631BB6"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t xml:space="preserve">Bakos, T., Szőke, B., Bakos-Tóth, E.I., </w:t>
      </w:r>
      <w:proofErr w:type="spellStart"/>
      <w:r w:rsidRPr="008E5C47">
        <w:rPr>
          <w:rFonts w:cs="Times New Roman"/>
          <w:color w:val="222222"/>
          <w:shd w:val="clear" w:color="auto" w:fill="FFFFFF"/>
        </w:rPr>
        <w:t>Malatyinszki</w:t>
      </w:r>
      <w:proofErr w:type="spellEnd"/>
      <w:r w:rsidRPr="008E5C47">
        <w:rPr>
          <w:rFonts w:cs="Times New Roman"/>
          <w:color w:val="222222"/>
          <w:shd w:val="clear" w:color="auto" w:fill="FFFFFF"/>
        </w:rPr>
        <w:t>, S., Moreno-García, E., Patibandla Lakshmi, V., Jenei, S., Szabó, R. and Dávid, L.D., 2024. Exploring financial culture and revenue planning in small and medium-sized enterprises and public sector entities. </w:t>
      </w:r>
      <w:r w:rsidRPr="008E5C47">
        <w:rPr>
          <w:rFonts w:cs="Times New Roman"/>
          <w:i/>
          <w:iCs/>
          <w:color w:val="222222"/>
          <w:shd w:val="clear" w:color="auto" w:fill="FFFFFF"/>
        </w:rPr>
        <w:t xml:space="preserve">Journal of </w:t>
      </w:r>
      <w:proofErr w:type="spellStart"/>
      <w:r w:rsidRPr="008E5C47">
        <w:rPr>
          <w:rFonts w:cs="Times New Roman"/>
          <w:i/>
          <w:iCs/>
          <w:color w:val="222222"/>
          <w:shd w:val="clear" w:color="auto" w:fill="FFFFFF"/>
        </w:rPr>
        <w:t>Ecohumanism</w:t>
      </w:r>
      <w:proofErr w:type="spellEnd"/>
      <w:r w:rsidRPr="008E5C47">
        <w:rPr>
          <w:rFonts w:cs="Times New Roman"/>
          <w:color w:val="222222"/>
          <w:shd w:val="clear" w:color="auto" w:fill="FFFFFF"/>
        </w:rPr>
        <w:t>, </w:t>
      </w:r>
      <w:r w:rsidRPr="008E5C47">
        <w:rPr>
          <w:rFonts w:cs="Times New Roman"/>
          <w:i/>
          <w:iCs/>
          <w:color w:val="222222"/>
          <w:shd w:val="clear" w:color="auto" w:fill="FFFFFF"/>
        </w:rPr>
        <w:t>3</w:t>
      </w:r>
      <w:r w:rsidRPr="008E5C47">
        <w:rPr>
          <w:rFonts w:cs="Times New Roman"/>
          <w:color w:val="222222"/>
          <w:shd w:val="clear" w:color="auto" w:fill="FFFFFF"/>
        </w:rPr>
        <w:t>(8).</w:t>
      </w:r>
    </w:p>
    <w:p w14:paraId="5E2B18D7"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t xml:space="preserve">Bhaskara, G.I., </w:t>
      </w:r>
      <w:proofErr w:type="spellStart"/>
      <w:r w:rsidRPr="008E5C47">
        <w:rPr>
          <w:rFonts w:cs="Times New Roman"/>
          <w:color w:val="222222"/>
          <w:shd w:val="clear" w:color="auto" w:fill="FFFFFF"/>
        </w:rPr>
        <w:t>Filimonau</w:t>
      </w:r>
      <w:proofErr w:type="spellEnd"/>
      <w:r w:rsidRPr="008E5C47">
        <w:rPr>
          <w:rFonts w:cs="Times New Roman"/>
          <w:color w:val="222222"/>
          <w:shd w:val="clear" w:color="auto" w:fill="FFFFFF"/>
        </w:rPr>
        <w:t xml:space="preserve">, V., Wijaya, N.M.S. and </w:t>
      </w:r>
      <w:proofErr w:type="spellStart"/>
      <w:r w:rsidRPr="008E5C47">
        <w:rPr>
          <w:rFonts w:cs="Times New Roman"/>
          <w:color w:val="222222"/>
          <w:shd w:val="clear" w:color="auto" w:fill="FFFFFF"/>
        </w:rPr>
        <w:t>Suryasih</w:t>
      </w:r>
      <w:proofErr w:type="spellEnd"/>
      <w:r w:rsidRPr="008E5C47">
        <w:rPr>
          <w:rFonts w:cs="Times New Roman"/>
          <w:color w:val="222222"/>
          <w:shd w:val="clear" w:color="auto" w:fill="FFFFFF"/>
        </w:rPr>
        <w:t>, I.A., 2023. Innovation and creativity in a time of crisis: A perspective of small tourism enterprises from an emerging destination. </w:t>
      </w:r>
      <w:r w:rsidRPr="008E5C47">
        <w:rPr>
          <w:rFonts w:cs="Times New Roman"/>
          <w:i/>
          <w:iCs/>
          <w:color w:val="222222"/>
          <w:shd w:val="clear" w:color="auto" w:fill="FFFFFF"/>
        </w:rPr>
        <w:t>Tourism Management Perspectives</w:t>
      </w:r>
      <w:r w:rsidRPr="008E5C47">
        <w:rPr>
          <w:rFonts w:cs="Times New Roman"/>
          <w:color w:val="222222"/>
          <w:shd w:val="clear" w:color="auto" w:fill="FFFFFF"/>
        </w:rPr>
        <w:t>, </w:t>
      </w:r>
      <w:r w:rsidRPr="008E5C47">
        <w:rPr>
          <w:rFonts w:cs="Times New Roman"/>
          <w:i/>
          <w:iCs/>
          <w:color w:val="222222"/>
          <w:shd w:val="clear" w:color="auto" w:fill="FFFFFF"/>
        </w:rPr>
        <w:t>46</w:t>
      </w:r>
      <w:r w:rsidRPr="008E5C47">
        <w:rPr>
          <w:rFonts w:cs="Times New Roman"/>
          <w:color w:val="222222"/>
          <w:shd w:val="clear" w:color="auto" w:fill="FFFFFF"/>
        </w:rPr>
        <w:t>, p.101093.</w:t>
      </w:r>
    </w:p>
    <w:p w14:paraId="3664D689"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t>Birendra, K.C., Dhungana, A. and Dangi, T.B., 2021. Tourism and the sustainable development goals: Stakeholders' perspectives from Nepal. </w:t>
      </w:r>
      <w:r w:rsidRPr="008E5C47">
        <w:rPr>
          <w:rFonts w:cs="Times New Roman"/>
          <w:i/>
          <w:iCs/>
          <w:color w:val="222222"/>
          <w:shd w:val="clear" w:color="auto" w:fill="FFFFFF"/>
        </w:rPr>
        <w:t>Tourism Management Perspectives</w:t>
      </w:r>
      <w:r w:rsidRPr="008E5C47">
        <w:rPr>
          <w:rFonts w:cs="Times New Roman"/>
          <w:color w:val="222222"/>
          <w:shd w:val="clear" w:color="auto" w:fill="FFFFFF"/>
        </w:rPr>
        <w:t>, </w:t>
      </w:r>
      <w:r w:rsidRPr="008E5C47">
        <w:rPr>
          <w:rFonts w:cs="Times New Roman"/>
          <w:i/>
          <w:iCs/>
          <w:color w:val="222222"/>
          <w:shd w:val="clear" w:color="auto" w:fill="FFFFFF"/>
        </w:rPr>
        <w:t>38</w:t>
      </w:r>
      <w:r w:rsidRPr="008E5C47">
        <w:rPr>
          <w:rFonts w:cs="Times New Roman"/>
          <w:color w:val="222222"/>
          <w:shd w:val="clear" w:color="auto" w:fill="FFFFFF"/>
        </w:rPr>
        <w:t>, p.100822.</w:t>
      </w:r>
    </w:p>
    <w:p w14:paraId="558704DC" w14:textId="77777777" w:rsidR="00147C30" w:rsidRPr="008E5C47" w:rsidRDefault="00147C30" w:rsidP="00147C30">
      <w:pPr>
        <w:rPr>
          <w:rFonts w:cs="Times New Roman"/>
          <w:color w:val="222222"/>
          <w:shd w:val="clear" w:color="auto" w:fill="FFFFFF"/>
        </w:rPr>
      </w:pPr>
      <w:proofErr w:type="spellStart"/>
      <w:r w:rsidRPr="008E5C47">
        <w:rPr>
          <w:rFonts w:cs="Times New Roman"/>
          <w:color w:val="222222"/>
          <w:shd w:val="clear" w:color="auto" w:fill="FFFFFF"/>
        </w:rPr>
        <w:t>Bosovska</w:t>
      </w:r>
      <w:proofErr w:type="spellEnd"/>
      <w:r w:rsidRPr="008E5C47">
        <w:rPr>
          <w:rFonts w:cs="Times New Roman"/>
          <w:color w:val="222222"/>
          <w:shd w:val="clear" w:color="auto" w:fill="FFFFFF"/>
        </w:rPr>
        <w:t xml:space="preserve">, M., Boiko, M., </w:t>
      </w:r>
      <w:proofErr w:type="spellStart"/>
      <w:r w:rsidRPr="008E5C47">
        <w:rPr>
          <w:rFonts w:cs="Times New Roman"/>
          <w:color w:val="222222"/>
          <w:shd w:val="clear" w:color="auto" w:fill="FFFFFF"/>
        </w:rPr>
        <w:t>Bovsh</w:t>
      </w:r>
      <w:proofErr w:type="spellEnd"/>
      <w:r w:rsidRPr="008E5C47">
        <w:rPr>
          <w:rFonts w:cs="Times New Roman"/>
          <w:color w:val="222222"/>
          <w:shd w:val="clear" w:color="auto" w:fill="FFFFFF"/>
        </w:rPr>
        <w:t xml:space="preserve">, L., </w:t>
      </w:r>
      <w:proofErr w:type="spellStart"/>
      <w:r w:rsidRPr="008E5C47">
        <w:rPr>
          <w:rFonts w:cs="Times New Roman"/>
          <w:color w:val="222222"/>
          <w:shd w:val="clear" w:color="auto" w:fill="FFFFFF"/>
        </w:rPr>
        <w:t>Okhrimenko</w:t>
      </w:r>
      <w:proofErr w:type="spellEnd"/>
      <w:r w:rsidRPr="008E5C47">
        <w:rPr>
          <w:rFonts w:cs="Times New Roman"/>
          <w:color w:val="222222"/>
          <w:shd w:val="clear" w:color="auto" w:fill="FFFFFF"/>
        </w:rPr>
        <w:t xml:space="preserve">, A. and </w:t>
      </w:r>
      <w:proofErr w:type="spellStart"/>
      <w:r w:rsidRPr="008E5C47">
        <w:rPr>
          <w:rFonts w:cs="Times New Roman"/>
          <w:color w:val="222222"/>
          <w:shd w:val="clear" w:color="auto" w:fill="FFFFFF"/>
        </w:rPr>
        <w:t>Vedmid</w:t>
      </w:r>
      <w:proofErr w:type="spellEnd"/>
      <w:r w:rsidRPr="008E5C47">
        <w:rPr>
          <w:rFonts w:cs="Times New Roman"/>
          <w:color w:val="222222"/>
          <w:shd w:val="clear" w:color="auto" w:fill="FFFFFF"/>
        </w:rPr>
        <w:t>, N., 2023. Foresight (prevision) of development of the tourist system in Ukraine. </w:t>
      </w:r>
      <w:r w:rsidRPr="008E5C47">
        <w:rPr>
          <w:rFonts w:cs="Times New Roman"/>
          <w:i/>
          <w:iCs/>
          <w:color w:val="222222"/>
          <w:shd w:val="clear" w:color="auto" w:fill="FFFFFF"/>
        </w:rPr>
        <w:t>Problems and Perspectives in Management</w:t>
      </w:r>
      <w:r w:rsidRPr="008E5C47">
        <w:rPr>
          <w:rFonts w:cs="Times New Roman"/>
          <w:color w:val="222222"/>
          <w:shd w:val="clear" w:color="auto" w:fill="FFFFFF"/>
        </w:rPr>
        <w:t>, </w:t>
      </w:r>
      <w:r w:rsidRPr="008E5C47">
        <w:rPr>
          <w:rFonts w:cs="Times New Roman"/>
          <w:i/>
          <w:iCs/>
          <w:color w:val="222222"/>
          <w:shd w:val="clear" w:color="auto" w:fill="FFFFFF"/>
        </w:rPr>
        <w:t>21</w:t>
      </w:r>
      <w:r w:rsidRPr="008E5C47">
        <w:rPr>
          <w:rFonts w:cs="Times New Roman"/>
          <w:color w:val="222222"/>
          <w:shd w:val="clear" w:color="auto" w:fill="FFFFFF"/>
        </w:rPr>
        <w:t>(4), p.696.</w:t>
      </w:r>
    </w:p>
    <w:p w14:paraId="37D24384" w14:textId="77777777" w:rsidR="00147C30" w:rsidRPr="008E5C47" w:rsidRDefault="00147C30" w:rsidP="00147C30">
      <w:pPr>
        <w:rPr>
          <w:rFonts w:cs="Times New Roman"/>
          <w:color w:val="222222"/>
          <w:shd w:val="clear" w:color="auto" w:fill="FFFFFF"/>
        </w:rPr>
      </w:pPr>
      <w:proofErr w:type="spellStart"/>
      <w:r w:rsidRPr="008E5C47">
        <w:rPr>
          <w:rFonts w:cs="Times New Roman"/>
          <w:color w:val="222222"/>
          <w:shd w:val="clear" w:color="auto" w:fill="FFFFFF"/>
        </w:rPr>
        <w:t>Charkina</w:t>
      </w:r>
      <w:proofErr w:type="spellEnd"/>
      <w:r w:rsidRPr="008E5C47">
        <w:rPr>
          <w:rFonts w:cs="Times New Roman"/>
          <w:color w:val="222222"/>
          <w:shd w:val="clear" w:color="auto" w:fill="FFFFFF"/>
        </w:rPr>
        <w:t xml:space="preserve">, T., </w:t>
      </w:r>
      <w:proofErr w:type="spellStart"/>
      <w:r w:rsidRPr="008E5C47">
        <w:rPr>
          <w:rFonts w:cs="Times New Roman"/>
          <w:color w:val="222222"/>
          <w:shd w:val="clear" w:color="auto" w:fill="FFFFFF"/>
        </w:rPr>
        <w:t>Pikulina</w:t>
      </w:r>
      <w:proofErr w:type="spellEnd"/>
      <w:r w:rsidRPr="008E5C47">
        <w:rPr>
          <w:rFonts w:cs="Times New Roman"/>
          <w:color w:val="222222"/>
          <w:shd w:val="clear" w:color="auto" w:fill="FFFFFF"/>
        </w:rPr>
        <w:t xml:space="preserve">, O., </w:t>
      </w:r>
      <w:proofErr w:type="spellStart"/>
      <w:r w:rsidRPr="008E5C47">
        <w:rPr>
          <w:rFonts w:cs="Times New Roman"/>
          <w:color w:val="222222"/>
          <w:shd w:val="clear" w:color="auto" w:fill="FFFFFF"/>
        </w:rPr>
        <w:t>Zadoja</w:t>
      </w:r>
      <w:proofErr w:type="spellEnd"/>
      <w:r w:rsidRPr="008E5C47">
        <w:rPr>
          <w:rFonts w:cs="Times New Roman"/>
          <w:color w:val="222222"/>
          <w:shd w:val="clear" w:color="auto" w:fill="FFFFFF"/>
        </w:rPr>
        <w:t xml:space="preserve">, V. and </w:t>
      </w:r>
      <w:proofErr w:type="spellStart"/>
      <w:r w:rsidRPr="008E5C47">
        <w:rPr>
          <w:rFonts w:cs="Times New Roman"/>
          <w:color w:val="222222"/>
          <w:shd w:val="clear" w:color="auto" w:fill="FFFFFF"/>
        </w:rPr>
        <w:t>Tsviliy</w:t>
      </w:r>
      <w:proofErr w:type="spellEnd"/>
      <w:r w:rsidRPr="008E5C47">
        <w:rPr>
          <w:rFonts w:cs="Times New Roman"/>
          <w:color w:val="222222"/>
          <w:shd w:val="clear" w:color="auto" w:fill="FFFFFF"/>
        </w:rPr>
        <w:t>, S., 2022. Improvement of the tourism industry management due to introduction of new trends and types of tourism.</w:t>
      </w:r>
    </w:p>
    <w:p w14:paraId="1874DF65"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t>Chen, Y. and Biswas, M.I., 2021. Turning crisis into opportunities: how a firm can enrich its business operations using artificial intelligence and big data during COVID-19. </w:t>
      </w:r>
      <w:r w:rsidRPr="008E5C47">
        <w:rPr>
          <w:rFonts w:cs="Times New Roman"/>
          <w:i/>
          <w:iCs/>
          <w:color w:val="222222"/>
          <w:shd w:val="clear" w:color="auto" w:fill="FFFFFF"/>
        </w:rPr>
        <w:t>Sustainability</w:t>
      </w:r>
      <w:r w:rsidRPr="008E5C47">
        <w:rPr>
          <w:rFonts w:cs="Times New Roman"/>
          <w:color w:val="222222"/>
          <w:shd w:val="clear" w:color="auto" w:fill="FFFFFF"/>
        </w:rPr>
        <w:t>, </w:t>
      </w:r>
      <w:r w:rsidRPr="008E5C47">
        <w:rPr>
          <w:rFonts w:cs="Times New Roman"/>
          <w:i/>
          <w:iCs/>
          <w:color w:val="222222"/>
          <w:shd w:val="clear" w:color="auto" w:fill="FFFFFF"/>
        </w:rPr>
        <w:t>13</w:t>
      </w:r>
      <w:r w:rsidRPr="008E5C47">
        <w:rPr>
          <w:rFonts w:cs="Times New Roman"/>
          <w:color w:val="222222"/>
          <w:shd w:val="clear" w:color="auto" w:fill="FFFFFF"/>
        </w:rPr>
        <w:t>(22), p.12656.</w:t>
      </w:r>
    </w:p>
    <w:p w14:paraId="56AAE142" w14:textId="77777777" w:rsidR="00147C30" w:rsidRPr="008E5C47" w:rsidRDefault="00147C30" w:rsidP="00147C30">
      <w:pPr>
        <w:rPr>
          <w:rFonts w:cs="Times New Roman"/>
          <w:color w:val="222222"/>
          <w:shd w:val="clear" w:color="auto" w:fill="FFFFFF"/>
        </w:rPr>
      </w:pPr>
      <w:proofErr w:type="spellStart"/>
      <w:r w:rsidRPr="008E5C47">
        <w:rPr>
          <w:rFonts w:cs="Times New Roman"/>
          <w:color w:val="222222"/>
          <w:shd w:val="clear" w:color="auto" w:fill="FFFFFF"/>
        </w:rPr>
        <w:t>Chidakel</w:t>
      </w:r>
      <w:proofErr w:type="spellEnd"/>
      <w:r w:rsidRPr="008E5C47">
        <w:rPr>
          <w:rFonts w:cs="Times New Roman"/>
          <w:color w:val="222222"/>
          <w:shd w:val="clear" w:color="auto" w:fill="FFFFFF"/>
        </w:rPr>
        <w:t>, A. and Child, B., 2022. Convergence and divergence in the economic performance of wildlife tourism within multi-reserve landscapes. </w:t>
      </w:r>
      <w:r w:rsidRPr="008E5C47">
        <w:rPr>
          <w:rFonts w:cs="Times New Roman"/>
          <w:i/>
          <w:iCs/>
          <w:color w:val="222222"/>
          <w:shd w:val="clear" w:color="auto" w:fill="FFFFFF"/>
        </w:rPr>
        <w:t>Land Use Policy</w:t>
      </w:r>
      <w:r w:rsidRPr="008E5C47">
        <w:rPr>
          <w:rFonts w:cs="Times New Roman"/>
          <w:color w:val="222222"/>
          <w:shd w:val="clear" w:color="auto" w:fill="FFFFFF"/>
        </w:rPr>
        <w:t>, </w:t>
      </w:r>
      <w:r w:rsidRPr="008E5C47">
        <w:rPr>
          <w:rFonts w:cs="Times New Roman"/>
          <w:i/>
          <w:iCs/>
          <w:color w:val="222222"/>
          <w:shd w:val="clear" w:color="auto" w:fill="FFFFFF"/>
        </w:rPr>
        <w:t>120</w:t>
      </w:r>
      <w:r w:rsidRPr="008E5C47">
        <w:rPr>
          <w:rFonts w:cs="Times New Roman"/>
          <w:color w:val="222222"/>
          <w:shd w:val="clear" w:color="auto" w:fill="FFFFFF"/>
        </w:rPr>
        <w:t>, p.106252.</w:t>
      </w:r>
    </w:p>
    <w:p w14:paraId="74908A53"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t>Eichholz, J., Hoffmann, N. and Schwering, A., 2024. The role of risk management orientation and the planning function of budgeting in enhancing organizational resilience and its effect on competitive advantages during times of crises. </w:t>
      </w:r>
      <w:r w:rsidRPr="008E5C47">
        <w:rPr>
          <w:rFonts w:cs="Times New Roman"/>
          <w:i/>
          <w:iCs/>
          <w:color w:val="222222"/>
          <w:shd w:val="clear" w:color="auto" w:fill="FFFFFF"/>
        </w:rPr>
        <w:t>Journal of Management Control</w:t>
      </w:r>
      <w:r w:rsidRPr="008E5C47">
        <w:rPr>
          <w:rFonts w:cs="Times New Roman"/>
          <w:color w:val="222222"/>
          <w:shd w:val="clear" w:color="auto" w:fill="FFFFFF"/>
        </w:rPr>
        <w:t>, </w:t>
      </w:r>
      <w:r w:rsidRPr="008E5C47">
        <w:rPr>
          <w:rFonts w:cs="Times New Roman"/>
          <w:i/>
          <w:iCs/>
          <w:color w:val="222222"/>
          <w:shd w:val="clear" w:color="auto" w:fill="FFFFFF"/>
        </w:rPr>
        <w:t>35</w:t>
      </w:r>
      <w:r w:rsidRPr="008E5C47">
        <w:rPr>
          <w:rFonts w:cs="Times New Roman"/>
          <w:color w:val="222222"/>
          <w:shd w:val="clear" w:color="auto" w:fill="FFFFFF"/>
        </w:rPr>
        <w:t>(1), pp.17-58.</w:t>
      </w:r>
    </w:p>
    <w:p w14:paraId="68177AD3" w14:textId="77777777" w:rsidR="00147C30" w:rsidRPr="008E5C47" w:rsidRDefault="00147C30" w:rsidP="00147C30">
      <w:pPr>
        <w:rPr>
          <w:rFonts w:cs="Times New Roman"/>
          <w:color w:val="222222"/>
          <w:shd w:val="clear" w:color="auto" w:fill="FFFFFF"/>
        </w:rPr>
      </w:pPr>
      <w:proofErr w:type="spellStart"/>
      <w:r w:rsidRPr="008E5C47">
        <w:rPr>
          <w:rFonts w:cs="Times New Roman"/>
          <w:color w:val="222222"/>
          <w:shd w:val="clear" w:color="auto" w:fill="FFFFFF"/>
        </w:rPr>
        <w:t>Entina</w:t>
      </w:r>
      <w:proofErr w:type="spellEnd"/>
      <w:r w:rsidRPr="008E5C47">
        <w:rPr>
          <w:rFonts w:cs="Times New Roman"/>
          <w:color w:val="222222"/>
          <w:shd w:val="clear" w:color="auto" w:fill="FFFFFF"/>
        </w:rPr>
        <w:t xml:space="preserve">, T., </w:t>
      </w:r>
      <w:proofErr w:type="spellStart"/>
      <w:r w:rsidRPr="008E5C47">
        <w:rPr>
          <w:rFonts w:cs="Times New Roman"/>
          <w:color w:val="222222"/>
          <w:shd w:val="clear" w:color="auto" w:fill="FFFFFF"/>
        </w:rPr>
        <w:t>Karabulatova</w:t>
      </w:r>
      <w:proofErr w:type="spellEnd"/>
      <w:r w:rsidRPr="008E5C47">
        <w:rPr>
          <w:rFonts w:cs="Times New Roman"/>
          <w:color w:val="222222"/>
          <w:shd w:val="clear" w:color="auto" w:fill="FFFFFF"/>
        </w:rPr>
        <w:t xml:space="preserve">, I., </w:t>
      </w:r>
      <w:proofErr w:type="spellStart"/>
      <w:r w:rsidRPr="008E5C47">
        <w:rPr>
          <w:rFonts w:cs="Times New Roman"/>
          <w:color w:val="222222"/>
          <w:shd w:val="clear" w:color="auto" w:fill="FFFFFF"/>
        </w:rPr>
        <w:t>Kormishova</w:t>
      </w:r>
      <w:proofErr w:type="spellEnd"/>
      <w:r w:rsidRPr="008E5C47">
        <w:rPr>
          <w:rFonts w:cs="Times New Roman"/>
          <w:color w:val="222222"/>
          <w:shd w:val="clear" w:color="auto" w:fill="FFFFFF"/>
        </w:rPr>
        <w:t xml:space="preserve">, A., </w:t>
      </w:r>
      <w:proofErr w:type="spellStart"/>
      <w:r w:rsidRPr="008E5C47">
        <w:rPr>
          <w:rFonts w:cs="Times New Roman"/>
          <w:color w:val="222222"/>
          <w:shd w:val="clear" w:color="auto" w:fill="FFFFFF"/>
        </w:rPr>
        <w:t>Ekaterinovskaya</w:t>
      </w:r>
      <w:proofErr w:type="spellEnd"/>
      <w:r w:rsidRPr="008E5C47">
        <w:rPr>
          <w:rFonts w:cs="Times New Roman"/>
          <w:color w:val="222222"/>
          <w:shd w:val="clear" w:color="auto" w:fill="FFFFFF"/>
        </w:rPr>
        <w:t xml:space="preserve">, M. and </w:t>
      </w:r>
      <w:proofErr w:type="spellStart"/>
      <w:r w:rsidRPr="008E5C47">
        <w:rPr>
          <w:rFonts w:cs="Times New Roman"/>
          <w:color w:val="222222"/>
          <w:shd w:val="clear" w:color="auto" w:fill="FFFFFF"/>
        </w:rPr>
        <w:t>Troyanskaya</w:t>
      </w:r>
      <w:proofErr w:type="spellEnd"/>
      <w:r w:rsidRPr="008E5C47">
        <w:rPr>
          <w:rFonts w:cs="Times New Roman"/>
          <w:color w:val="222222"/>
          <w:shd w:val="clear" w:color="auto" w:fill="FFFFFF"/>
        </w:rPr>
        <w:t>, M., 2021. Tourism industry management in the global transformation: Meeting the needs of generation Z. </w:t>
      </w:r>
      <w:r w:rsidRPr="008E5C47">
        <w:rPr>
          <w:rFonts w:cs="Times New Roman"/>
          <w:i/>
          <w:iCs/>
          <w:color w:val="222222"/>
          <w:shd w:val="clear" w:color="auto" w:fill="FFFFFF"/>
        </w:rPr>
        <w:t>Polish Journal of Management Studies</w:t>
      </w:r>
      <w:r w:rsidRPr="008E5C47">
        <w:rPr>
          <w:rFonts w:cs="Times New Roman"/>
          <w:color w:val="222222"/>
          <w:shd w:val="clear" w:color="auto" w:fill="FFFFFF"/>
        </w:rPr>
        <w:t>, </w:t>
      </w:r>
      <w:r w:rsidRPr="008E5C47">
        <w:rPr>
          <w:rFonts w:cs="Times New Roman"/>
          <w:i/>
          <w:iCs/>
          <w:color w:val="222222"/>
          <w:shd w:val="clear" w:color="auto" w:fill="FFFFFF"/>
        </w:rPr>
        <w:t>23</w:t>
      </w:r>
      <w:r w:rsidRPr="008E5C47">
        <w:rPr>
          <w:rFonts w:cs="Times New Roman"/>
          <w:color w:val="222222"/>
          <w:shd w:val="clear" w:color="auto" w:fill="FFFFFF"/>
        </w:rPr>
        <w:t>.</w:t>
      </w:r>
    </w:p>
    <w:p w14:paraId="67CFE769" w14:textId="77777777" w:rsidR="00147C30" w:rsidRPr="008E5C47" w:rsidRDefault="00147C30" w:rsidP="00147C30">
      <w:pPr>
        <w:rPr>
          <w:rFonts w:cs="Times New Roman"/>
          <w:color w:val="222222"/>
          <w:shd w:val="clear" w:color="auto" w:fill="FFFFFF"/>
        </w:rPr>
      </w:pPr>
      <w:proofErr w:type="spellStart"/>
      <w:r w:rsidRPr="008E5C47">
        <w:rPr>
          <w:rFonts w:cs="Times New Roman"/>
          <w:color w:val="222222"/>
          <w:shd w:val="clear" w:color="auto" w:fill="FFFFFF"/>
        </w:rPr>
        <w:lastRenderedPageBreak/>
        <w:t>Heebkhoksung</w:t>
      </w:r>
      <w:proofErr w:type="spellEnd"/>
      <w:r w:rsidRPr="008E5C47">
        <w:rPr>
          <w:rFonts w:cs="Times New Roman"/>
          <w:color w:val="222222"/>
          <w:shd w:val="clear" w:color="auto" w:fill="FFFFFF"/>
        </w:rPr>
        <w:t xml:space="preserve">, K., </w:t>
      </w:r>
      <w:proofErr w:type="spellStart"/>
      <w:r w:rsidRPr="008E5C47">
        <w:rPr>
          <w:rFonts w:cs="Times New Roman"/>
          <w:color w:val="222222"/>
          <w:shd w:val="clear" w:color="auto" w:fill="FFFFFF"/>
        </w:rPr>
        <w:t>Rattanawong</w:t>
      </w:r>
      <w:proofErr w:type="spellEnd"/>
      <w:r w:rsidRPr="008E5C47">
        <w:rPr>
          <w:rFonts w:cs="Times New Roman"/>
          <w:color w:val="222222"/>
          <w:shd w:val="clear" w:color="auto" w:fill="FFFFFF"/>
        </w:rPr>
        <w:t xml:space="preserve">, W. and </w:t>
      </w:r>
      <w:proofErr w:type="spellStart"/>
      <w:r w:rsidRPr="008E5C47">
        <w:rPr>
          <w:rFonts w:cs="Times New Roman"/>
          <w:color w:val="222222"/>
          <w:shd w:val="clear" w:color="auto" w:fill="FFFFFF"/>
        </w:rPr>
        <w:t>Vongmanee</w:t>
      </w:r>
      <w:proofErr w:type="spellEnd"/>
      <w:r w:rsidRPr="008E5C47">
        <w:rPr>
          <w:rFonts w:cs="Times New Roman"/>
          <w:color w:val="222222"/>
          <w:shd w:val="clear" w:color="auto" w:fill="FFFFFF"/>
        </w:rPr>
        <w:t>, V., 2023. A new paradigm of a sustainability-balanced scorecard model for sport tourism. </w:t>
      </w:r>
      <w:r w:rsidRPr="008E5C47">
        <w:rPr>
          <w:rFonts w:cs="Times New Roman"/>
          <w:i/>
          <w:iCs/>
          <w:color w:val="222222"/>
          <w:shd w:val="clear" w:color="auto" w:fill="FFFFFF"/>
        </w:rPr>
        <w:t>Sustainability</w:t>
      </w:r>
      <w:r w:rsidRPr="008E5C47">
        <w:rPr>
          <w:rFonts w:cs="Times New Roman"/>
          <w:color w:val="222222"/>
          <w:shd w:val="clear" w:color="auto" w:fill="FFFFFF"/>
        </w:rPr>
        <w:t>, </w:t>
      </w:r>
      <w:r w:rsidRPr="008E5C47">
        <w:rPr>
          <w:rFonts w:cs="Times New Roman"/>
          <w:i/>
          <w:iCs/>
          <w:color w:val="222222"/>
          <w:shd w:val="clear" w:color="auto" w:fill="FFFFFF"/>
        </w:rPr>
        <w:t>15</w:t>
      </w:r>
      <w:r w:rsidRPr="008E5C47">
        <w:rPr>
          <w:rFonts w:cs="Times New Roman"/>
          <w:color w:val="222222"/>
          <w:shd w:val="clear" w:color="auto" w:fill="FFFFFF"/>
        </w:rPr>
        <w:t>(13), p.10586.</w:t>
      </w:r>
    </w:p>
    <w:p w14:paraId="2DEDA387"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t>Huda, M., 2023. Digital marketplace for tourism resilience in the pandemic age: voices from budget hotel customers. </w:t>
      </w:r>
      <w:r w:rsidRPr="008E5C47">
        <w:rPr>
          <w:rFonts w:cs="Times New Roman"/>
          <w:i/>
          <w:iCs/>
          <w:color w:val="222222"/>
          <w:shd w:val="clear" w:color="auto" w:fill="FFFFFF"/>
        </w:rPr>
        <w:t>International Journal of Organizational Analysis</w:t>
      </w:r>
      <w:r w:rsidRPr="008E5C47">
        <w:rPr>
          <w:rFonts w:cs="Times New Roman"/>
          <w:color w:val="222222"/>
          <w:shd w:val="clear" w:color="auto" w:fill="FFFFFF"/>
        </w:rPr>
        <w:t>, </w:t>
      </w:r>
      <w:r w:rsidRPr="008E5C47">
        <w:rPr>
          <w:rFonts w:cs="Times New Roman"/>
          <w:i/>
          <w:iCs/>
          <w:color w:val="222222"/>
          <w:shd w:val="clear" w:color="auto" w:fill="FFFFFF"/>
        </w:rPr>
        <w:t>31</w:t>
      </w:r>
      <w:r w:rsidRPr="008E5C47">
        <w:rPr>
          <w:rFonts w:cs="Times New Roman"/>
          <w:color w:val="222222"/>
          <w:shd w:val="clear" w:color="auto" w:fill="FFFFFF"/>
        </w:rPr>
        <w:t>(1), pp.149-167.</w:t>
      </w:r>
    </w:p>
    <w:p w14:paraId="10A7399A"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t xml:space="preserve">Ilieva, G., </w:t>
      </w:r>
      <w:proofErr w:type="spellStart"/>
      <w:r w:rsidRPr="008E5C47">
        <w:rPr>
          <w:rFonts w:cs="Times New Roman"/>
          <w:color w:val="222222"/>
          <w:shd w:val="clear" w:color="auto" w:fill="FFFFFF"/>
        </w:rPr>
        <w:t>Yankova</w:t>
      </w:r>
      <w:proofErr w:type="spellEnd"/>
      <w:r w:rsidRPr="008E5C47">
        <w:rPr>
          <w:rFonts w:cs="Times New Roman"/>
          <w:color w:val="222222"/>
          <w:shd w:val="clear" w:color="auto" w:fill="FFFFFF"/>
        </w:rPr>
        <w:t xml:space="preserve">, T. and </w:t>
      </w:r>
      <w:proofErr w:type="spellStart"/>
      <w:r w:rsidRPr="008E5C47">
        <w:rPr>
          <w:rFonts w:cs="Times New Roman"/>
          <w:color w:val="222222"/>
          <w:shd w:val="clear" w:color="auto" w:fill="FFFFFF"/>
        </w:rPr>
        <w:t>Klisarova-Belcheva</w:t>
      </w:r>
      <w:proofErr w:type="spellEnd"/>
      <w:r w:rsidRPr="008E5C47">
        <w:rPr>
          <w:rFonts w:cs="Times New Roman"/>
          <w:color w:val="222222"/>
          <w:shd w:val="clear" w:color="auto" w:fill="FFFFFF"/>
        </w:rPr>
        <w:t>, S., 2024. Effects of generative AI in tourism industry. </w:t>
      </w:r>
      <w:r w:rsidRPr="008E5C47">
        <w:rPr>
          <w:rFonts w:cs="Times New Roman"/>
          <w:i/>
          <w:iCs/>
          <w:color w:val="222222"/>
          <w:shd w:val="clear" w:color="auto" w:fill="FFFFFF"/>
        </w:rPr>
        <w:t>Information</w:t>
      </w:r>
      <w:r w:rsidRPr="008E5C47">
        <w:rPr>
          <w:rFonts w:cs="Times New Roman"/>
          <w:color w:val="222222"/>
          <w:shd w:val="clear" w:color="auto" w:fill="FFFFFF"/>
        </w:rPr>
        <w:t>, </w:t>
      </w:r>
      <w:r w:rsidRPr="008E5C47">
        <w:rPr>
          <w:rFonts w:cs="Times New Roman"/>
          <w:i/>
          <w:iCs/>
          <w:color w:val="222222"/>
          <w:shd w:val="clear" w:color="auto" w:fill="FFFFFF"/>
        </w:rPr>
        <w:t>15</w:t>
      </w:r>
      <w:r w:rsidRPr="008E5C47">
        <w:rPr>
          <w:rFonts w:cs="Times New Roman"/>
          <w:color w:val="222222"/>
          <w:shd w:val="clear" w:color="auto" w:fill="FFFFFF"/>
        </w:rPr>
        <w:t>(11), p.671.</w:t>
      </w:r>
    </w:p>
    <w:p w14:paraId="7A598E53"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t xml:space="preserve">Jiménez-Barreto, J., Rubio, N., Mura, P., </w:t>
      </w:r>
      <w:proofErr w:type="spellStart"/>
      <w:r w:rsidRPr="008E5C47">
        <w:rPr>
          <w:rFonts w:cs="Times New Roman"/>
          <w:color w:val="222222"/>
          <w:shd w:val="clear" w:color="auto" w:fill="FFFFFF"/>
        </w:rPr>
        <w:t>Sthapit</w:t>
      </w:r>
      <w:proofErr w:type="spellEnd"/>
      <w:r w:rsidRPr="008E5C47">
        <w:rPr>
          <w:rFonts w:cs="Times New Roman"/>
          <w:color w:val="222222"/>
          <w:shd w:val="clear" w:color="auto" w:fill="FFFFFF"/>
        </w:rPr>
        <w:t>, E. and Campo, S., 2023. “Ask Google Assistant where to travel” tourists’ interactive experiences with smart speakers: An assemblage theory approach. </w:t>
      </w:r>
      <w:r w:rsidRPr="008E5C47">
        <w:rPr>
          <w:rFonts w:cs="Times New Roman"/>
          <w:i/>
          <w:iCs/>
          <w:color w:val="222222"/>
          <w:shd w:val="clear" w:color="auto" w:fill="FFFFFF"/>
        </w:rPr>
        <w:t>Journal of Travel Research</w:t>
      </w:r>
      <w:r w:rsidRPr="008E5C47">
        <w:rPr>
          <w:rFonts w:cs="Times New Roman"/>
          <w:color w:val="222222"/>
          <w:shd w:val="clear" w:color="auto" w:fill="FFFFFF"/>
        </w:rPr>
        <w:t>, </w:t>
      </w:r>
      <w:r w:rsidRPr="008E5C47">
        <w:rPr>
          <w:rFonts w:cs="Times New Roman"/>
          <w:i/>
          <w:iCs/>
          <w:color w:val="222222"/>
          <w:shd w:val="clear" w:color="auto" w:fill="FFFFFF"/>
        </w:rPr>
        <w:t>62</w:t>
      </w:r>
      <w:r w:rsidRPr="008E5C47">
        <w:rPr>
          <w:rFonts w:cs="Times New Roman"/>
          <w:color w:val="222222"/>
          <w:shd w:val="clear" w:color="auto" w:fill="FFFFFF"/>
        </w:rPr>
        <w:t>(4), pp.734-752.</w:t>
      </w:r>
    </w:p>
    <w:p w14:paraId="58B60DFF"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t xml:space="preserve">Koerner, B., </w:t>
      </w:r>
      <w:proofErr w:type="spellStart"/>
      <w:r w:rsidRPr="008E5C47">
        <w:rPr>
          <w:rFonts w:cs="Times New Roman"/>
          <w:color w:val="222222"/>
          <w:shd w:val="clear" w:color="auto" w:fill="FFFFFF"/>
        </w:rPr>
        <w:t>Sushartami</w:t>
      </w:r>
      <w:proofErr w:type="spellEnd"/>
      <w:r w:rsidRPr="008E5C47">
        <w:rPr>
          <w:rFonts w:cs="Times New Roman"/>
          <w:color w:val="222222"/>
          <w:shd w:val="clear" w:color="auto" w:fill="FFFFFF"/>
        </w:rPr>
        <w:t>, W. and Spencer, D.M., 2024. An assessment of tourism policies and planning in Indonesia. </w:t>
      </w:r>
      <w:r w:rsidRPr="008E5C47">
        <w:rPr>
          <w:rFonts w:cs="Times New Roman"/>
          <w:i/>
          <w:iCs/>
          <w:color w:val="222222"/>
          <w:shd w:val="clear" w:color="auto" w:fill="FFFFFF"/>
        </w:rPr>
        <w:t>Tourism Recreation Research</w:t>
      </w:r>
      <w:r w:rsidRPr="008E5C47">
        <w:rPr>
          <w:rFonts w:cs="Times New Roman"/>
          <w:color w:val="222222"/>
          <w:shd w:val="clear" w:color="auto" w:fill="FFFFFF"/>
        </w:rPr>
        <w:t>, </w:t>
      </w:r>
      <w:r w:rsidRPr="008E5C47">
        <w:rPr>
          <w:rFonts w:cs="Times New Roman"/>
          <w:i/>
          <w:iCs/>
          <w:color w:val="222222"/>
          <w:shd w:val="clear" w:color="auto" w:fill="FFFFFF"/>
        </w:rPr>
        <w:t>49</w:t>
      </w:r>
      <w:r w:rsidRPr="008E5C47">
        <w:rPr>
          <w:rFonts w:cs="Times New Roman"/>
          <w:color w:val="222222"/>
          <w:shd w:val="clear" w:color="auto" w:fill="FFFFFF"/>
        </w:rPr>
        <w:t>(6), pp.1500-1511.</w:t>
      </w:r>
    </w:p>
    <w:p w14:paraId="5B43D59D"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t>Kumar, A. and Vohra, R., 2023. Impact of deep learning models for technology sustainability in tourism using big data analytics. In </w:t>
      </w:r>
      <w:r w:rsidRPr="008E5C47">
        <w:rPr>
          <w:rFonts w:cs="Times New Roman"/>
          <w:i/>
          <w:iCs/>
          <w:color w:val="222222"/>
          <w:shd w:val="clear" w:color="auto" w:fill="FFFFFF"/>
        </w:rPr>
        <w:t>Deep learning technologies for the sustainable development goals: Issues and solutions in the post-COVID era</w:t>
      </w:r>
      <w:r w:rsidRPr="008E5C47">
        <w:rPr>
          <w:rFonts w:cs="Times New Roman"/>
          <w:color w:val="222222"/>
          <w:shd w:val="clear" w:color="auto" w:fill="FFFFFF"/>
        </w:rPr>
        <w:t> (pp. 83-96). Singapore: Springer Nature Singapore.</w:t>
      </w:r>
    </w:p>
    <w:p w14:paraId="5466CA0A"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t>Li, P., Xiao, X. and Seekamp, E., 2022. Climate adaptation planning for cultural heritages in coastal tourism destinations: A multi-objective optimization approach. </w:t>
      </w:r>
      <w:r w:rsidRPr="008E5C47">
        <w:rPr>
          <w:rFonts w:cs="Times New Roman"/>
          <w:i/>
          <w:iCs/>
          <w:color w:val="222222"/>
          <w:shd w:val="clear" w:color="auto" w:fill="FFFFFF"/>
        </w:rPr>
        <w:t>Tourism Management</w:t>
      </w:r>
      <w:r w:rsidRPr="008E5C47">
        <w:rPr>
          <w:rFonts w:cs="Times New Roman"/>
          <w:color w:val="222222"/>
          <w:shd w:val="clear" w:color="auto" w:fill="FFFFFF"/>
        </w:rPr>
        <w:t>, </w:t>
      </w:r>
      <w:r w:rsidRPr="008E5C47">
        <w:rPr>
          <w:rFonts w:cs="Times New Roman"/>
          <w:i/>
          <w:iCs/>
          <w:color w:val="222222"/>
          <w:shd w:val="clear" w:color="auto" w:fill="FFFFFF"/>
        </w:rPr>
        <w:t>88</w:t>
      </w:r>
      <w:r w:rsidRPr="008E5C47">
        <w:rPr>
          <w:rFonts w:cs="Times New Roman"/>
          <w:color w:val="222222"/>
          <w:shd w:val="clear" w:color="auto" w:fill="FFFFFF"/>
        </w:rPr>
        <w:t>, p.104380.</w:t>
      </w:r>
    </w:p>
    <w:p w14:paraId="0661D1F4"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t xml:space="preserve">Nasution, M.Y. and Nuraini, C., 2024. Implementation of Sustainable Development Planning for the Tourism Sector in </w:t>
      </w:r>
      <w:proofErr w:type="spellStart"/>
      <w:r w:rsidRPr="008E5C47">
        <w:rPr>
          <w:rFonts w:cs="Times New Roman"/>
          <w:color w:val="222222"/>
          <w:shd w:val="clear" w:color="auto" w:fill="FFFFFF"/>
        </w:rPr>
        <w:t>Langkat</w:t>
      </w:r>
      <w:proofErr w:type="spellEnd"/>
      <w:r w:rsidRPr="008E5C47">
        <w:rPr>
          <w:rFonts w:cs="Times New Roman"/>
          <w:color w:val="222222"/>
          <w:shd w:val="clear" w:color="auto" w:fill="FFFFFF"/>
        </w:rPr>
        <w:t xml:space="preserve"> Regency. </w:t>
      </w:r>
      <w:r w:rsidRPr="008E5C47">
        <w:rPr>
          <w:rFonts w:cs="Times New Roman"/>
          <w:i/>
          <w:iCs/>
          <w:color w:val="222222"/>
          <w:shd w:val="clear" w:color="auto" w:fill="FFFFFF"/>
        </w:rPr>
        <w:t xml:space="preserve">International </w:t>
      </w:r>
      <w:proofErr w:type="spellStart"/>
      <w:r w:rsidRPr="008E5C47">
        <w:rPr>
          <w:rFonts w:cs="Times New Roman"/>
          <w:i/>
          <w:iCs/>
          <w:color w:val="222222"/>
          <w:shd w:val="clear" w:color="auto" w:fill="FFFFFF"/>
        </w:rPr>
        <w:t>Conferance</w:t>
      </w:r>
      <w:proofErr w:type="spellEnd"/>
      <w:r w:rsidRPr="008E5C47">
        <w:rPr>
          <w:rFonts w:cs="Times New Roman"/>
          <w:i/>
          <w:iCs/>
          <w:color w:val="222222"/>
          <w:shd w:val="clear" w:color="auto" w:fill="FFFFFF"/>
        </w:rPr>
        <w:t xml:space="preserve"> </w:t>
      </w:r>
      <w:proofErr w:type="gramStart"/>
      <w:r w:rsidRPr="008E5C47">
        <w:rPr>
          <w:rFonts w:cs="Times New Roman"/>
          <w:i/>
          <w:iCs/>
          <w:color w:val="222222"/>
          <w:shd w:val="clear" w:color="auto" w:fill="FFFFFF"/>
        </w:rPr>
        <w:t>Of</w:t>
      </w:r>
      <w:proofErr w:type="gramEnd"/>
      <w:r w:rsidRPr="008E5C47">
        <w:rPr>
          <w:rFonts w:cs="Times New Roman"/>
          <w:i/>
          <w:iCs/>
          <w:color w:val="222222"/>
          <w:shd w:val="clear" w:color="auto" w:fill="FFFFFF"/>
        </w:rPr>
        <w:t xml:space="preserve"> Digital Sciences </w:t>
      </w:r>
      <w:proofErr w:type="gramStart"/>
      <w:r w:rsidRPr="008E5C47">
        <w:rPr>
          <w:rFonts w:cs="Times New Roman"/>
          <w:i/>
          <w:iCs/>
          <w:color w:val="222222"/>
          <w:shd w:val="clear" w:color="auto" w:fill="FFFFFF"/>
        </w:rPr>
        <w:t>And</w:t>
      </w:r>
      <w:proofErr w:type="gramEnd"/>
      <w:r w:rsidRPr="008E5C47">
        <w:rPr>
          <w:rFonts w:cs="Times New Roman"/>
          <w:i/>
          <w:iCs/>
          <w:color w:val="222222"/>
          <w:shd w:val="clear" w:color="auto" w:fill="FFFFFF"/>
        </w:rPr>
        <w:t xml:space="preserve"> Engineering Technology</w:t>
      </w:r>
      <w:r w:rsidRPr="008E5C47">
        <w:rPr>
          <w:rFonts w:cs="Times New Roman"/>
          <w:color w:val="222222"/>
          <w:shd w:val="clear" w:color="auto" w:fill="FFFFFF"/>
        </w:rPr>
        <w:t>, </w:t>
      </w:r>
      <w:r w:rsidRPr="008E5C47">
        <w:rPr>
          <w:rFonts w:cs="Times New Roman"/>
          <w:i/>
          <w:iCs/>
          <w:color w:val="222222"/>
          <w:shd w:val="clear" w:color="auto" w:fill="FFFFFF"/>
        </w:rPr>
        <w:t>1</w:t>
      </w:r>
      <w:r w:rsidRPr="008E5C47">
        <w:rPr>
          <w:rFonts w:cs="Times New Roman"/>
          <w:color w:val="222222"/>
          <w:shd w:val="clear" w:color="auto" w:fill="FFFFFF"/>
        </w:rPr>
        <w:t>(1), pp.80-90.</w:t>
      </w:r>
    </w:p>
    <w:p w14:paraId="71C03BD4"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t>Nworie, G.O., Okafor, T.G. and Igwebuike, C.C., 2023. Utilizing Cost-Volume-Profit Analysis for Informed Decision Making in Small Business Management. </w:t>
      </w:r>
      <w:r w:rsidRPr="008E5C47">
        <w:rPr>
          <w:rFonts w:cs="Times New Roman"/>
          <w:i/>
          <w:iCs/>
          <w:color w:val="222222"/>
          <w:shd w:val="clear" w:color="auto" w:fill="FFFFFF"/>
        </w:rPr>
        <w:t>Central Asian Journal of Innovations on Tourism Management and Finance</w:t>
      </w:r>
      <w:r w:rsidRPr="008E5C47">
        <w:rPr>
          <w:rFonts w:cs="Times New Roman"/>
          <w:color w:val="222222"/>
          <w:shd w:val="clear" w:color="auto" w:fill="FFFFFF"/>
        </w:rPr>
        <w:t>, </w:t>
      </w:r>
      <w:r w:rsidRPr="008E5C47">
        <w:rPr>
          <w:rFonts w:cs="Times New Roman"/>
          <w:i/>
          <w:iCs/>
          <w:color w:val="222222"/>
          <w:shd w:val="clear" w:color="auto" w:fill="FFFFFF"/>
        </w:rPr>
        <w:t>4</w:t>
      </w:r>
      <w:r w:rsidRPr="008E5C47">
        <w:rPr>
          <w:rFonts w:cs="Times New Roman"/>
          <w:color w:val="222222"/>
          <w:shd w:val="clear" w:color="auto" w:fill="FFFFFF"/>
        </w:rPr>
        <w:t>(2), pp.102-115.</w:t>
      </w:r>
    </w:p>
    <w:p w14:paraId="76C42B13" w14:textId="77777777" w:rsidR="00147C30" w:rsidRPr="008E5C47" w:rsidRDefault="00147C30" w:rsidP="00147C30">
      <w:pPr>
        <w:rPr>
          <w:rFonts w:cs="Times New Roman"/>
          <w:sz w:val="32"/>
          <w:szCs w:val="32"/>
        </w:rPr>
      </w:pPr>
      <w:r w:rsidRPr="008E5C47">
        <w:rPr>
          <w:rFonts w:cs="Times New Roman"/>
          <w:color w:val="222222"/>
          <w:shd w:val="clear" w:color="auto" w:fill="FFFFFF"/>
        </w:rPr>
        <w:t xml:space="preserve">Okeke, N.I., Bakare, O.A. and </w:t>
      </w:r>
      <w:proofErr w:type="spellStart"/>
      <w:r w:rsidRPr="008E5C47">
        <w:rPr>
          <w:rFonts w:cs="Times New Roman"/>
          <w:color w:val="222222"/>
          <w:shd w:val="clear" w:color="auto" w:fill="FFFFFF"/>
        </w:rPr>
        <w:t>Achumie</w:t>
      </w:r>
      <w:proofErr w:type="spellEnd"/>
      <w:r w:rsidRPr="008E5C47">
        <w:rPr>
          <w:rFonts w:cs="Times New Roman"/>
          <w:color w:val="222222"/>
          <w:shd w:val="clear" w:color="auto" w:fill="FFFFFF"/>
        </w:rPr>
        <w:t>, G.O., 2024. Forecasting financial stability in SMEs: A comprehensive analysis of strategic budgeting and revenue management. </w:t>
      </w:r>
      <w:r w:rsidRPr="008E5C47">
        <w:rPr>
          <w:rFonts w:cs="Times New Roman"/>
          <w:i/>
          <w:iCs/>
          <w:color w:val="222222"/>
          <w:shd w:val="clear" w:color="auto" w:fill="FFFFFF"/>
        </w:rPr>
        <w:t>Open Access Research Journal of Multidisciplinary Studies</w:t>
      </w:r>
      <w:r w:rsidRPr="008E5C47">
        <w:rPr>
          <w:rFonts w:cs="Times New Roman"/>
          <w:color w:val="222222"/>
          <w:shd w:val="clear" w:color="auto" w:fill="FFFFFF"/>
        </w:rPr>
        <w:t>, </w:t>
      </w:r>
      <w:r w:rsidRPr="008E5C47">
        <w:rPr>
          <w:rFonts w:cs="Times New Roman"/>
          <w:i/>
          <w:iCs/>
          <w:color w:val="222222"/>
          <w:shd w:val="clear" w:color="auto" w:fill="FFFFFF"/>
        </w:rPr>
        <w:t>8</w:t>
      </w:r>
      <w:r w:rsidRPr="008E5C47">
        <w:rPr>
          <w:rFonts w:cs="Times New Roman"/>
          <w:color w:val="222222"/>
          <w:shd w:val="clear" w:color="auto" w:fill="FFFFFF"/>
        </w:rPr>
        <w:t>(1), pp.139-149.</w:t>
      </w:r>
    </w:p>
    <w:p w14:paraId="5EB569DE"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lastRenderedPageBreak/>
        <w:t>POPȘA, R.E., 2023. Digitalization: a strategic approach for the travel and tourism industry. </w:t>
      </w:r>
      <w:r w:rsidRPr="008E5C47">
        <w:rPr>
          <w:rFonts w:cs="Times New Roman"/>
          <w:i/>
          <w:iCs/>
          <w:color w:val="222222"/>
          <w:shd w:val="clear" w:color="auto" w:fill="FFFFFF"/>
        </w:rPr>
        <w:t>Expert Journal of Marketing</w:t>
      </w:r>
      <w:r w:rsidRPr="008E5C47">
        <w:rPr>
          <w:rFonts w:cs="Times New Roman"/>
          <w:color w:val="222222"/>
          <w:shd w:val="clear" w:color="auto" w:fill="FFFFFF"/>
        </w:rPr>
        <w:t>, </w:t>
      </w:r>
      <w:r w:rsidRPr="008E5C47">
        <w:rPr>
          <w:rFonts w:cs="Times New Roman"/>
          <w:i/>
          <w:iCs/>
          <w:color w:val="222222"/>
          <w:shd w:val="clear" w:color="auto" w:fill="FFFFFF"/>
        </w:rPr>
        <w:t>11</w:t>
      </w:r>
      <w:r w:rsidRPr="008E5C47">
        <w:rPr>
          <w:rFonts w:cs="Times New Roman"/>
          <w:color w:val="222222"/>
          <w:shd w:val="clear" w:color="auto" w:fill="FFFFFF"/>
        </w:rPr>
        <w:t>(2).</w:t>
      </w:r>
    </w:p>
    <w:p w14:paraId="70AB4E20" w14:textId="77777777" w:rsidR="00147C30" w:rsidRPr="008E5C47" w:rsidRDefault="00147C30" w:rsidP="00147C30">
      <w:pPr>
        <w:rPr>
          <w:rFonts w:cs="Times New Roman"/>
          <w:color w:val="222222"/>
          <w:shd w:val="clear" w:color="auto" w:fill="FFFFFF"/>
        </w:rPr>
      </w:pPr>
      <w:proofErr w:type="spellStart"/>
      <w:r w:rsidRPr="008E5C47">
        <w:rPr>
          <w:rFonts w:cs="Times New Roman"/>
          <w:color w:val="222222"/>
          <w:shd w:val="clear" w:color="auto" w:fill="FFFFFF"/>
        </w:rPr>
        <w:t>Prawestri</w:t>
      </w:r>
      <w:proofErr w:type="spellEnd"/>
      <w:r w:rsidRPr="008E5C47">
        <w:rPr>
          <w:rFonts w:cs="Times New Roman"/>
          <w:color w:val="222222"/>
          <w:shd w:val="clear" w:color="auto" w:fill="FFFFFF"/>
        </w:rPr>
        <w:t xml:space="preserve">, A.D., </w:t>
      </w:r>
      <w:proofErr w:type="spellStart"/>
      <w:r w:rsidRPr="008E5C47">
        <w:rPr>
          <w:rFonts w:cs="Times New Roman"/>
          <w:color w:val="222222"/>
          <w:shd w:val="clear" w:color="auto" w:fill="FFFFFF"/>
        </w:rPr>
        <w:t>Silviani</w:t>
      </w:r>
      <w:proofErr w:type="spellEnd"/>
      <w:r w:rsidRPr="008E5C47">
        <w:rPr>
          <w:rFonts w:cs="Times New Roman"/>
          <w:color w:val="222222"/>
          <w:shd w:val="clear" w:color="auto" w:fill="FFFFFF"/>
        </w:rPr>
        <w:t>, W.D. and Astuti, Y., 2022, July. The Role of Financial Knowledge and Behaviour to Sustain Future Business Resilience. In </w:t>
      </w:r>
      <w:r w:rsidRPr="008E5C47">
        <w:rPr>
          <w:rFonts w:cs="Times New Roman"/>
          <w:i/>
          <w:iCs/>
          <w:color w:val="222222"/>
          <w:shd w:val="clear" w:color="auto" w:fill="FFFFFF"/>
        </w:rPr>
        <w:t>Annual International Conference on Islamic Economics and Business (AICIEB)</w:t>
      </w:r>
      <w:r w:rsidRPr="008E5C47">
        <w:rPr>
          <w:rFonts w:cs="Times New Roman"/>
          <w:color w:val="222222"/>
          <w:shd w:val="clear" w:color="auto" w:fill="FFFFFF"/>
        </w:rPr>
        <w:t> (Vol. 2, No. 1, pp. 212-223).</w:t>
      </w:r>
    </w:p>
    <w:p w14:paraId="76E111B7" w14:textId="77777777" w:rsidR="00147C30" w:rsidRPr="008E5C47" w:rsidRDefault="00147C30" w:rsidP="00147C30">
      <w:pPr>
        <w:rPr>
          <w:rFonts w:cs="Times New Roman"/>
          <w:color w:val="222222"/>
          <w:shd w:val="clear" w:color="auto" w:fill="FFFFFF"/>
        </w:rPr>
      </w:pPr>
      <w:proofErr w:type="spellStart"/>
      <w:r w:rsidRPr="008E5C47">
        <w:rPr>
          <w:rFonts w:cs="Times New Roman"/>
          <w:color w:val="222222"/>
          <w:shd w:val="clear" w:color="auto" w:fill="FFFFFF"/>
        </w:rPr>
        <w:t>Reindrawati</w:t>
      </w:r>
      <w:proofErr w:type="spellEnd"/>
      <w:r w:rsidRPr="008E5C47">
        <w:rPr>
          <w:rFonts w:cs="Times New Roman"/>
          <w:color w:val="222222"/>
          <w:shd w:val="clear" w:color="auto" w:fill="FFFFFF"/>
        </w:rPr>
        <w:t>, D.Y., 2023. Challenges of community participation in tourism planning in developing countries. </w:t>
      </w:r>
      <w:r w:rsidRPr="008E5C47">
        <w:rPr>
          <w:rFonts w:cs="Times New Roman"/>
          <w:i/>
          <w:iCs/>
          <w:color w:val="222222"/>
          <w:shd w:val="clear" w:color="auto" w:fill="FFFFFF"/>
        </w:rPr>
        <w:t>Cogent Social Sciences</w:t>
      </w:r>
      <w:r w:rsidRPr="008E5C47">
        <w:rPr>
          <w:rFonts w:cs="Times New Roman"/>
          <w:color w:val="222222"/>
          <w:shd w:val="clear" w:color="auto" w:fill="FFFFFF"/>
        </w:rPr>
        <w:t>, </w:t>
      </w:r>
      <w:r w:rsidRPr="008E5C47">
        <w:rPr>
          <w:rFonts w:cs="Times New Roman"/>
          <w:i/>
          <w:iCs/>
          <w:color w:val="222222"/>
          <w:shd w:val="clear" w:color="auto" w:fill="FFFFFF"/>
        </w:rPr>
        <w:t>9</w:t>
      </w:r>
      <w:r w:rsidRPr="008E5C47">
        <w:rPr>
          <w:rFonts w:cs="Times New Roman"/>
          <w:color w:val="222222"/>
          <w:shd w:val="clear" w:color="auto" w:fill="FFFFFF"/>
        </w:rPr>
        <w:t>(1), p.2164240.</w:t>
      </w:r>
    </w:p>
    <w:p w14:paraId="33718F7E" w14:textId="77777777" w:rsidR="00147C30" w:rsidRPr="008E5C47" w:rsidRDefault="00147C30" w:rsidP="00147C30">
      <w:pPr>
        <w:rPr>
          <w:rFonts w:cs="Times New Roman"/>
          <w:color w:val="222222"/>
          <w:shd w:val="clear" w:color="auto" w:fill="FFFFFF"/>
        </w:rPr>
      </w:pPr>
      <w:r w:rsidRPr="008E5C47">
        <w:rPr>
          <w:rFonts w:cs="Times New Roman"/>
          <w:color w:val="222222"/>
          <w:shd w:val="clear" w:color="auto" w:fill="FFFFFF"/>
        </w:rPr>
        <w:t>Sarna, S.A., Mohammed, A.A. and Miah, M.R., 2025. AI-Powered Financial Analytics and Visualization Tools: The Evolving Landscape of Strategic Finance. </w:t>
      </w:r>
      <w:r w:rsidRPr="008E5C47">
        <w:rPr>
          <w:rFonts w:cs="Times New Roman"/>
          <w:i/>
          <w:iCs/>
          <w:color w:val="222222"/>
          <w:shd w:val="clear" w:color="auto" w:fill="FFFFFF"/>
        </w:rPr>
        <w:t>Journal of Economics, Finance and Accounting Studies</w:t>
      </w:r>
      <w:r w:rsidRPr="008E5C47">
        <w:rPr>
          <w:rFonts w:cs="Times New Roman"/>
          <w:color w:val="222222"/>
          <w:shd w:val="clear" w:color="auto" w:fill="FFFFFF"/>
        </w:rPr>
        <w:t>, </w:t>
      </w:r>
      <w:r w:rsidRPr="008E5C47">
        <w:rPr>
          <w:rFonts w:cs="Times New Roman"/>
          <w:i/>
          <w:iCs/>
          <w:color w:val="222222"/>
          <w:shd w:val="clear" w:color="auto" w:fill="FFFFFF"/>
        </w:rPr>
        <w:t>7</w:t>
      </w:r>
      <w:r w:rsidRPr="008E5C47">
        <w:rPr>
          <w:rFonts w:cs="Times New Roman"/>
          <w:color w:val="222222"/>
          <w:shd w:val="clear" w:color="auto" w:fill="FFFFFF"/>
        </w:rPr>
        <w:t>(5), pp.60-82.</w:t>
      </w:r>
    </w:p>
    <w:p w14:paraId="269AB1E9" w14:textId="77777777" w:rsidR="00147C30" w:rsidRPr="008E5C47" w:rsidRDefault="00147C30" w:rsidP="00147C30">
      <w:pPr>
        <w:rPr>
          <w:rFonts w:cs="Times New Roman"/>
          <w:color w:val="222222"/>
          <w:shd w:val="clear" w:color="auto" w:fill="FFFFFF"/>
        </w:rPr>
      </w:pPr>
      <w:proofErr w:type="spellStart"/>
      <w:r w:rsidRPr="008E5C47">
        <w:rPr>
          <w:rFonts w:cs="Times New Roman"/>
          <w:color w:val="222222"/>
          <w:shd w:val="clear" w:color="auto" w:fill="FFFFFF"/>
        </w:rPr>
        <w:t>Sudapet</w:t>
      </w:r>
      <w:proofErr w:type="spellEnd"/>
      <w:r w:rsidRPr="008E5C47">
        <w:rPr>
          <w:rFonts w:cs="Times New Roman"/>
          <w:color w:val="222222"/>
          <w:shd w:val="clear" w:color="auto" w:fill="FFFFFF"/>
        </w:rPr>
        <w:t xml:space="preserve">, I.N., </w:t>
      </w:r>
      <w:proofErr w:type="spellStart"/>
      <w:r w:rsidRPr="008E5C47">
        <w:rPr>
          <w:rFonts w:cs="Times New Roman"/>
          <w:color w:val="222222"/>
          <w:shd w:val="clear" w:color="auto" w:fill="FFFFFF"/>
        </w:rPr>
        <w:t>Nasihien</w:t>
      </w:r>
      <w:proofErr w:type="spellEnd"/>
      <w:r w:rsidRPr="008E5C47">
        <w:rPr>
          <w:rFonts w:cs="Times New Roman"/>
          <w:color w:val="222222"/>
          <w:shd w:val="clear" w:color="auto" w:fill="FFFFFF"/>
        </w:rPr>
        <w:t>, R.D., Setiawan, M.I. and Zulkifli, C.Z., 2021. e-</w:t>
      </w:r>
      <w:proofErr w:type="spellStart"/>
      <w:r w:rsidRPr="008E5C47">
        <w:rPr>
          <w:rFonts w:cs="Times New Roman"/>
          <w:color w:val="222222"/>
          <w:shd w:val="clear" w:color="auto" w:fill="FFFFFF"/>
        </w:rPr>
        <w:t>Wisata</w:t>
      </w:r>
      <w:proofErr w:type="spellEnd"/>
      <w:r w:rsidRPr="008E5C47">
        <w:rPr>
          <w:rFonts w:cs="Times New Roman"/>
          <w:color w:val="222222"/>
          <w:shd w:val="clear" w:color="auto" w:fill="FFFFFF"/>
        </w:rPr>
        <w:t xml:space="preserve"> android APP designed for Tourism, regional GDP, and tax of regional government budget in Indonesia: the context of </w:t>
      </w:r>
      <w:proofErr w:type="spellStart"/>
      <w:r w:rsidRPr="008E5C47">
        <w:rPr>
          <w:rFonts w:cs="Times New Roman"/>
          <w:color w:val="222222"/>
          <w:shd w:val="clear" w:color="auto" w:fill="FFFFFF"/>
        </w:rPr>
        <w:t>indistrial</w:t>
      </w:r>
      <w:proofErr w:type="spellEnd"/>
      <w:r w:rsidRPr="008E5C47">
        <w:rPr>
          <w:rFonts w:cs="Times New Roman"/>
          <w:color w:val="222222"/>
          <w:shd w:val="clear" w:color="auto" w:fill="FFFFFF"/>
        </w:rPr>
        <w:t xml:space="preserve"> revolution 4.0. </w:t>
      </w:r>
      <w:r w:rsidRPr="008E5C47">
        <w:rPr>
          <w:rFonts w:cs="Times New Roman"/>
          <w:i/>
          <w:iCs/>
          <w:color w:val="222222"/>
          <w:shd w:val="clear" w:color="auto" w:fill="FFFFFF"/>
        </w:rPr>
        <w:t>International Journal of eBusiness and eGovernment Studies</w:t>
      </w:r>
      <w:r w:rsidRPr="008E5C47">
        <w:rPr>
          <w:rFonts w:cs="Times New Roman"/>
          <w:color w:val="222222"/>
          <w:shd w:val="clear" w:color="auto" w:fill="FFFFFF"/>
        </w:rPr>
        <w:t>, </w:t>
      </w:r>
      <w:r w:rsidRPr="008E5C47">
        <w:rPr>
          <w:rFonts w:cs="Times New Roman"/>
          <w:i/>
          <w:iCs/>
          <w:color w:val="222222"/>
          <w:shd w:val="clear" w:color="auto" w:fill="FFFFFF"/>
        </w:rPr>
        <w:t>13</w:t>
      </w:r>
      <w:r w:rsidRPr="008E5C47">
        <w:rPr>
          <w:rFonts w:cs="Times New Roman"/>
          <w:color w:val="222222"/>
          <w:shd w:val="clear" w:color="auto" w:fill="FFFFFF"/>
        </w:rPr>
        <w:t>(1), pp.202-219.</w:t>
      </w:r>
    </w:p>
    <w:p w14:paraId="2F83E1EF" w14:textId="77777777" w:rsidR="00147C30" w:rsidRPr="00147C30" w:rsidRDefault="00147C30" w:rsidP="00147C30"/>
    <w:sectPr w:rsidR="00147C30" w:rsidRPr="00147C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A5291"/>
    <w:multiLevelType w:val="hybridMultilevel"/>
    <w:tmpl w:val="553EB7C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5C7D7FEF"/>
    <w:multiLevelType w:val="hybridMultilevel"/>
    <w:tmpl w:val="92568CF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390685779">
    <w:abstractNumId w:val="1"/>
  </w:num>
  <w:num w:numId="2" w16cid:durableId="388455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02F"/>
    <w:rsid w:val="000D202F"/>
    <w:rsid w:val="00147C30"/>
    <w:rsid w:val="00180EC8"/>
    <w:rsid w:val="002E0B1F"/>
    <w:rsid w:val="0039576E"/>
    <w:rsid w:val="003A2658"/>
    <w:rsid w:val="003F0404"/>
    <w:rsid w:val="00421F9C"/>
    <w:rsid w:val="004C5353"/>
    <w:rsid w:val="00505A09"/>
    <w:rsid w:val="00527245"/>
    <w:rsid w:val="00652D60"/>
    <w:rsid w:val="006D3E71"/>
    <w:rsid w:val="0079164C"/>
    <w:rsid w:val="00A41B1A"/>
    <w:rsid w:val="00AB13DF"/>
    <w:rsid w:val="00C459C7"/>
    <w:rsid w:val="00C87929"/>
    <w:rsid w:val="00D124CE"/>
    <w:rsid w:val="00ED7624"/>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CEA87"/>
  <w15:chartTrackingRefBased/>
  <w15:docId w15:val="{F75C9222-81B9-4B3F-8024-4277A6613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64C"/>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79164C"/>
    <w:pPr>
      <w:keepNext/>
      <w:keepLines/>
      <w:spacing w:before="360" w:after="80"/>
      <w:jc w:val="center"/>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79164C"/>
    <w:pPr>
      <w:keepNext/>
      <w:keepLines/>
      <w:spacing w:before="160" w:after="80"/>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unhideWhenUsed/>
    <w:qFormat/>
    <w:rsid w:val="003F0404"/>
    <w:pPr>
      <w:keepNext/>
      <w:keepLines/>
      <w:spacing w:before="160" w:after="80"/>
      <w:outlineLvl w:val="2"/>
    </w:pPr>
    <w:rPr>
      <w:rFonts w:eastAsiaTheme="majorEastAsia" w:cstheme="majorBidi"/>
      <w:b/>
      <w:color w:val="000000" w:themeColor="text1"/>
      <w:szCs w:val="28"/>
      <w:lang w:val="en-US"/>
    </w:rPr>
  </w:style>
  <w:style w:type="paragraph" w:styleId="Heading4">
    <w:name w:val="heading 4"/>
    <w:basedOn w:val="Normal"/>
    <w:next w:val="Normal"/>
    <w:link w:val="Heading4Char"/>
    <w:uiPriority w:val="9"/>
    <w:semiHidden/>
    <w:unhideWhenUsed/>
    <w:qFormat/>
    <w:rsid w:val="000D202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D202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D202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D202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D202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D202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64C"/>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79164C"/>
    <w:rPr>
      <w:rFonts w:ascii="Times New Roman" w:eastAsiaTheme="majorEastAsia" w:hAnsi="Times New Roman" w:cstheme="majorBidi"/>
      <w:b/>
      <w:i/>
      <w:color w:val="000000" w:themeColor="text1"/>
      <w:szCs w:val="32"/>
    </w:rPr>
  </w:style>
  <w:style w:type="paragraph" w:styleId="Title">
    <w:name w:val="Title"/>
    <w:basedOn w:val="Normal"/>
    <w:next w:val="Normal"/>
    <w:link w:val="TitleChar"/>
    <w:uiPriority w:val="10"/>
    <w:qFormat/>
    <w:rsid w:val="0079164C"/>
    <w:pPr>
      <w:spacing w:after="8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79164C"/>
    <w:rPr>
      <w:rFonts w:ascii="Times New Roman" w:eastAsiaTheme="majorEastAsia" w:hAnsi="Times New Roman" w:cstheme="majorBidi"/>
      <w:b/>
      <w:spacing w:val="-10"/>
      <w:kern w:val="28"/>
      <w:sz w:val="32"/>
      <w:szCs w:val="56"/>
    </w:rPr>
  </w:style>
  <w:style w:type="character" w:customStyle="1" w:styleId="Heading3Char">
    <w:name w:val="Heading 3 Char"/>
    <w:basedOn w:val="DefaultParagraphFont"/>
    <w:link w:val="Heading3"/>
    <w:uiPriority w:val="9"/>
    <w:rsid w:val="003F0404"/>
    <w:rPr>
      <w:rFonts w:ascii="Times New Roman" w:eastAsiaTheme="majorEastAsia" w:hAnsi="Times New Roman" w:cstheme="majorBidi"/>
      <w:b/>
      <w:color w:val="000000" w:themeColor="text1"/>
      <w:szCs w:val="28"/>
      <w:lang w:val="en-US"/>
    </w:rPr>
  </w:style>
  <w:style w:type="character" w:customStyle="1" w:styleId="Heading4Char">
    <w:name w:val="Heading 4 Char"/>
    <w:basedOn w:val="DefaultParagraphFont"/>
    <w:link w:val="Heading4"/>
    <w:uiPriority w:val="9"/>
    <w:semiHidden/>
    <w:rsid w:val="000D20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20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20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20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20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202F"/>
    <w:rPr>
      <w:rFonts w:eastAsiaTheme="majorEastAsia" w:cstheme="majorBidi"/>
      <w:color w:val="272727" w:themeColor="text1" w:themeTint="D8"/>
    </w:rPr>
  </w:style>
  <w:style w:type="paragraph" w:styleId="Subtitle">
    <w:name w:val="Subtitle"/>
    <w:basedOn w:val="Normal"/>
    <w:next w:val="Normal"/>
    <w:link w:val="SubtitleChar"/>
    <w:uiPriority w:val="11"/>
    <w:qFormat/>
    <w:rsid w:val="000D202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0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202F"/>
    <w:pPr>
      <w:spacing w:before="160"/>
      <w:jc w:val="center"/>
    </w:pPr>
    <w:rPr>
      <w:i/>
      <w:iCs/>
      <w:color w:val="404040" w:themeColor="text1" w:themeTint="BF"/>
    </w:rPr>
  </w:style>
  <w:style w:type="character" w:customStyle="1" w:styleId="QuoteChar">
    <w:name w:val="Quote Char"/>
    <w:basedOn w:val="DefaultParagraphFont"/>
    <w:link w:val="Quote"/>
    <w:uiPriority w:val="29"/>
    <w:rsid w:val="000D202F"/>
    <w:rPr>
      <w:rFonts w:ascii="Times New Roman" w:hAnsi="Times New Roman"/>
      <w:i/>
      <w:iCs/>
      <w:color w:val="404040" w:themeColor="text1" w:themeTint="BF"/>
    </w:rPr>
  </w:style>
  <w:style w:type="paragraph" w:styleId="ListParagraph">
    <w:name w:val="List Paragraph"/>
    <w:basedOn w:val="Normal"/>
    <w:uiPriority w:val="34"/>
    <w:qFormat/>
    <w:rsid w:val="000D202F"/>
    <w:pPr>
      <w:ind w:left="720"/>
      <w:contextualSpacing/>
    </w:pPr>
  </w:style>
  <w:style w:type="character" w:styleId="IntenseEmphasis">
    <w:name w:val="Intense Emphasis"/>
    <w:basedOn w:val="DefaultParagraphFont"/>
    <w:uiPriority w:val="21"/>
    <w:qFormat/>
    <w:rsid w:val="000D202F"/>
    <w:rPr>
      <w:i/>
      <w:iCs/>
      <w:color w:val="0F4761" w:themeColor="accent1" w:themeShade="BF"/>
    </w:rPr>
  </w:style>
  <w:style w:type="paragraph" w:styleId="IntenseQuote">
    <w:name w:val="Intense Quote"/>
    <w:basedOn w:val="Normal"/>
    <w:next w:val="Normal"/>
    <w:link w:val="IntenseQuoteChar"/>
    <w:uiPriority w:val="30"/>
    <w:qFormat/>
    <w:rsid w:val="000D20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202F"/>
    <w:rPr>
      <w:rFonts w:ascii="Times New Roman" w:hAnsi="Times New Roman"/>
      <w:i/>
      <w:iCs/>
      <w:color w:val="0F4761" w:themeColor="accent1" w:themeShade="BF"/>
    </w:rPr>
  </w:style>
  <w:style w:type="character" w:styleId="IntenseReference">
    <w:name w:val="Intense Reference"/>
    <w:basedOn w:val="DefaultParagraphFont"/>
    <w:uiPriority w:val="32"/>
    <w:qFormat/>
    <w:rsid w:val="000D202F"/>
    <w:rPr>
      <w:b/>
      <w:bCs/>
      <w:smallCaps/>
      <w:color w:val="0F4761" w:themeColor="accent1" w:themeShade="BF"/>
      <w:spacing w:val="5"/>
    </w:rPr>
  </w:style>
  <w:style w:type="paragraph" w:styleId="NormalWeb">
    <w:name w:val="Normal (Web)"/>
    <w:basedOn w:val="Normal"/>
    <w:uiPriority w:val="99"/>
    <w:semiHidden/>
    <w:unhideWhenUsed/>
    <w:rsid w:val="00A41B1A"/>
    <w:pPr>
      <w:spacing w:before="100" w:beforeAutospacing="1" w:after="100" w:afterAutospacing="1" w:line="240" w:lineRule="auto"/>
      <w:jc w:val="left"/>
    </w:pPr>
    <w:rPr>
      <w:rFonts w:eastAsia="Times New Roman" w:cs="Times New Roman"/>
      <w:kern w:val="0"/>
      <w:lang w:eastAsia="en-PK"/>
      <w14:ligatures w14:val="none"/>
    </w:rPr>
  </w:style>
  <w:style w:type="paragraph" w:styleId="TOCHeading">
    <w:name w:val="TOC Heading"/>
    <w:basedOn w:val="Heading1"/>
    <w:next w:val="Normal"/>
    <w:uiPriority w:val="39"/>
    <w:unhideWhenUsed/>
    <w:qFormat/>
    <w:rsid w:val="00ED7624"/>
    <w:pPr>
      <w:spacing w:before="240" w:after="0" w:line="259" w:lineRule="auto"/>
      <w:jc w:val="left"/>
      <w:outlineLvl w:val="9"/>
    </w:pPr>
    <w:rPr>
      <w:rFonts w:asciiTheme="majorHAnsi" w:hAnsiTheme="majorHAnsi"/>
      <w:b w:val="0"/>
      <w:color w:val="0F4761" w:themeColor="accent1" w:themeShade="BF"/>
      <w:kern w:val="0"/>
      <w:sz w:val="32"/>
      <w:szCs w:val="32"/>
      <w:lang w:eastAsia="en-PK"/>
      <w14:ligatures w14:val="none"/>
    </w:rPr>
  </w:style>
  <w:style w:type="paragraph" w:styleId="TOC1">
    <w:name w:val="toc 1"/>
    <w:basedOn w:val="Normal"/>
    <w:next w:val="Normal"/>
    <w:autoRedefine/>
    <w:uiPriority w:val="39"/>
    <w:unhideWhenUsed/>
    <w:rsid w:val="00ED7624"/>
    <w:pPr>
      <w:spacing w:after="100"/>
    </w:pPr>
  </w:style>
  <w:style w:type="paragraph" w:styleId="TOC2">
    <w:name w:val="toc 2"/>
    <w:basedOn w:val="Normal"/>
    <w:next w:val="Normal"/>
    <w:autoRedefine/>
    <w:uiPriority w:val="39"/>
    <w:unhideWhenUsed/>
    <w:rsid w:val="00ED7624"/>
    <w:pPr>
      <w:spacing w:after="100"/>
      <w:ind w:left="240"/>
    </w:pPr>
  </w:style>
  <w:style w:type="character" w:styleId="Hyperlink">
    <w:name w:val="Hyperlink"/>
    <w:basedOn w:val="DefaultParagraphFont"/>
    <w:uiPriority w:val="99"/>
    <w:unhideWhenUsed/>
    <w:rsid w:val="00ED762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1"/>
</file>

<file path=customXml/itemProps1.xml><?xml version="1.0" encoding="utf-8"?>
<ds:datastoreItem xmlns:ds="http://schemas.openxmlformats.org/officeDocument/2006/customXml" ds:itemID="{DA2AB6DD-5748-4C0A-A7B4-965A7F7A8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4941</Words>
  <Characters>29745</Characters>
  <Application>Microsoft Office Word</Application>
  <DocSecurity>0</DocSecurity>
  <Lines>424</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2025-11-29T12:23:00Z</dcterms:created>
  <dcterms:modified xsi:type="dcterms:W3CDTF">2025-11-29T13:00:00Z</dcterms:modified>
</cp:coreProperties>
</file>