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B73B1" w14:textId="71EDD48D" w:rsidR="001A68AD" w:rsidRDefault="2C629850" w:rsidP="177D5E8F">
      <w:pPr>
        <w:spacing w:line="480" w:lineRule="auto"/>
        <w:rPr>
          <w:rFonts w:ascii="Times New Roman" w:hAnsi="Times New Roman" w:cs="Times New Roman"/>
          <w:sz w:val="56"/>
          <w:szCs w:val="56"/>
        </w:rPr>
      </w:pPr>
      <w:r w:rsidRPr="2C629850">
        <w:rPr>
          <w:rFonts w:ascii="Times New Roman" w:hAnsi="Times New Roman" w:cs="Times New Roman"/>
          <w:sz w:val="56"/>
          <w:szCs w:val="56"/>
        </w:rPr>
        <w:t>SUSTAINABLE TOURISM PRACTICES DURING THE CHRISTMAS SEASON: CHALLENGES AND SOLUTIONS</w:t>
      </w:r>
    </w:p>
    <w:p w14:paraId="65540C76" w14:textId="1BF0E6EB" w:rsidR="2C629850" w:rsidRDefault="2C629850" w:rsidP="2C629850">
      <w:pPr>
        <w:spacing w:line="480" w:lineRule="auto"/>
        <w:rPr>
          <w:rFonts w:ascii="Times New Roman" w:hAnsi="Times New Roman" w:cs="Times New Roman"/>
          <w:sz w:val="44"/>
          <w:szCs w:val="44"/>
        </w:rPr>
      </w:pPr>
      <w:r w:rsidRPr="2C629850">
        <w:rPr>
          <w:rFonts w:ascii="Times New Roman" w:hAnsi="Times New Roman" w:cs="Times New Roman"/>
          <w:sz w:val="44"/>
          <w:szCs w:val="44"/>
        </w:rPr>
        <w:t>Submitted by – Jashanpreet Singh</w:t>
      </w:r>
    </w:p>
    <w:sdt>
      <w:sdtPr>
        <w:rPr>
          <w:rFonts w:asciiTheme="minorHAnsi" w:eastAsiaTheme="minorEastAsia" w:hAnsiTheme="minorHAnsi" w:cstheme="minorBidi"/>
          <w:color w:val="auto"/>
          <w:kern w:val="2"/>
          <w:sz w:val="24"/>
          <w:szCs w:val="24"/>
          <w:lang w:val="en-GB" w:eastAsia="en-US"/>
          <w14:ligatures w14:val="standardContextual"/>
        </w:rPr>
        <w:id w:val="-1199243408"/>
        <w:docPartObj>
          <w:docPartGallery w:val="Table of Contents"/>
          <w:docPartUnique/>
        </w:docPartObj>
      </w:sdtPr>
      <w:sdtEndPr>
        <w:rPr>
          <w:b/>
          <w:bCs/>
        </w:rPr>
      </w:sdtEndPr>
      <w:sdtContent>
        <w:p w14:paraId="64299FFE" w14:textId="615D884B" w:rsidR="00F31290" w:rsidRDefault="177D5E8F" w:rsidP="177D5E8F">
          <w:pPr>
            <w:pStyle w:val="TOCHeading"/>
            <w:keepNext w:val="0"/>
            <w:keepLines w:val="0"/>
            <w:spacing w:line="480" w:lineRule="auto"/>
          </w:pPr>
          <w:r w:rsidRPr="177D5E8F">
            <w:rPr>
              <w:lang w:val="en-GB"/>
            </w:rPr>
            <w:t>Contents</w:t>
          </w:r>
        </w:p>
        <w:p w14:paraId="1511F21D" w14:textId="0271E6F9" w:rsidR="00F31290" w:rsidRDefault="00F31290" w:rsidP="177D5E8F">
          <w:pPr>
            <w:pStyle w:val="TOC1"/>
            <w:tabs>
              <w:tab w:val="right" w:leader="dot" w:pos="9016"/>
            </w:tabs>
            <w:rPr>
              <w:noProof/>
            </w:rPr>
          </w:pPr>
          <w:r w:rsidRPr="177D5E8F">
            <w:fldChar w:fldCharType="begin"/>
          </w:r>
          <w:r>
            <w:instrText xml:space="preserve"> TOC \o "1-3" \h \z \u </w:instrText>
          </w:r>
          <w:r w:rsidRPr="177D5E8F">
            <w:fldChar w:fldCharType="separate"/>
          </w:r>
          <w:hyperlink w:anchor="_Toc217854084" w:history="1">
            <w:r w:rsidRPr="004107C1">
              <w:rPr>
                <w:rStyle w:val="Hyperlink"/>
                <w:noProof/>
              </w:rPr>
              <w:t>Abstract</w:t>
            </w:r>
            <w:r>
              <w:rPr>
                <w:noProof/>
                <w:webHidden/>
              </w:rPr>
              <w:tab/>
            </w:r>
            <w:r>
              <w:rPr>
                <w:noProof/>
                <w:webHidden/>
              </w:rPr>
              <w:fldChar w:fldCharType="begin"/>
            </w:r>
            <w:r>
              <w:rPr>
                <w:noProof/>
                <w:webHidden/>
              </w:rPr>
              <w:instrText xml:space="preserve"> PAGEREF _Toc217854084 \h </w:instrText>
            </w:r>
            <w:r>
              <w:rPr>
                <w:noProof/>
                <w:webHidden/>
              </w:rPr>
            </w:r>
            <w:r>
              <w:rPr>
                <w:noProof/>
                <w:webHidden/>
              </w:rPr>
              <w:fldChar w:fldCharType="separate"/>
            </w:r>
            <w:r>
              <w:rPr>
                <w:noProof/>
                <w:webHidden/>
              </w:rPr>
              <w:t>2</w:t>
            </w:r>
            <w:r>
              <w:rPr>
                <w:noProof/>
                <w:webHidden/>
              </w:rPr>
              <w:fldChar w:fldCharType="end"/>
            </w:r>
          </w:hyperlink>
        </w:p>
        <w:p w14:paraId="6C8200CC" w14:textId="0306C6A7" w:rsidR="00F31290" w:rsidRDefault="00F31290" w:rsidP="177D5E8F">
          <w:pPr>
            <w:pStyle w:val="TOC1"/>
            <w:tabs>
              <w:tab w:val="right" w:leader="dot" w:pos="9016"/>
            </w:tabs>
            <w:rPr>
              <w:noProof/>
            </w:rPr>
          </w:pPr>
          <w:hyperlink w:anchor="_Toc217854085" w:history="1">
            <w:r w:rsidRPr="004107C1">
              <w:rPr>
                <w:rStyle w:val="Hyperlink"/>
                <w:noProof/>
              </w:rPr>
              <w:t>Introduction</w:t>
            </w:r>
            <w:r>
              <w:rPr>
                <w:noProof/>
                <w:webHidden/>
              </w:rPr>
              <w:tab/>
            </w:r>
            <w:r>
              <w:rPr>
                <w:noProof/>
                <w:webHidden/>
              </w:rPr>
              <w:fldChar w:fldCharType="begin"/>
            </w:r>
            <w:r>
              <w:rPr>
                <w:noProof/>
                <w:webHidden/>
              </w:rPr>
              <w:instrText xml:space="preserve"> PAGEREF _Toc217854085 \h </w:instrText>
            </w:r>
            <w:r>
              <w:rPr>
                <w:noProof/>
                <w:webHidden/>
              </w:rPr>
            </w:r>
            <w:r>
              <w:rPr>
                <w:noProof/>
                <w:webHidden/>
              </w:rPr>
              <w:fldChar w:fldCharType="separate"/>
            </w:r>
            <w:r>
              <w:rPr>
                <w:noProof/>
                <w:webHidden/>
              </w:rPr>
              <w:t>2</w:t>
            </w:r>
            <w:r>
              <w:rPr>
                <w:noProof/>
                <w:webHidden/>
              </w:rPr>
              <w:fldChar w:fldCharType="end"/>
            </w:r>
          </w:hyperlink>
        </w:p>
        <w:p w14:paraId="52659023" w14:textId="2AD43146" w:rsidR="00F31290" w:rsidRDefault="00F31290" w:rsidP="177D5E8F">
          <w:pPr>
            <w:pStyle w:val="TOC1"/>
            <w:tabs>
              <w:tab w:val="right" w:leader="dot" w:pos="9016"/>
            </w:tabs>
            <w:rPr>
              <w:noProof/>
            </w:rPr>
          </w:pPr>
          <w:hyperlink w:anchor="_Toc217854086" w:history="1">
            <w:r w:rsidRPr="004107C1">
              <w:rPr>
                <w:rStyle w:val="Hyperlink"/>
                <w:noProof/>
              </w:rPr>
              <w:t>Literature Review</w:t>
            </w:r>
            <w:r>
              <w:rPr>
                <w:noProof/>
                <w:webHidden/>
              </w:rPr>
              <w:tab/>
            </w:r>
            <w:r>
              <w:rPr>
                <w:noProof/>
                <w:webHidden/>
              </w:rPr>
              <w:fldChar w:fldCharType="begin"/>
            </w:r>
            <w:r>
              <w:rPr>
                <w:noProof/>
                <w:webHidden/>
              </w:rPr>
              <w:instrText xml:space="preserve"> PAGEREF _Toc217854086 \h </w:instrText>
            </w:r>
            <w:r>
              <w:rPr>
                <w:noProof/>
                <w:webHidden/>
              </w:rPr>
            </w:r>
            <w:r>
              <w:rPr>
                <w:noProof/>
                <w:webHidden/>
              </w:rPr>
              <w:fldChar w:fldCharType="separate"/>
            </w:r>
            <w:r>
              <w:rPr>
                <w:noProof/>
                <w:webHidden/>
              </w:rPr>
              <w:t>3</w:t>
            </w:r>
            <w:r>
              <w:rPr>
                <w:noProof/>
                <w:webHidden/>
              </w:rPr>
              <w:fldChar w:fldCharType="end"/>
            </w:r>
          </w:hyperlink>
        </w:p>
        <w:p w14:paraId="1D577CA3" w14:textId="3F74718F" w:rsidR="00F31290" w:rsidRDefault="00F31290" w:rsidP="177D5E8F">
          <w:pPr>
            <w:pStyle w:val="TOC2"/>
            <w:tabs>
              <w:tab w:val="right" w:leader="dot" w:pos="9016"/>
            </w:tabs>
            <w:rPr>
              <w:noProof/>
            </w:rPr>
          </w:pPr>
          <w:hyperlink w:anchor="_Toc217854087" w:history="1">
            <w:r w:rsidRPr="004107C1">
              <w:rPr>
                <w:rStyle w:val="Hyperlink"/>
                <w:noProof/>
              </w:rPr>
              <w:t>Theoretical Framework</w:t>
            </w:r>
            <w:r>
              <w:rPr>
                <w:noProof/>
                <w:webHidden/>
              </w:rPr>
              <w:tab/>
            </w:r>
            <w:r>
              <w:rPr>
                <w:noProof/>
                <w:webHidden/>
              </w:rPr>
              <w:fldChar w:fldCharType="begin"/>
            </w:r>
            <w:r>
              <w:rPr>
                <w:noProof/>
                <w:webHidden/>
              </w:rPr>
              <w:instrText xml:space="preserve"> PAGEREF _Toc217854087 \h </w:instrText>
            </w:r>
            <w:r>
              <w:rPr>
                <w:noProof/>
                <w:webHidden/>
              </w:rPr>
            </w:r>
            <w:r>
              <w:rPr>
                <w:noProof/>
                <w:webHidden/>
              </w:rPr>
              <w:fldChar w:fldCharType="separate"/>
            </w:r>
            <w:r>
              <w:rPr>
                <w:noProof/>
                <w:webHidden/>
              </w:rPr>
              <w:t>4</w:t>
            </w:r>
            <w:r>
              <w:rPr>
                <w:noProof/>
                <w:webHidden/>
              </w:rPr>
              <w:fldChar w:fldCharType="end"/>
            </w:r>
          </w:hyperlink>
        </w:p>
        <w:p w14:paraId="40553E99" w14:textId="27A3684E" w:rsidR="00F31290" w:rsidRDefault="00F31290" w:rsidP="177D5E8F">
          <w:pPr>
            <w:pStyle w:val="TOC1"/>
            <w:tabs>
              <w:tab w:val="right" w:leader="dot" w:pos="9016"/>
            </w:tabs>
            <w:rPr>
              <w:noProof/>
            </w:rPr>
          </w:pPr>
          <w:hyperlink w:anchor="_Toc217854088" w:history="1">
            <w:r w:rsidRPr="004107C1">
              <w:rPr>
                <w:rStyle w:val="Hyperlink"/>
                <w:noProof/>
              </w:rPr>
              <w:t>Research Methodology</w:t>
            </w:r>
            <w:r>
              <w:rPr>
                <w:noProof/>
                <w:webHidden/>
              </w:rPr>
              <w:tab/>
            </w:r>
            <w:r>
              <w:rPr>
                <w:noProof/>
                <w:webHidden/>
              </w:rPr>
              <w:fldChar w:fldCharType="begin"/>
            </w:r>
            <w:r>
              <w:rPr>
                <w:noProof/>
                <w:webHidden/>
              </w:rPr>
              <w:instrText xml:space="preserve"> PAGEREF _Toc217854088 \h </w:instrText>
            </w:r>
            <w:r>
              <w:rPr>
                <w:noProof/>
                <w:webHidden/>
              </w:rPr>
            </w:r>
            <w:r>
              <w:rPr>
                <w:noProof/>
                <w:webHidden/>
              </w:rPr>
              <w:fldChar w:fldCharType="separate"/>
            </w:r>
            <w:r>
              <w:rPr>
                <w:noProof/>
                <w:webHidden/>
              </w:rPr>
              <w:t>5</w:t>
            </w:r>
            <w:r>
              <w:rPr>
                <w:noProof/>
                <w:webHidden/>
              </w:rPr>
              <w:fldChar w:fldCharType="end"/>
            </w:r>
          </w:hyperlink>
        </w:p>
        <w:p w14:paraId="214F5511" w14:textId="6F3000D1" w:rsidR="00F31290" w:rsidRDefault="00F31290" w:rsidP="177D5E8F">
          <w:pPr>
            <w:pStyle w:val="TOC2"/>
            <w:tabs>
              <w:tab w:val="right" w:leader="dot" w:pos="9016"/>
            </w:tabs>
            <w:rPr>
              <w:noProof/>
            </w:rPr>
          </w:pPr>
          <w:hyperlink w:anchor="_Toc217854089" w:history="1">
            <w:r w:rsidRPr="004107C1">
              <w:rPr>
                <w:rStyle w:val="Hyperlink"/>
                <w:noProof/>
              </w:rPr>
              <w:t>Research Design</w:t>
            </w:r>
            <w:r>
              <w:rPr>
                <w:noProof/>
                <w:webHidden/>
              </w:rPr>
              <w:tab/>
            </w:r>
            <w:r>
              <w:rPr>
                <w:noProof/>
                <w:webHidden/>
              </w:rPr>
              <w:fldChar w:fldCharType="begin"/>
            </w:r>
            <w:r>
              <w:rPr>
                <w:noProof/>
                <w:webHidden/>
              </w:rPr>
              <w:instrText xml:space="preserve"> PAGEREF _Toc217854089 \h </w:instrText>
            </w:r>
            <w:r>
              <w:rPr>
                <w:noProof/>
                <w:webHidden/>
              </w:rPr>
            </w:r>
            <w:r>
              <w:rPr>
                <w:noProof/>
                <w:webHidden/>
              </w:rPr>
              <w:fldChar w:fldCharType="separate"/>
            </w:r>
            <w:r>
              <w:rPr>
                <w:noProof/>
                <w:webHidden/>
              </w:rPr>
              <w:t>5</w:t>
            </w:r>
            <w:r>
              <w:rPr>
                <w:noProof/>
                <w:webHidden/>
              </w:rPr>
              <w:fldChar w:fldCharType="end"/>
            </w:r>
          </w:hyperlink>
        </w:p>
        <w:p w14:paraId="7B7F2CB6" w14:textId="468401B9" w:rsidR="00F31290" w:rsidRDefault="00F31290" w:rsidP="177D5E8F">
          <w:pPr>
            <w:pStyle w:val="TOC2"/>
            <w:tabs>
              <w:tab w:val="right" w:leader="dot" w:pos="9016"/>
            </w:tabs>
            <w:rPr>
              <w:noProof/>
            </w:rPr>
          </w:pPr>
          <w:hyperlink w:anchor="_Toc217854090" w:history="1">
            <w:r w:rsidRPr="004107C1">
              <w:rPr>
                <w:rStyle w:val="Hyperlink"/>
                <w:noProof/>
              </w:rPr>
              <w:t>Sustainable Tourism Solutions and Best Practices During the Christmas Season</w:t>
            </w:r>
            <w:r>
              <w:rPr>
                <w:noProof/>
                <w:webHidden/>
              </w:rPr>
              <w:tab/>
            </w:r>
            <w:r>
              <w:rPr>
                <w:noProof/>
                <w:webHidden/>
              </w:rPr>
              <w:fldChar w:fldCharType="begin"/>
            </w:r>
            <w:r>
              <w:rPr>
                <w:noProof/>
                <w:webHidden/>
              </w:rPr>
              <w:instrText xml:space="preserve"> PAGEREF _Toc217854090 \h </w:instrText>
            </w:r>
            <w:r>
              <w:rPr>
                <w:noProof/>
                <w:webHidden/>
              </w:rPr>
            </w:r>
            <w:r>
              <w:rPr>
                <w:noProof/>
                <w:webHidden/>
              </w:rPr>
              <w:fldChar w:fldCharType="separate"/>
            </w:r>
            <w:r>
              <w:rPr>
                <w:noProof/>
                <w:webHidden/>
              </w:rPr>
              <w:t>8</w:t>
            </w:r>
            <w:r>
              <w:rPr>
                <w:noProof/>
                <w:webHidden/>
              </w:rPr>
              <w:fldChar w:fldCharType="end"/>
            </w:r>
          </w:hyperlink>
        </w:p>
        <w:p w14:paraId="58E34384" w14:textId="120816A0" w:rsidR="00F31290" w:rsidRDefault="00F31290" w:rsidP="177D5E8F">
          <w:pPr>
            <w:pStyle w:val="TOC2"/>
            <w:tabs>
              <w:tab w:val="right" w:leader="dot" w:pos="9016"/>
            </w:tabs>
            <w:rPr>
              <w:noProof/>
            </w:rPr>
          </w:pPr>
          <w:hyperlink w:anchor="_Toc217854091" w:history="1">
            <w:r w:rsidRPr="004107C1">
              <w:rPr>
                <w:rStyle w:val="Hyperlink"/>
                <w:noProof/>
              </w:rPr>
              <w:t>Environmental Management Solutions</w:t>
            </w:r>
            <w:r>
              <w:rPr>
                <w:noProof/>
                <w:webHidden/>
              </w:rPr>
              <w:tab/>
            </w:r>
            <w:r>
              <w:rPr>
                <w:noProof/>
                <w:webHidden/>
              </w:rPr>
              <w:fldChar w:fldCharType="begin"/>
            </w:r>
            <w:r>
              <w:rPr>
                <w:noProof/>
                <w:webHidden/>
              </w:rPr>
              <w:instrText xml:space="preserve"> PAGEREF _Toc217854091 \h </w:instrText>
            </w:r>
            <w:r>
              <w:rPr>
                <w:noProof/>
                <w:webHidden/>
              </w:rPr>
            </w:r>
            <w:r>
              <w:rPr>
                <w:noProof/>
                <w:webHidden/>
              </w:rPr>
              <w:fldChar w:fldCharType="separate"/>
            </w:r>
            <w:r>
              <w:rPr>
                <w:noProof/>
                <w:webHidden/>
              </w:rPr>
              <w:t>8</w:t>
            </w:r>
            <w:r>
              <w:rPr>
                <w:noProof/>
                <w:webHidden/>
              </w:rPr>
              <w:fldChar w:fldCharType="end"/>
            </w:r>
          </w:hyperlink>
        </w:p>
        <w:p w14:paraId="21A21378" w14:textId="76DE0088" w:rsidR="00F31290" w:rsidRDefault="00F31290" w:rsidP="177D5E8F">
          <w:pPr>
            <w:pStyle w:val="TOC2"/>
            <w:tabs>
              <w:tab w:val="right" w:leader="dot" w:pos="9016"/>
            </w:tabs>
            <w:rPr>
              <w:noProof/>
            </w:rPr>
          </w:pPr>
          <w:hyperlink w:anchor="_Toc217854092" w:history="1">
            <w:r w:rsidRPr="004107C1">
              <w:rPr>
                <w:rStyle w:val="Hyperlink"/>
                <w:noProof/>
              </w:rPr>
              <w:t>Sustainable Transportation Initiatives</w:t>
            </w:r>
            <w:r>
              <w:rPr>
                <w:noProof/>
                <w:webHidden/>
              </w:rPr>
              <w:tab/>
            </w:r>
            <w:r>
              <w:rPr>
                <w:noProof/>
                <w:webHidden/>
              </w:rPr>
              <w:fldChar w:fldCharType="begin"/>
            </w:r>
            <w:r>
              <w:rPr>
                <w:noProof/>
                <w:webHidden/>
              </w:rPr>
              <w:instrText xml:space="preserve"> PAGEREF _Toc217854092 \h </w:instrText>
            </w:r>
            <w:r>
              <w:rPr>
                <w:noProof/>
                <w:webHidden/>
              </w:rPr>
            </w:r>
            <w:r>
              <w:rPr>
                <w:noProof/>
                <w:webHidden/>
              </w:rPr>
              <w:fldChar w:fldCharType="separate"/>
            </w:r>
            <w:r>
              <w:rPr>
                <w:noProof/>
                <w:webHidden/>
              </w:rPr>
              <w:t>9</w:t>
            </w:r>
            <w:r>
              <w:rPr>
                <w:noProof/>
                <w:webHidden/>
              </w:rPr>
              <w:fldChar w:fldCharType="end"/>
            </w:r>
          </w:hyperlink>
        </w:p>
        <w:p w14:paraId="61D1A760" w14:textId="25124E2F" w:rsidR="00F31290" w:rsidRDefault="00F31290" w:rsidP="177D5E8F">
          <w:pPr>
            <w:pStyle w:val="TOC2"/>
            <w:tabs>
              <w:tab w:val="right" w:leader="dot" w:pos="9016"/>
            </w:tabs>
            <w:rPr>
              <w:noProof/>
            </w:rPr>
          </w:pPr>
          <w:hyperlink w:anchor="_Toc217854093" w:history="1">
            <w:r w:rsidRPr="004107C1">
              <w:rPr>
                <w:rStyle w:val="Hyperlink"/>
                <w:noProof/>
              </w:rPr>
              <w:t>Case Studies: Sustainable Tourism Practices During Christmas</w:t>
            </w:r>
            <w:r>
              <w:rPr>
                <w:noProof/>
                <w:webHidden/>
              </w:rPr>
              <w:tab/>
            </w:r>
            <w:r>
              <w:rPr>
                <w:noProof/>
                <w:webHidden/>
              </w:rPr>
              <w:fldChar w:fldCharType="begin"/>
            </w:r>
            <w:r>
              <w:rPr>
                <w:noProof/>
                <w:webHidden/>
              </w:rPr>
              <w:instrText xml:space="preserve"> PAGEREF _Toc217854093 \h </w:instrText>
            </w:r>
            <w:r>
              <w:rPr>
                <w:noProof/>
                <w:webHidden/>
              </w:rPr>
            </w:r>
            <w:r>
              <w:rPr>
                <w:noProof/>
                <w:webHidden/>
              </w:rPr>
              <w:fldChar w:fldCharType="separate"/>
            </w:r>
            <w:r>
              <w:rPr>
                <w:noProof/>
                <w:webHidden/>
              </w:rPr>
              <w:t>10</w:t>
            </w:r>
            <w:r>
              <w:rPr>
                <w:noProof/>
                <w:webHidden/>
              </w:rPr>
              <w:fldChar w:fldCharType="end"/>
            </w:r>
          </w:hyperlink>
        </w:p>
        <w:p w14:paraId="430F0456" w14:textId="3096D579" w:rsidR="00F31290" w:rsidRDefault="00F31290" w:rsidP="177D5E8F">
          <w:pPr>
            <w:pStyle w:val="TOC3"/>
            <w:tabs>
              <w:tab w:val="right" w:leader="dot" w:pos="9016"/>
            </w:tabs>
            <w:rPr>
              <w:noProof/>
            </w:rPr>
          </w:pPr>
          <w:hyperlink w:anchor="_Toc217854094" w:history="1">
            <w:r w:rsidRPr="004107C1">
              <w:rPr>
                <w:rStyle w:val="Hyperlink"/>
                <w:noProof/>
              </w:rPr>
              <w:t>European Christmas Markets</w:t>
            </w:r>
            <w:r>
              <w:rPr>
                <w:noProof/>
                <w:webHidden/>
              </w:rPr>
              <w:tab/>
            </w:r>
            <w:r>
              <w:rPr>
                <w:noProof/>
                <w:webHidden/>
              </w:rPr>
              <w:fldChar w:fldCharType="begin"/>
            </w:r>
            <w:r>
              <w:rPr>
                <w:noProof/>
                <w:webHidden/>
              </w:rPr>
              <w:instrText xml:space="preserve"> PAGEREF _Toc217854094 \h </w:instrText>
            </w:r>
            <w:r>
              <w:rPr>
                <w:noProof/>
                <w:webHidden/>
              </w:rPr>
            </w:r>
            <w:r>
              <w:rPr>
                <w:noProof/>
                <w:webHidden/>
              </w:rPr>
              <w:fldChar w:fldCharType="separate"/>
            </w:r>
            <w:r>
              <w:rPr>
                <w:noProof/>
                <w:webHidden/>
              </w:rPr>
              <w:t>10</w:t>
            </w:r>
            <w:r>
              <w:rPr>
                <w:noProof/>
                <w:webHidden/>
              </w:rPr>
              <w:fldChar w:fldCharType="end"/>
            </w:r>
          </w:hyperlink>
        </w:p>
        <w:p w14:paraId="322637C0" w14:textId="7A403C95" w:rsidR="00F31290" w:rsidRDefault="00F31290" w:rsidP="177D5E8F">
          <w:pPr>
            <w:pStyle w:val="TOC3"/>
            <w:tabs>
              <w:tab w:val="right" w:leader="dot" w:pos="9016"/>
            </w:tabs>
            <w:rPr>
              <w:noProof/>
            </w:rPr>
          </w:pPr>
          <w:hyperlink w:anchor="_Toc217854095" w:history="1">
            <w:r w:rsidRPr="004107C1">
              <w:rPr>
                <w:rStyle w:val="Hyperlink"/>
                <w:noProof/>
              </w:rPr>
              <w:t>Australia’s Sustainable Holiday Tourism</w:t>
            </w:r>
            <w:r>
              <w:rPr>
                <w:noProof/>
                <w:webHidden/>
              </w:rPr>
              <w:tab/>
            </w:r>
            <w:r>
              <w:rPr>
                <w:noProof/>
                <w:webHidden/>
              </w:rPr>
              <w:fldChar w:fldCharType="begin"/>
            </w:r>
            <w:r>
              <w:rPr>
                <w:noProof/>
                <w:webHidden/>
              </w:rPr>
              <w:instrText xml:space="preserve"> PAGEREF _Toc217854095 \h </w:instrText>
            </w:r>
            <w:r>
              <w:rPr>
                <w:noProof/>
                <w:webHidden/>
              </w:rPr>
            </w:r>
            <w:r>
              <w:rPr>
                <w:noProof/>
                <w:webHidden/>
              </w:rPr>
              <w:fldChar w:fldCharType="separate"/>
            </w:r>
            <w:r>
              <w:rPr>
                <w:noProof/>
                <w:webHidden/>
              </w:rPr>
              <w:t>10</w:t>
            </w:r>
            <w:r>
              <w:rPr>
                <w:noProof/>
                <w:webHidden/>
              </w:rPr>
              <w:fldChar w:fldCharType="end"/>
            </w:r>
          </w:hyperlink>
        </w:p>
        <w:p w14:paraId="7F3598CA" w14:textId="5FF767A9" w:rsidR="00F31290" w:rsidRDefault="00F31290" w:rsidP="177D5E8F">
          <w:pPr>
            <w:pStyle w:val="TOC3"/>
            <w:tabs>
              <w:tab w:val="right" w:leader="dot" w:pos="9016"/>
            </w:tabs>
            <w:rPr>
              <w:noProof/>
            </w:rPr>
          </w:pPr>
          <w:hyperlink w:anchor="_Toc217854096" w:history="1">
            <w:r w:rsidRPr="004107C1">
              <w:rPr>
                <w:rStyle w:val="Hyperlink"/>
                <w:noProof/>
              </w:rPr>
              <w:t>Goa</w:t>
            </w:r>
            <w:r>
              <w:rPr>
                <w:noProof/>
                <w:webHidden/>
              </w:rPr>
              <w:tab/>
            </w:r>
            <w:r>
              <w:rPr>
                <w:noProof/>
                <w:webHidden/>
              </w:rPr>
              <w:fldChar w:fldCharType="begin"/>
            </w:r>
            <w:r>
              <w:rPr>
                <w:noProof/>
                <w:webHidden/>
              </w:rPr>
              <w:instrText xml:space="preserve"> PAGEREF _Toc217854096 \h </w:instrText>
            </w:r>
            <w:r>
              <w:rPr>
                <w:noProof/>
                <w:webHidden/>
              </w:rPr>
            </w:r>
            <w:r>
              <w:rPr>
                <w:noProof/>
                <w:webHidden/>
              </w:rPr>
              <w:fldChar w:fldCharType="separate"/>
            </w:r>
            <w:r>
              <w:rPr>
                <w:noProof/>
                <w:webHidden/>
              </w:rPr>
              <w:t>10</w:t>
            </w:r>
            <w:r>
              <w:rPr>
                <w:noProof/>
                <w:webHidden/>
              </w:rPr>
              <w:fldChar w:fldCharType="end"/>
            </w:r>
          </w:hyperlink>
        </w:p>
        <w:p w14:paraId="463367A2" w14:textId="7C68A1E8" w:rsidR="00F31290" w:rsidRDefault="00F31290" w:rsidP="177D5E8F">
          <w:pPr>
            <w:pStyle w:val="TOC3"/>
            <w:tabs>
              <w:tab w:val="right" w:leader="dot" w:pos="9016"/>
            </w:tabs>
            <w:rPr>
              <w:noProof/>
            </w:rPr>
          </w:pPr>
          <w:hyperlink w:anchor="_Toc217854097" w:history="1">
            <w:r w:rsidRPr="004107C1">
              <w:rPr>
                <w:rStyle w:val="Hyperlink"/>
                <w:noProof/>
              </w:rPr>
              <w:t>Kerala</w:t>
            </w:r>
            <w:r>
              <w:rPr>
                <w:noProof/>
                <w:webHidden/>
              </w:rPr>
              <w:tab/>
            </w:r>
            <w:r>
              <w:rPr>
                <w:noProof/>
                <w:webHidden/>
              </w:rPr>
              <w:fldChar w:fldCharType="begin"/>
            </w:r>
            <w:r>
              <w:rPr>
                <w:noProof/>
                <w:webHidden/>
              </w:rPr>
              <w:instrText xml:space="preserve"> PAGEREF _Toc217854097 \h </w:instrText>
            </w:r>
            <w:r>
              <w:rPr>
                <w:noProof/>
                <w:webHidden/>
              </w:rPr>
            </w:r>
            <w:r>
              <w:rPr>
                <w:noProof/>
                <w:webHidden/>
              </w:rPr>
              <w:fldChar w:fldCharType="separate"/>
            </w:r>
            <w:r>
              <w:rPr>
                <w:noProof/>
                <w:webHidden/>
              </w:rPr>
              <w:t>11</w:t>
            </w:r>
            <w:r>
              <w:rPr>
                <w:noProof/>
                <w:webHidden/>
              </w:rPr>
              <w:fldChar w:fldCharType="end"/>
            </w:r>
          </w:hyperlink>
        </w:p>
        <w:p w14:paraId="3D1B7B35" w14:textId="1AF48D7E" w:rsidR="00F31290" w:rsidRDefault="00F31290" w:rsidP="177D5E8F">
          <w:pPr>
            <w:pStyle w:val="TOC1"/>
            <w:tabs>
              <w:tab w:val="right" w:leader="dot" w:pos="9016"/>
            </w:tabs>
            <w:rPr>
              <w:noProof/>
            </w:rPr>
          </w:pPr>
          <w:hyperlink w:anchor="_Toc217854098" w:history="1">
            <w:r w:rsidRPr="004107C1">
              <w:rPr>
                <w:rStyle w:val="Hyperlink"/>
                <w:noProof/>
              </w:rPr>
              <w:t>Discussion</w:t>
            </w:r>
            <w:r>
              <w:rPr>
                <w:noProof/>
                <w:webHidden/>
              </w:rPr>
              <w:tab/>
            </w:r>
            <w:r>
              <w:rPr>
                <w:noProof/>
                <w:webHidden/>
              </w:rPr>
              <w:fldChar w:fldCharType="begin"/>
            </w:r>
            <w:r>
              <w:rPr>
                <w:noProof/>
                <w:webHidden/>
              </w:rPr>
              <w:instrText xml:space="preserve"> PAGEREF _Toc217854098 \h </w:instrText>
            </w:r>
            <w:r>
              <w:rPr>
                <w:noProof/>
                <w:webHidden/>
              </w:rPr>
            </w:r>
            <w:r>
              <w:rPr>
                <w:noProof/>
                <w:webHidden/>
              </w:rPr>
              <w:fldChar w:fldCharType="separate"/>
            </w:r>
            <w:r>
              <w:rPr>
                <w:noProof/>
                <w:webHidden/>
              </w:rPr>
              <w:t>11</w:t>
            </w:r>
            <w:r>
              <w:rPr>
                <w:noProof/>
                <w:webHidden/>
              </w:rPr>
              <w:fldChar w:fldCharType="end"/>
            </w:r>
          </w:hyperlink>
        </w:p>
        <w:p w14:paraId="6252736C" w14:textId="12BA3188" w:rsidR="00F31290" w:rsidRDefault="00F31290" w:rsidP="177D5E8F">
          <w:pPr>
            <w:pStyle w:val="TOC1"/>
            <w:tabs>
              <w:tab w:val="right" w:leader="dot" w:pos="9016"/>
            </w:tabs>
            <w:rPr>
              <w:noProof/>
            </w:rPr>
          </w:pPr>
          <w:hyperlink w:anchor="_Toc217854099" w:history="1">
            <w:r w:rsidRPr="004107C1">
              <w:rPr>
                <w:rStyle w:val="Hyperlink"/>
                <w:noProof/>
              </w:rPr>
              <w:t>Conclusion</w:t>
            </w:r>
            <w:r>
              <w:rPr>
                <w:noProof/>
                <w:webHidden/>
              </w:rPr>
              <w:tab/>
            </w:r>
            <w:r>
              <w:rPr>
                <w:noProof/>
                <w:webHidden/>
              </w:rPr>
              <w:fldChar w:fldCharType="begin"/>
            </w:r>
            <w:r>
              <w:rPr>
                <w:noProof/>
                <w:webHidden/>
              </w:rPr>
              <w:instrText xml:space="preserve"> PAGEREF _Toc217854099 \h </w:instrText>
            </w:r>
            <w:r>
              <w:rPr>
                <w:noProof/>
                <w:webHidden/>
              </w:rPr>
            </w:r>
            <w:r>
              <w:rPr>
                <w:noProof/>
                <w:webHidden/>
              </w:rPr>
              <w:fldChar w:fldCharType="separate"/>
            </w:r>
            <w:r>
              <w:rPr>
                <w:noProof/>
                <w:webHidden/>
              </w:rPr>
              <w:t>12</w:t>
            </w:r>
            <w:r>
              <w:rPr>
                <w:noProof/>
                <w:webHidden/>
              </w:rPr>
              <w:fldChar w:fldCharType="end"/>
            </w:r>
          </w:hyperlink>
        </w:p>
        <w:p w14:paraId="1022E7E7" w14:textId="1A293A06" w:rsidR="00F31290" w:rsidRDefault="00F31290" w:rsidP="177D5E8F">
          <w:pPr>
            <w:pStyle w:val="TOC1"/>
            <w:tabs>
              <w:tab w:val="right" w:leader="dot" w:pos="9016"/>
            </w:tabs>
            <w:rPr>
              <w:noProof/>
            </w:rPr>
          </w:pPr>
          <w:hyperlink w:anchor="_Toc217854100" w:history="1">
            <w:r w:rsidRPr="004107C1">
              <w:rPr>
                <w:rStyle w:val="Hyperlink"/>
                <w:noProof/>
              </w:rPr>
              <w:t>References</w:t>
            </w:r>
            <w:r>
              <w:rPr>
                <w:noProof/>
                <w:webHidden/>
              </w:rPr>
              <w:tab/>
            </w:r>
            <w:r>
              <w:rPr>
                <w:noProof/>
                <w:webHidden/>
              </w:rPr>
              <w:fldChar w:fldCharType="begin"/>
            </w:r>
            <w:r>
              <w:rPr>
                <w:noProof/>
                <w:webHidden/>
              </w:rPr>
              <w:instrText xml:space="preserve"> PAGEREF _Toc217854100 \h </w:instrText>
            </w:r>
            <w:r>
              <w:rPr>
                <w:noProof/>
                <w:webHidden/>
              </w:rPr>
            </w:r>
            <w:r>
              <w:rPr>
                <w:noProof/>
                <w:webHidden/>
              </w:rPr>
              <w:fldChar w:fldCharType="separate"/>
            </w:r>
            <w:r>
              <w:rPr>
                <w:noProof/>
                <w:webHidden/>
              </w:rPr>
              <w:t>13</w:t>
            </w:r>
            <w:r>
              <w:rPr>
                <w:noProof/>
                <w:webHidden/>
              </w:rPr>
              <w:fldChar w:fldCharType="end"/>
            </w:r>
          </w:hyperlink>
        </w:p>
        <w:p w14:paraId="26275173" w14:textId="365BA26B" w:rsidR="00F31290" w:rsidRDefault="00F31290" w:rsidP="177D5E8F">
          <w:pPr>
            <w:pStyle w:val="TOC1"/>
            <w:tabs>
              <w:tab w:val="right" w:leader="dot" w:pos="9016"/>
            </w:tabs>
            <w:rPr>
              <w:noProof/>
            </w:rPr>
          </w:pPr>
          <w:hyperlink w:anchor="_Toc217854101" w:history="1">
            <w:r w:rsidRPr="004107C1">
              <w:rPr>
                <w:rStyle w:val="Hyperlink"/>
                <w:noProof/>
              </w:rPr>
              <w:t>Appendices</w:t>
            </w:r>
            <w:r>
              <w:rPr>
                <w:noProof/>
                <w:webHidden/>
              </w:rPr>
              <w:tab/>
            </w:r>
            <w:r>
              <w:rPr>
                <w:noProof/>
                <w:webHidden/>
              </w:rPr>
              <w:fldChar w:fldCharType="begin"/>
            </w:r>
            <w:r>
              <w:rPr>
                <w:noProof/>
                <w:webHidden/>
              </w:rPr>
              <w:instrText xml:space="preserve"> PAGEREF _Toc217854101 \h </w:instrText>
            </w:r>
            <w:r>
              <w:rPr>
                <w:noProof/>
                <w:webHidden/>
              </w:rPr>
            </w:r>
            <w:r>
              <w:rPr>
                <w:noProof/>
                <w:webHidden/>
              </w:rPr>
              <w:fldChar w:fldCharType="separate"/>
            </w:r>
            <w:r>
              <w:rPr>
                <w:noProof/>
                <w:webHidden/>
              </w:rPr>
              <w:t>13</w:t>
            </w:r>
            <w:r>
              <w:rPr>
                <w:noProof/>
                <w:webHidden/>
              </w:rPr>
              <w:fldChar w:fldCharType="end"/>
            </w:r>
          </w:hyperlink>
        </w:p>
        <w:p w14:paraId="4D6C7C06" w14:textId="6CD8F0AA" w:rsidR="00F31290" w:rsidRDefault="00F31290" w:rsidP="177D5E8F">
          <w:pPr>
            <w:pStyle w:val="TOC2"/>
            <w:tabs>
              <w:tab w:val="right" w:leader="dot" w:pos="9016"/>
            </w:tabs>
            <w:rPr>
              <w:noProof/>
            </w:rPr>
          </w:pPr>
          <w:hyperlink w:anchor="_Toc217854102" w:history="1">
            <w:r w:rsidRPr="004107C1">
              <w:rPr>
                <w:rStyle w:val="Hyperlink"/>
                <w:noProof/>
              </w:rPr>
              <w:t>Appendix A</w:t>
            </w:r>
            <w:r>
              <w:rPr>
                <w:noProof/>
                <w:webHidden/>
              </w:rPr>
              <w:tab/>
            </w:r>
            <w:r>
              <w:rPr>
                <w:noProof/>
                <w:webHidden/>
              </w:rPr>
              <w:fldChar w:fldCharType="begin"/>
            </w:r>
            <w:r>
              <w:rPr>
                <w:noProof/>
                <w:webHidden/>
              </w:rPr>
              <w:instrText xml:space="preserve"> PAGEREF _Toc217854102 \h </w:instrText>
            </w:r>
            <w:r>
              <w:rPr>
                <w:noProof/>
                <w:webHidden/>
              </w:rPr>
            </w:r>
            <w:r>
              <w:rPr>
                <w:noProof/>
                <w:webHidden/>
              </w:rPr>
              <w:fldChar w:fldCharType="separate"/>
            </w:r>
            <w:r>
              <w:rPr>
                <w:noProof/>
                <w:webHidden/>
              </w:rPr>
              <w:t>13</w:t>
            </w:r>
            <w:r>
              <w:rPr>
                <w:noProof/>
                <w:webHidden/>
              </w:rPr>
              <w:fldChar w:fldCharType="end"/>
            </w:r>
          </w:hyperlink>
        </w:p>
        <w:p w14:paraId="55DEC473" w14:textId="596D44BD" w:rsidR="00F31290" w:rsidRDefault="00F31290" w:rsidP="177D5E8F">
          <w:pPr>
            <w:pStyle w:val="TOC2"/>
            <w:tabs>
              <w:tab w:val="right" w:leader="dot" w:pos="9016"/>
            </w:tabs>
            <w:rPr>
              <w:noProof/>
            </w:rPr>
          </w:pPr>
          <w:hyperlink w:anchor="_Toc217854103" w:history="1">
            <w:r w:rsidRPr="004107C1">
              <w:rPr>
                <w:rStyle w:val="Hyperlink"/>
                <w:noProof/>
              </w:rPr>
              <w:t>Appendix B</w:t>
            </w:r>
            <w:r>
              <w:rPr>
                <w:noProof/>
                <w:webHidden/>
              </w:rPr>
              <w:tab/>
            </w:r>
            <w:r>
              <w:rPr>
                <w:noProof/>
                <w:webHidden/>
              </w:rPr>
              <w:fldChar w:fldCharType="begin"/>
            </w:r>
            <w:r>
              <w:rPr>
                <w:noProof/>
                <w:webHidden/>
              </w:rPr>
              <w:instrText xml:space="preserve"> PAGEREF _Toc217854103 \h </w:instrText>
            </w:r>
            <w:r>
              <w:rPr>
                <w:noProof/>
                <w:webHidden/>
              </w:rPr>
            </w:r>
            <w:r>
              <w:rPr>
                <w:noProof/>
                <w:webHidden/>
              </w:rPr>
              <w:fldChar w:fldCharType="separate"/>
            </w:r>
            <w:r>
              <w:rPr>
                <w:noProof/>
                <w:webHidden/>
              </w:rPr>
              <w:t>14</w:t>
            </w:r>
            <w:r>
              <w:rPr>
                <w:noProof/>
                <w:webHidden/>
              </w:rPr>
              <w:fldChar w:fldCharType="end"/>
            </w:r>
          </w:hyperlink>
        </w:p>
        <w:p w14:paraId="5E235A8C" w14:textId="36D45B0E" w:rsidR="00F31290" w:rsidRDefault="00F31290" w:rsidP="177D5E8F">
          <w:pPr>
            <w:pStyle w:val="TOC2"/>
            <w:tabs>
              <w:tab w:val="right" w:leader="dot" w:pos="9016"/>
            </w:tabs>
            <w:rPr>
              <w:noProof/>
            </w:rPr>
          </w:pPr>
          <w:hyperlink w:anchor="_Toc217854104" w:history="1">
            <w:r w:rsidRPr="004107C1">
              <w:rPr>
                <w:rStyle w:val="Hyperlink"/>
                <w:noProof/>
              </w:rPr>
              <w:t>Appendix C</w:t>
            </w:r>
            <w:r>
              <w:rPr>
                <w:noProof/>
                <w:webHidden/>
              </w:rPr>
              <w:tab/>
            </w:r>
            <w:r>
              <w:rPr>
                <w:noProof/>
                <w:webHidden/>
              </w:rPr>
              <w:fldChar w:fldCharType="begin"/>
            </w:r>
            <w:r>
              <w:rPr>
                <w:noProof/>
                <w:webHidden/>
              </w:rPr>
              <w:instrText xml:space="preserve"> PAGEREF _Toc217854104 \h </w:instrText>
            </w:r>
            <w:r>
              <w:rPr>
                <w:noProof/>
                <w:webHidden/>
              </w:rPr>
            </w:r>
            <w:r>
              <w:rPr>
                <w:noProof/>
                <w:webHidden/>
              </w:rPr>
              <w:fldChar w:fldCharType="separate"/>
            </w:r>
            <w:r>
              <w:rPr>
                <w:noProof/>
                <w:webHidden/>
              </w:rPr>
              <w:t>14</w:t>
            </w:r>
            <w:r>
              <w:rPr>
                <w:noProof/>
                <w:webHidden/>
              </w:rPr>
              <w:fldChar w:fldCharType="end"/>
            </w:r>
          </w:hyperlink>
        </w:p>
        <w:p w14:paraId="2BEBB941" w14:textId="0BB607FF" w:rsidR="00F31290" w:rsidRDefault="00F31290" w:rsidP="177D5E8F">
          <w:pPr>
            <w:spacing w:line="480" w:lineRule="auto"/>
          </w:pPr>
          <w:r w:rsidRPr="177D5E8F">
            <w:rPr>
              <w:b/>
              <w:bCs/>
              <w:lang w:val="en-GB"/>
            </w:rPr>
            <w:fldChar w:fldCharType="end"/>
          </w:r>
        </w:p>
      </w:sdtContent>
    </w:sdt>
    <w:p w14:paraId="23268F76" w14:textId="1925956B" w:rsidR="00D04184" w:rsidRPr="00CD7D8F" w:rsidRDefault="00D04184" w:rsidP="177D5E8F">
      <w:pPr>
        <w:spacing w:line="480" w:lineRule="auto"/>
        <w:rPr>
          <w:rFonts w:ascii="Times New Roman" w:hAnsi="Times New Roman" w:cs="Times New Roman"/>
          <w:sz w:val="56"/>
          <w:szCs w:val="56"/>
        </w:rPr>
      </w:pPr>
    </w:p>
    <w:p w14:paraId="63D37E2B" w14:textId="77777777" w:rsidR="00CD7D8F" w:rsidRPr="00CD7D8F" w:rsidRDefault="2C629850" w:rsidP="177D5E8F">
      <w:pPr>
        <w:pStyle w:val="Heading1"/>
        <w:keepNext w:val="0"/>
        <w:keepLines w:val="0"/>
        <w:spacing w:line="480" w:lineRule="auto"/>
      </w:pPr>
      <w:bookmarkStart w:id="0" w:name="_Toc217854084"/>
      <w:r>
        <w:t>Abstract</w:t>
      </w:r>
      <w:bookmarkEnd w:id="0"/>
    </w:p>
    <w:p w14:paraId="58534B23" w14:textId="5A3B2FCC" w:rsidR="00CD7D8F" w:rsidRPr="00CD7D8F" w:rsidRDefault="2C629850" w:rsidP="2C629850">
      <w:pPr>
        <w:spacing w:line="480" w:lineRule="auto"/>
        <w:rPr>
          <w:rFonts w:ascii="Times New Roman" w:hAnsi="Times New Roman" w:cs="Times New Roman"/>
        </w:rPr>
      </w:pPr>
      <w:r w:rsidRPr="2C629850">
        <w:rPr>
          <w:rFonts w:ascii="Times New Roman" w:eastAsia="Times New Roman" w:hAnsi="Times New Roman" w:cs="Times New Roman"/>
          <w:color w:val="000000" w:themeColor="text1"/>
        </w:rPr>
        <w:t xml:space="preserve">Christmas time is one of the most important times of the year for the tourism industry. All over the world, countries see an increase in visitors due to the Christmas season celebration, winter tourism, and culturally related activities. This boom during the Christmas season brings in money to local and potentially national economies. The reverse side of the boom is the potential negative impacts brought to the environment and social and physical infrastructure of the boom tourism. Issues such as increased transportation related carbon emissions, increasing volume of waste, and strain on the social and physical infrastructure of the local population, as well as culturally related commodification of the celebration, are the Christmas related negative impacts of the boom. Because of these negative impacts, the importance of the implementation of sustainable tourism practices increases during the Christmas season. The purpose of this study is to identify sustainable practices during the Christmas season and to identify the negative impacts of tourism activities on the environment and the practices used to minimize these negative impacts. The study includes the application of some of the well-established theories of sustainability. The theories used </w:t>
      </w:r>
      <w:r w:rsidRPr="2C629850">
        <w:rPr>
          <w:rFonts w:ascii="Times New Roman" w:eastAsia="Times New Roman" w:hAnsi="Times New Roman" w:cs="Times New Roman"/>
          <w:color w:val="000000" w:themeColor="text1"/>
        </w:rPr>
        <w:lastRenderedPageBreak/>
        <w:t xml:space="preserve">are the Triple Bottom Line, and Carrying Capacity and Sustainable Destination Management theories. The study makes use of literature and secondary data available to the author, to study selected cases of India and other countries, to examine what practices used by a destination to achieve economic growth. The negative impacts of tourism activities on the environment and the practices used to minimize these negative impacts are the </w:t>
      </w:r>
      <w:proofErr w:type="gramStart"/>
      <w:r w:rsidRPr="2C629850">
        <w:rPr>
          <w:rFonts w:ascii="Times New Roman" w:eastAsia="Times New Roman" w:hAnsi="Times New Roman" w:cs="Times New Roman"/>
          <w:color w:val="000000" w:themeColor="text1"/>
        </w:rPr>
        <w:t>main focus</w:t>
      </w:r>
      <w:proofErr w:type="gramEnd"/>
      <w:r w:rsidRPr="2C629850">
        <w:rPr>
          <w:rFonts w:ascii="Times New Roman" w:eastAsia="Times New Roman" w:hAnsi="Times New Roman" w:cs="Times New Roman"/>
          <w:color w:val="000000" w:themeColor="text1"/>
        </w:rPr>
        <w:t xml:space="preserve"> of the study. </w:t>
      </w:r>
      <w:r w:rsidR="177D5E8F">
        <w:br/>
      </w:r>
      <w:r w:rsidRPr="2C629850">
        <w:rPr>
          <w:rFonts w:ascii="Times New Roman" w:hAnsi="Times New Roman" w:cs="Times New Roman"/>
        </w:rPr>
        <w:t xml:space="preserve"> The findings highlight the role of waste management systems, carbon offsetting initiatives, community participation, eco-friendly infrastructure, and policy interventions in promoting sustainable tourism during peak festive periods. The study concludes that sustainability during Christmas tourism is achievable only through integrated planning, responsible tourist behavior, and collaborative governance involving public and private stakeholders.</w:t>
      </w:r>
    </w:p>
    <w:p w14:paraId="0E766771" w14:textId="77777777" w:rsidR="00CD7D8F" w:rsidRPr="00CD7D8F" w:rsidRDefault="00000000" w:rsidP="177D5E8F">
      <w:pPr>
        <w:spacing w:line="480" w:lineRule="auto"/>
        <w:rPr>
          <w:rFonts w:ascii="Times New Roman" w:hAnsi="Times New Roman" w:cs="Times New Roman"/>
        </w:rPr>
      </w:pPr>
      <w:r>
        <w:rPr>
          <w:rFonts w:ascii="Times New Roman" w:hAnsi="Times New Roman" w:cs="Times New Roman"/>
        </w:rPr>
        <w:pict w14:anchorId="4E3BB675">
          <v:rect id="_x0000_i1025" style="width:0;height:1.5pt" o:hralign="center" o:hrstd="t" o:hr="t" fillcolor="#a0a0a0" stroked="f"/>
        </w:pict>
      </w:r>
    </w:p>
    <w:p w14:paraId="6F6B18D7" w14:textId="77777777" w:rsidR="00CD7D8F" w:rsidRPr="00CD7D8F" w:rsidRDefault="177D5E8F" w:rsidP="177D5E8F">
      <w:pPr>
        <w:pStyle w:val="Heading1"/>
        <w:keepNext w:val="0"/>
        <w:keepLines w:val="0"/>
        <w:spacing w:line="480" w:lineRule="auto"/>
      </w:pPr>
      <w:bookmarkStart w:id="1" w:name="_Toc217854085"/>
      <w:r>
        <w:t>Introduction</w:t>
      </w:r>
      <w:bookmarkEnd w:id="1"/>
    </w:p>
    <w:p w14:paraId="7AA4D22F"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Tourism is widely recognized as one of the world’s largest and fastest-growing industries, contributing significantly to employment generation, foreign exchange earnings, and regional development. Seasonal tourism plays a particularly crucial role in shaping travel patterns, with the Christmas season emerging as a peak period for tourist movement across the globe. Christmas holidays encourage domestic and international travel due to extended vacations, festive events, cultural traditions, and favorable climatic conditions in many destinations. Cities hosting Christmas markets, winter resorts, coastal regions, heritage towns, and pilgrimage centers witness unprecedented tourist inflows during this period.</w:t>
      </w:r>
    </w:p>
    <w:p w14:paraId="20204C70"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 xml:space="preserve">However, the surge in tourist arrivals during Christmas also poses serious sustainability concerns. Overcrowding, environmental degradation, excessive consumption of energy and </w:t>
      </w:r>
      <w:r w:rsidRPr="177D5E8F">
        <w:rPr>
          <w:rFonts w:ascii="Times New Roman" w:hAnsi="Times New Roman" w:cs="Times New Roman"/>
        </w:rPr>
        <w:lastRenderedPageBreak/>
        <w:t>water, waste accumulation, and social disruptions often accompany festive tourism. Destinations that lack adequate planning and management frameworks struggle to cope with the sudden pressure on infrastructure and natural resources. As a result, the long-term attractiveness and ecological balance of these destinations are threatened. This has led to a growing realization that traditional tourism development models, which prioritize short-term economic gains, are no longer sufficient in the context of seasonal mass tourism.</w:t>
      </w:r>
    </w:p>
    <w:p w14:paraId="122125CE"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Sustainable tourism has emerged as a strategic approach to address these challenges. The concept emphasizes responsible use of resources, protection of environmental and cultural assets, and equitable benefits for host communities. During high-demand periods such as Christmas, sustainability becomes even more critical, as the scale and intensity of tourism activities magnify both positive and negative impacts. Effective sustainable tourism practices during the Christmas season can help destinations maintain ecological balance while continuing to benefit economically from festive tourism.</w:t>
      </w:r>
    </w:p>
    <w:p w14:paraId="1CB3FD65"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This assignment aims to examine sustainable tourism practices during the Christmas season by identifying key challenges and evaluating practical solutions adopted by tourism destinations. The study integrates theoretical perspectives with real-world case studies to provide a comprehensive understanding of how sustainability principles are applied during peak tourism periods. By focusing on both Indian and international examples, the assignment highlights diverse approaches to managing Christmas tourism sustainably. The study is significant for tourism planners, policymakers, and students of tourism management, as it provides insights into balancing festive tourism growth with long-term sustainability objectives.</w:t>
      </w:r>
    </w:p>
    <w:p w14:paraId="06F517FC" w14:textId="77777777" w:rsidR="00CD7D8F" w:rsidRPr="00CD7D8F" w:rsidRDefault="2C629850" w:rsidP="177D5E8F">
      <w:pPr>
        <w:pStyle w:val="Heading1"/>
        <w:keepNext w:val="0"/>
        <w:keepLines w:val="0"/>
        <w:spacing w:line="480" w:lineRule="auto"/>
      </w:pPr>
      <w:bookmarkStart w:id="2" w:name="_Toc217854086"/>
      <w:r>
        <w:t>Literature Review</w:t>
      </w:r>
      <w:bookmarkEnd w:id="2"/>
    </w:p>
    <w:p w14:paraId="30DFAAF0" w14:textId="2A8C203E" w:rsidR="00CD7D8F" w:rsidRPr="00CD7D8F" w:rsidRDefault="2C629850" w:rsidP="2C629850">
      <w:pPr>
        <w:spacing w:line="480" w:lineRule="auto"/>
        <w:rPr>
          <w:rFonts w:ascii="Times New Roman" w:hAnsi="Times New Roman" w:cs="Times New Roman"/>
        </w:rPr>
      </w:pPr>
      <w:r w:rsidRPr="2C629850">
        <w:rPr>
          <w:rFonts w:ascii="Times New Roman" w:eastAsia="Times New Roman" w:hAnsi="Times New Roman" w:cs="Times New Roman"/>
          <w:color w:val="000000" w:themeColor="text1"/>
        </w:rPr>
        <w:lastRenderedPageBreak/>
        <w:t xml:space="preserve">Over the last few decades, the concept of sustainable tourism has changed due to the environmental and social impacts of mass tourism. In the first few decades of tourism, there was literature that first spoke of the promotion of the destination and the economic growth it would drive. Little was said of the physical and social frameworks of the community. More recent literature has spoken of climate change, depletion of resources, and social disruption due to lack of tourism; all of which should focus attention on tourism. The United Nations World Tourism Organization defines tourism as sustainable which takes into consideration the current and future economic, social, and environmental impacts of that tourism, while striking a balance between the visitors, the tourism industry, the tourism supporting environment, and the host community. It is this definition that attempts to balance all, and in times of high demand, such as Christmas, the many competing interests. The evidence suggests that during Christmas and other times of year, the level of short-term tourism increases, and that leads to the level of sustainability challenges. From the evidence of Christmas tourism, there is increased energy consumption, increased food waste, increased transportation emissions, increased waste from packaging, and increased food waste. Holiday air travel has been cited as a major contributor to tourism-related travel emissions, especially during holidays. </w:t>
      </w:r>
      <w:r w:rsidR="177D5E8F">
        <w:br/>
      </w:r>
      <w:r w:rsidRPr="2C629850">
        <w:rPr>
          <w:rFonts w:ascii="Times New Roman" w:hAnsi="Times New Roman" w:cs="Times New Roman"/>
        </w:rPr>
        <w:t>The concentration of travel during Christmas exacerbates this issue, placing additional pressure on climate mitigation efforts. Studies also note that winter tourism destinations face challenges related to snowmaking, energy consumption, and ecosystem disturbance.</w:t>
      </w:r>
    </w:p>
    <w:p w14:paraId="0FAD91D5"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 xml:space="preserve">Social sustainability is another major theme in the literature. Scholars such as Doxey (1975) introduced the Irridex model, explaining how local communities’ attitudes toward tourists can shift from enthusiasm to irritation as tourism intensity increases. During Christmas, </w:t>
      </w:r>
      <w:proofErr w:type="gramStart"/>
      <w:r w:rsidRPr="177D5E8F">
        <w:rPr>
          <w:rFonts w:ascii="Times New Roman" w:hAnsi="Times New Roman" w:cs="Times New Roman"/>
        </w:rPr>
        <w:t>local residents</w:t>
      </w:r>
      <w:proofErr w:type="gramEnd"/>
      <w:r w:rsidRPr="177D5E8F">
        <w:rPr>
          <w:rFonts w:ascii="Times New Roman" w:hAnsi="Times New Roman" w:cs="Times New Roman"/>
        </w:rPr>
        <w:t xml:space="preserve"> often experience overcrowding, rising prices, traffic congestion, and loss of access to public spaces. Research conducted in European Christmas market cities such as Vienna, </w:t>
      </w:r>
      <w:r w:rsidRPr="177D5E8F">
        <w:rPr>
          <w:rFonts w:ascii="Times New Roman" w:hAnsi="Times New Roman" w:cs="Times New Roman"/>
        </w:rPr>
        <w:lastRenderedPageBreak/>
        <w:t>Prague, and Strasbourg indicates that while tourism generates substantial revenue, it also leads to resident dissatisfaction when not properly managed.</w:t>
      </w:r>
    </w:p>
    <w:p w14:paraId="10C0474A"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Community participation has been identified as a critical factor in sustainable tourism management. Studies show that destinations where local communities are actively involved in planning and decision-making tend to experience more balanced tourism outcomes. In the Indian context, research on destinations like Kerala and Sikkim demonstrates that community-based tourism initiatives help distribute economic benefits more equitably while preserving cultural authenticity. During festive seasons, community involvement becomes particularly important in managing crowds, waste, and cultural events.</w:t>
      </w:r>
    </w:p>
    <w:p w14:paraId="3B7B8A1F"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Environmental management practices during peak seasons have also received considerable attention in academic literature. Waste management emerges as a recurring concern, with studies highlighting the dramatic increase in solid waste generation during holidays. Christmas celebrations contribute to excess food waste, disposable decorations, plastic packaging, and single-use products. Scholars advocate for integrated waste management systems, including recycling, composting, and public awareness campaigns, to address these challenges effectively.</w:t>
      </w:r>
    </w:p>
    <w:p w14:paraId="0D6E8F7F"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Despite the growing body of research on sustainable tourism, literature specific to Christmas-season tourism remains relatively limited. Many studies examine sustainability in tourism generally, without adequately addressing the unique pressures of festive periods. This assignment seeks to address this gap by focusing specifically on sustainable tourism practices during the Christmas season, drawing insights from both global and Indian contexts.</w:t>
      </w:r>
    </w:p>
    <w:p w14:paraId="6583B282" w14:textId="77777777" w:rsidR="00CD7D8F" w:rsidRPr="00CD7D8F" w:rsidRDefault="00000000" w:rsidP="177D5E8F">
      <w:pPr>
        <w:spacing w:line="480" w:lineRule="auto"/>
        <w:rPr>
          <w:rFonts w:ascii="Times New Roman" w:hAnsi="Times New Roman" w:cs="Times New Roman"/>
        </w:rPr>
      </w:pPr>
      <w:r>
        <w:rPr>
          <w:rFonts w:ascii="Times New Roman" w:hAnsi="Times New Roman" w:cs="Times New Roman"/>
        </w:rPr>
        <w:pict w14:anchorId="35688CFA">
          <v:rect id="_x0000_i1026" style="width:0;height:1.5pt" o:hralign="center" o:hrstd="t" o:hr="t" fillcolor="#a0a0a0" stroked="f"/>
        </w:pict>
      </w:r>
    </w:p>
    <w:p w14:paraId="086407FC" w14:textId="77777777" w:rsidR="00CD7D8F" w:rsidRPr="00CD7D8F" w:rsidRDefault="177D5E8F" w:rsidP="177D5E8F">
      <w:pPr>
        <w:pStyle w:val="Heading2"/>
        <w:keepNext w:val="0"/>
        <w:keepLines w:val="0"/>
        <w:spacing w:line="480" w:lineRule="auto"/>
      </w:pPr>
      <w:bookmarkStart w:id="3" w:name="_Toc217854087"/>
      <w:r>
        <w:t>Theoretical Framework</w:t>
      </w:r>
      <w:bookmarkEnd w:id="3"/>
    </w:p>
    <w:p w14:paraId="00931176"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lastRenderedPageBreak/>
        <w:t>To analyze sustainable tourism practices during the Christmas season, this study is grounded in several key theoretical frameworks that explain the interaction between tourism development and sustainability.</w:t>
      </w:r>
    </w:p>
    <w:p w14:paraId="25119736" w14:textId="77777777" w:rsidR="00CD7D8F" w:rsidRPr="00CD7D8F" w:rsidRDefault="177D5E8F" w:rsidP="177D5E8F">
      <w:pPr>
        <w:spacing w:line="480" w:lineRule="auto"/>
        <w:rPr>
          <w:rFonts w:ascii="Times New Roman" w:hAnsi="Times New Roman" w:cs="Times New Roman"/>
          <w:b/>
          <w:bCs/>
        </w:rPr>
      </w:pPr>
      <w:r w:rsidRPr="177D5E8F">
        <w:rPr>
          <w:rFonts w:ascii="Times New Roman" w:hAnsi="Times New Roman" w:cs="Times New Roman"/>
          <w:b/>
          <w:bCs/>
        </w:rPr>
        <w:t>1. Triple Bottom Line (TBL) Approach</w:t>
      </w:r>
    </w:p>
    <w:p w14:paraId="2EE2C710"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The Triple Bottom Line framework, proposed by Elkington (1997), is one of the most widely used models in sustainable tourism studies. It emphasizes three interrelated dimensions of sustainability: economic, environmental, and social. In the context of Christmas tourism, the economic dimension includes increased tourism revenue, employment generation, and business opportunities for local vendors. However, excessive focus on economic gains can lead to environmental degradation and social conflicts.</w:t>
      </w:r>
    </w:p>
    <w:p w14:paraId="4CFB8AFD"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The environmental dimension of the TBL framework highlights the need to conserve natural resources, reduce pollution, and protect ecosystems. During the Christmas season, destinations must manage increased energy consumption, waste generation, and transportation-related emissions. Sustainable practices such as renewable energy use, waste segregation, and carbon offset programs align with this dimension.</w:t>
      </w:r>
    </w:p>
    <w:p w14:paraId="690FE9C1"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The social dimension focuses on community well-being, cultural preservation, and equitable benefit distribution. Christmas tourism often involves cultural events, religious celebrations, and local traditions. Sustainable tourism requires that these cultural elements are respected and not excessively commercialized. Applying the TBL approach helps destinations achieve a balanced and holistic model of festive tourism development.</w:t>
      </w:r>
    </w:p>
    <w:p w14:paraId="2287918B" w14:textId="77777777" w:rsidR="00CD7D8F" w:rsidRPr="00CD7D8F" w:rsidRDefault="177D5E8F" w:rsidP="177D5E8F">
      <w:pPr>
        <w:spacing w:line="480" w:lineRule="auto"/>
        <w:rPr>
          <w:rFonts w:ascii="Times New Roman" w:hAnsi="Times New Roman" w:cs="Times New Roman"/>
          <w:b/>
          <w:bCs/>
        </w:rPr>
      </w:pPr>
      <w:r w:rsidRPr="177D5E8F">
        <w:rPr>
          <w:rFonts w:ascii="Times New Roman" w:hAnsi="Times New Roman" w:cs="Times New Roman"/>
          <w:b/>
          <w:bCs/>
        </w:rPr>
        <w:t>2. Carrying Capacity Theory</w:t>
      </w:r>
    </w:p>
    <w:p w14:paraId="45E741B6"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 xml:space="preserve">Carrying capacity theory refers to the maximum number of visitors a destination can accommodate without causing unacceptable environmental, social, or economic impacts. During peak seasons like Christmas, many destinations exceed their carrying capacity, </w:t>
      </w:r>
      <w:r w:rsidRPr="177D5E8F">
        <w:rPr>
          <w:rFonts w:ascii="Times New Roman" w:hAnsi="Times New Roman" w:cs="Times New Roman"/>
        </w:rPr>
        <w:lastRenderedPageBreak/>
        <w:t>leading to overcrowding, infrastructure strain, and environmental damage. Scholars distinguish between physical carrying capacity, social carrying capacity, and ecological carrying capacity, all of which are relevant in festive tourism contexts.</w:t>
      </w:r>
    </w:p>
    <w:p w14:paraId="53D0B025"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Effective management of carrying capacity involves measures such as visitor caps, timed entry systems, differential pricing, and promotion of alternative destinations. Applying this theory during Christmas helps planners regulate tourist flows and prevent long-term damage to destinations.</w:t>
      </w:r>
    </w:p>
    <w:p w14:paraId="08024ACB" w14:textId="77777777" w:rsidR="00CD7D8F" w:rsidRPr="00CD7D8F" w:rsidRDefault="177D5E8F" w:rsidP="177D5E8F">
      <w:pPr>
        <w:spacing w:line="480" w:lineRule="auto"/>
        <w:rPr>
          <w:rFonts w:ascii="Times New Roman" w:hAnsi="Times New Roman" w:cs="Times New Roman"/>
          <w:b/>
          <w:bCs/>
        </w:rPr>
      </w:pPr>
      <w:r w:rsidRPr="177D5E8F">
        <w:rPr>
          <w:rFonts w:ascii="Times New Roman" w:hAnsi="Times New Roman" w:cs="Times New Roman"/>
          <w:b/>
          <w:bCs/>
        </w:rPr>
        <w:t>3. Sustainable Destination Management Model</w:t>
      </w:r>
    </w:p>
    <w:p w14:paraId="5AFC0EEF"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The sustainable destination management model emphasizes integrated planning, stakeholder collaboration, and continuous monitoring of tourism impacts. This model highlights the roles of government authorities, tourism businesses, local communities, and tourists in achieving sustainability. During the Christmas season, coordination among these stakeholders becomes essential to manage events, transport, accommodation, and public services efficiently.</w:t>
      </w:r>
    </w:p>
    <w:p w14:paraId="12D5C1B7"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Destination management organizations (DMOs) play a critical role in implementing sustainability policies, promoting responsible tourism behavior, and ensuring compliance with environmental standards. The model supports adaptive management strategies that respond to seasonal fluctuations in tourism demand.</w:t>
      </w:r>
    </w:p>
    <w:p w14:paraId="7476BF02" w14:textId="77777777" w:rsidR="00CD7D8F" w:rsidRPr="00CD7D8F" w:rsidRDefault="177D5E8F" w:rsidP="177D5E8F">
      <w:pPr>
        <w:pStyle w:val="Heading1"/>
        <w:keepNext w:val="0"/>
        <w:keepLines w:val="0"/>
        <w:spacing w:line="480" w:lineRule="auto"/>
      </w:pPr>
      <w:bookmarkStart w:id="4" w:name="_Toc217854088"/>
      <w:r>
        <w:t>Research Methodology</w:t>
      </w:r>
      <w:bookmarkEnd w:id="4"/>
    </w:p>
    <w:p w14:paraId="0A8AB4BA" w14:textId="77777777" w:rsidR="00CD7D8F" w:rsidRPr="00CD7D8F" w:rsidRDefault="00000000" w:rsidP="177D5E8F">
      <w:pPr>
        <w:spacing w:line="480" w:lineRule="auto"/>
        <w:rPr>
          <w:rFonts w:ascii="Times New Roman" w:hAnsi="Times New Roman" w:cs="Times New Roman"/>
        </w:rPr>
      </w:pPr>
      <w:r>
        <w:rPr>
          <w:rFonts w:ascii="Times New Roman" w:hAnsi="Times New Roman" w:cs="Times New Roman"/>
        </w:rPr>
        <w:pict w14:anchorId="15702F3C">
          <v:rect id="_x0000_i1027" style="width:0;height:1.5pt" o:hralign="center" o:hrstd="t" o:hr="t" fillcolor="#a0a0a0" stroked="f"/>
        </w:pict>
      </w:r>
    </w:p>
    <w:p w14:paraId="064406EF" w14:textId="77777777" w:rsidR="00CD7D8F" w:rsidRPr="00CD7D8F" w:rsidRDefault="177D5E8F" w:rsidP="177D5E8F">
      <w:pPr>
        <w:pStyle w:val="Heading2"/>
        <w:keepNext w:val="0"/>
        <w:keepLines w:val="0"/>
        <w:spacing w:line="480" w:lineRule="auto"/>
      </w:pPr>
      <w:bookmarkStart w:id="5" w:name="_Toc217854089"/>
      <w:r>
        <w:t>Research Design</w:t>
      </w:r>
      <w:bookmarkEnd w:id="5"/>
    </w:p>
    <w:p w14:paraId="7ACABD9C"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 xml:space="preserve">The present study adopts a </w:t>
      </w:r>
      <w:r w:rsidRPr="177D5E8F">
        <w:rPr>
          <w:rFonts w:ascii="Times New Roman" w:hAnsi="Times New Roman" w:cs="Times New Roman"/>
          <w:b/>
          <w:bCs/>
        </w:rPr>
        <w:t>descriptive and analytical research design</w:t>
      </w:r>
      <w:r w:rsidRPr="177D5E8F">
        <w:rPr>
          <w:rFonts w:ascii="Times New Roman" w:hAnsi="Times New Roman" w:cs="Times New Roman"/>
        </w:rPr>
        <w:t xml:space="preserve"> to examine sustainable tourism practices during the Christmas season. This design is appropriate as the </w:t>
      </w:r>
      <w:r w:rsidRPr="177D5E8F">
        <w:rPr>
          <w:rFonts w:ascii="Times New Roman" w:hAnsi="Times New Roman" w:cs="Times New Roman"/>
        </w:rPr>
        <w:lastRenderedPageBreak/>
        <w:t>study seeks to describe existing sustainability challenges associated with festive tourism and analyze the effectiveness of solutions implemented by various destinations. Since the study focuses on understanding patterns, practices, and impacts rather than establishing cause-and-effect relationships, a descriptive approach is suitable. At the same time, analytical elements are incorporated to critically evaluate sustainability strategies and their outcomes.</w:t>
      </w:r>
    </w:p>
    <w:p w14:paraId="4ED9121E"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 xml:space="preserve">The research is qualitative in nature and relies primarily on </w:t>
      </w:r>
      <w:r w:rsidRPr="177D5E8F">
        <w:rPr>
          <w:rFonts w:ascii="Times New Roman" w:hAnsi="Times New Roman" w:cs="Times New Roman"/>
          <w:b/>
          <w:bCs/>
        </w:rPr>
        <w:t>secondary data sources</w:t>
      </w:r>
      <w:r w:rsidRPr="177D5E8F">
        <w:rPr>
          <w:rFonts w:ascii="Times New Roman" w:hAnsi="Times New Roman" w:cs="Times New Roman"/>
        </w:rPr>
        <w:t>. Qualitative analysis enables a deeper understanding of sustainability issues, stakeholder perspectives, and contextual factors influencing tourism management during peak festive periods.</w:t>
      </w:r>
    </w:p>
    <w:p w14:paraId="7898D9E5" w14:textId="77777777" w:rsidR="00CD7D8F" w:rsidRPr="00CD7D8F" w:rsidRDefault="00000000" w:rsidP="177D5E8F">
      <w:pPr>
        <w:spacing w:line="480" w:lineRule="auto"/>
        <w:rPr>
          <w:rFonts w:ascii="Times New Roman" w:hAnsi="Times New Roman" w:cs="Times New Roman"/>
        </w:rPr>
      </w:pPr>
      <w:r>
        <w:rPr>
          <w:rFonts w:ascii="Times New Roman" w:hAnsi="Times New Roman" w:cs="Times New Roman"/>
        </w:rPr>
        <w:pict w14:anchorId="0BD0BCEF">
          <v:rect id="_x0000_i1028" style="width:0;height:1.5pt" o:hralign="center" o:hrstd="t" o:hr="t" fillcolor="#a0a0a0" stroked="f"/>
        </w:pict>
      </w:r>
    </w:p>
    <w:p w14:paraId="1AEC0D98" w14:textId="77777777" w:rsidR="00CD7D8F" w:rsidRPr="00CD7D8F" w:rsidRDefault="177D5E8F" w:rsidP="177D5E8F">
      <w:pPr>
        <w:spacing w:line="480" w:lineRule="auto"/>
        <w:rPr>
          <w:rFonts w:ascii="Times New Roman" w:hAnsi="Times New Roman" w:cs="Times New Roman"/>
          <w:b/>
          <w:bCs/>
        </w:rPr>
      </w:pPr>
      <w:r w:rsidRPr="177D5E8F">
        <w:rPr>
          <w:rFonts w:ascii="Times New Roman" w:hAnsi="Times New Roman" w:cs="Times New Roman"/>
          <w:b/>
          <w:bCs/>
        </w:rPr>
        <w:t>Sources of Data</w:t>
      </w:r>
    </w:p>
    <w:p w14:paraId="6CD24D2B"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 xml:space="preserve">The study is based entirely on </w:t>
      </w:r>
      <w:r w:rsidRPr="177D5E8F">
        <w:rPr>
          <w:rFonts w:ascii="Times New Roman" w:hAnsi="Times New Roman" w:cs="Times New Roman"/>
          <w:b/>
          <w:bCs/>
        </w:rPr>
        <w:t>secondary data</w:t>
      </w:r>
      <w:r w:rsidRPr="177D5E8F">
        <w:rPr>
          <w:rFonts w:ascii="Times New Roman" w:hAnsi="Times New Roman" w:cs="Times New Roman"/>
        </w:rPr>
        <w:t>, collected from a wide range of reliable and credible sources. These include:</w:t>
      </w:r>
    </w:p>
    <w:p w14:paraId="5AE7595D" w14:textId="77777777" w:rsidR="00CD7D8F" w:rsidRPr="00CD7D8F" w:rsidRDefault="177D5E8F" w:rsidP="177D5E8F">
      <w:pPr>
        <w:numPr>
          <w:ilvl w:val="0"/>
          <w:numId w:val="1"/>
        </w:numPr>
        <w:spacing w:line="480" w:lineRule="auto"/>
        <w:rPr>
          <w:rFonts w:ascii="Times New Roman" w:hAnsi="Times New Roman" w:cs="Times New Roman"/>
        </w:rPr>
      </w:pPr>
      <w:r w:rsidRPr="177D5E8F">
        <w:rPr>
          <w:rFonts w:ascii="Times New Roman" w:hAnsi="Times New Roman" w:cs="Times New Roman"/>
        </w:rPr>
        <w:t>Academic journals on sustainable tourism, seasonal tourism, and destination management</w:t>
      </w:r>
    </w:p>
    <w:p w14:paraId="785C309B" w14:textId="77777777" w:rsidR="00CD7D8F" w:rsidRPr="00CD7D8F" w:rsidRDefault="177D5E8F" w:rsidP="177D5E8F">
      <w:pPr>
        <w:numPr>
          <w:ilvl w:val="0"/>
          <w:numId w:val="1"/>
        </w:numPr>
        <w:spacing w:line="480" w:lineRule="auto"/>
        <w:rPr>
          <w:rFonts w:ascii="Times New Roman" w:hAnsi="Times New Roman" w:cs="Times New Roman"/>
        </w:rPr>
      </w:pPr>
      <w:r w:rsidRPr="177D5E8F">
        <w:rPr>
          <w:rFonts w:ascii="Times New Roman" w:hAnsi="Times New Roman" w:cs="Times New Roman"/>
        </w:rPr>
        <w:t>Reports published by international organizations such as the World Tourism Organization (UNWTO) and United Nations Environment Programme (UNEP)</w:t>
      </w:r>
    </w:p>
    <w:p w14:paraId="03C192C3" w14:textId="77777777" w:rsidR="00CD7D8F" w:rsidRPr="00CD7D8F" w:rsidRDefault="177D5E8F" w:rsidP="177D5E8F">
      <w:pPr>
        <w:numPr>
          <w:ilvl w:val="0"/>
          <w:numId w:val="1"/>
        </w:numPr>
        <w:spacing w:line="480" w:lineRule="auto"/>
        <w:rPr>
          <w:rFonts w:ascii="Times New Roman" w:hAnsi="Times New Roman" w:cs="Times New Roman"/>
        </w:rPr>
      </w:pPr>
      <w:r w:rsidRPr="177D5E8F">
        <w:rPr>
          <w:rFonts w:ascii="Times New Roman" w:hAnsi="Times New Roman" w:cs="Times New Roman"/>
        </w:rPr>
        <w:t>Government publications and tourism department reports</w:t>
      </w:r>
    </w:p>
    <w:p w14:paraId="3427FE69" w14:textId="77777777" w:rsidR="00CD7D8F" w:rsidRPr="00CD7D8F" w:rsidRDefault="177D5E8F" w:rsidP="177D5E8F">
      <w:pPr>
        <w:numPr>
          <w:ilvl w:val="0"/>
          <w:numId w:val="1"/>
        </w:numPr>
        <w:spacing w:line="480" w:lineRule="auto"/>
        <w:rPr>
          <w:rFonts w:ascii="Times New Roman" w:hAnsi="Times New Roman" w:cs="Times New Roman"/>
        </w:rPr>
      </w:pPr>
      <w:r w:rsidRPr="177D5E8F">
        <w:rPr>
          <w:rFonts w:ascii="Times New Roman" w:hAnsi="Times New Roman" w:cs="Times New Roman"/>
        </w:rPr>
        <w:t>Books and edited volumes related to tourism sustainability</w:t>
      </w:r>
    </w:p>
    <w:p w14:paraId="7D57C521" w14:textId="77777777" w:rsidR="00CD7D8F" w:rsidRPr="00CD7D8F" w:rsidRDefault="177D5E8F" w:rsidP="177D5E8F">
      <w:pPr>
        <w:numPr>
          <w:ilvl w:val="0"/>
          <w:numId w:val="1"/>
        </w:numPr>
        <w:spacing w:line="480" w:lineRule="auto"/>
        <w:rPr>
          <w:rFonts w:ascii="Times New Roman" w:hAnsi="Times New Roman" w:cs="Times New Roman"/>
        </w:rPr>
      </w:pPr>
      <w:r w:rsidRPr="177D5E8F">
        <w:rPr>
          <w:rFonts w:ascii="Times New Roman" w:hAnsi="Times New Roman" w:cs="Times New Roman"/>
        </w:rPr>
        <w:t>Case study documentation from tourism boards and destination management organizations</w:t>
      </w:r>
    </w:p>
    <w:p w14:paraId="2B326BAA" w14:textId="77777777" w:rsidR="00CD7D8F" w:rsidRPr="00CD7D8F" w:rsidRDefault="177D5E8F" w:rsidP="177D5E8F">
      <w:pPr>
        <w:numPr>
          <w:ilvl w:val="0"/>
          <w:numId w:val="1"/>
        </w:numPr>
        <w:spacing w:line="480" w:lineRule="auto"/>
        <w:rPr>
          <w:rFonts w:ascii="Times New Roman" w:hAnsi="Times New Roman" w:cs="Times New Roman"/>
        </w:rPr>
      </w:pPr>
      <w:r w:rsidRPr="177D5E8F">
        <w:rPr>
          <w:rFonts w:ascii="Times New Roman" w:hAnsi="Times New Roman" w:cs="Times New Roman"/>
        </w:rPr>
        <w:t>Newspaper articles, tourism magazines, and official tourism websites</w:t>
      </w:r>
    </w:p>
    <w:p w14:paraId="48592928"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lastRenderedPageBreak/>
        <w:t>The use of secondary data allows the study to draw from diverse geographical contexts and compare sustainability practices across different destinations during the Christmas season.</w:t>
      </w:r>
    </w:p>
    <w:p w14:paraId="1F8CB98D" w14:textId="77777777" w:rsidR="00CD7D8F" w:rsidRPr="00CD7D8F" w:rsidRDefault="00000000" w:rsidP="177D5E8F">
      <w:pPr>
        <w:spacing w:line="480" w:lineRule="auto"/>
        <w:rPr>
          <w:rFonts w:ascii="Times New Roman" w:hAnsi="Times New Roman" w:cs="Times New Roman"/>
        </w:rPr>
      </w:pPr>
      <w:r>
        <w:rPr>
          <w:rFonts w:ascii="Times New Roman" w:hAnsi="Times New Roman" w:cs="Times New Roman"/>
        </w:rPr>
        <w:pict w14:anchorId="61ECCFC6">
          <v:rect id="_x0000_i1029" style="width:0;height:1.5pt" o:hralign="center" o:hrstd="t" o:hr="t" fillcolor="#a0a0a0" stroked="f"/>
        </w:pict>
      </w:r>
    </w:p>
    <w:p w14:paraId="74B71DC7" w14:textId="77777777" w:rsidR="00CD7D8F" w:rsidRPr="00CD7D8F" w:rsidRDefault="177D5E8F" w:rsidP="177D5E8F">
      <w:pPr>
        <w:spacing w:line="480" w:lineRule="auto"/>
        <w:rPr>
          <w:rFonts w:ascii="Times New Roman" w:hAnsi="Times New Roman" w:cs="Times New Roman"/>
          <w:b/>
          <w:bCs/>
        </w:rPr>
      </w:pPr>
      <w:r w:rsidRPr="177D5E8F">
        <w:rPr>
          <w:rFonts w:ascii="Times New Roman" w:hAnsi="Times New Roman" w:cs="Times New Roman"/>
          <w:b/>
          <w:bCs/>
        </w:rPr>
        <w:t>Sampling and Case Study Selection</w:t>
      </w:r>
    </w:p>
    <w:p w14:paraId="2FFE470B"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 xml:space="preserve">To provide a balanced perspective, the study adopts a </w:t>
      </w:r>
      <w:r w:rsidRPr="177D5E8F">
        <w:rPr>
          <w:rFonts w:ascii="Times New Roman" w:hAnsi="Times New Roman" w:cs="Times New Roman"/>
          <w:b/>
          <w:bCs/>
        </w:rPr>
        <w:t>purposive sampling approach</w:t>
      </w:r>
      <w:r w:rsidRPr="177D5E8F">
        <w:rPr>
          <w:rFonts w:ascii="Times New Roman" w:hAnsi="Times New Roman" w:cs="Times New Roman"/>
        </w:rPr>
        <w:t xml:space="preserve"> for selecting case studies. Destinations were chosen based on the following criteria:</w:t>
      </w:r>
    </w:p>
    <w:p w14:paraId="48F82C44" w14:textId="77777777" w:rsidR="00CD7D8F" w:rsidRPr="00CD7D8F" w:rsidRDefault="177D5E8F" w:rsidP="177D5E8F">
      <w:pPr>
        <w:numPr>
          <w:ilvl w:val="0"/>
          <w:numId w:val="2"/>
        </w:numPr>
        <w:spacing w:line="480" w:lineRule="auto"/>
        <w:rPr>
          <w:rFonts w:ascii="Times New Roman" w:hAnsi="Times New Roman" w:cs="Times New Roman"/>
        </w:rPr>
      </w:pPr>
      <w:r w:rsidRPr="177D5E8F">
        <w:rPr>
          <w:rFonts w:ascii="Times New Roman" w:hAnsi="Times New Roman" w:cs="Times New Roman"/>
        </w:rPr>
        <w:t>Popularity as Christmas tourism destinations</w:t>
      </w:r>
    </w:p>
    <w:p w14:paraId="73C6FA2D" w14:textId="77777777" w:rsidR="00CD7D8F" w:rsidRPr="00CD7D8F" w:rsidRDefault="177D5E8F" w:rsidP="177D5E8F">
      <w:pPr>
        <w:numPr>
          <w:ilvl w:val="0"/>
          <w:numId w:val="2"/>
        </w:numPr>
        <w:spacing w:line="480" w:lineRule="auto"/>
        <w:rPr>
          <w:rFonts w:ascii="Times New Roman" w:hAnsi="Times New Roman" w:cs="Times New Roman"/>
        </w:rPr>
      </w:pPr>
      <w:r w:rsidRPr="177D5E8F">
        <w:rPr>
          <w:rFonts w:ascii="Times New Roman" w:hAnsi="Times New Roman" w:cs="Times New Roman"/>
        </w:rPr>
        <w:t>Availability of documented sustainability initiatives</w:t>
      </w:r>
    </w:p>
    <w:p w14:paraId="33788982" w14:textId="77777777" w:rsidR="00CD7D8F" w:rsidRPr="00CD7D8F" w:rsidRDefault="177D5E8F" w:rsidP="177D5E8F">
      <w:pPr>
        <w:numPr>
          <w:ilvl w:val="0"/>
          <w:numId w:val="2"/>
        </w:numPr>
        <w:spacing w:line="480" w:lineRule="auto"/>
        <w:rPr>
          <w:rFonts w:ascii="Times New Roman" w:hAnsi="Times New Roman" w:cs="Times New Roman"/>
        </w:rPr>
      </w:pPr>
      <w:r w:rsidRPr="177D5E8F">
        <w:rPr>
          <w:rFonts w:ascii="Times New Roman" w:hAnsi="Times New Roman" w:cs="Times New Roman"/>
        </w:rPr>
        <w:t>Representation of both developed and developing tourism contexts</w:t>
      </w:r>
    </w:p>
    <w:p w14:paraId="32400F21" w14:textId="77777777" w:rsidR="00CD7D8F" w:rsidRPr="00CD7D8F" w:rsidRDefault="177D5E8F" w:rsidP="177D5E8F">
      <w:pPr>
        <w:numPr>
          <w:ilvl w:val="0"/>
          <w:numId w:val="2"/>
        </w:numPr>
        <w:spacing w:line="480" w:lineRule="auto"/>
        <w:rPr>
          <w:rFonts w:ascii="Times New Roman" w:hAnsi="Times New Roman" w:cs="Times New Roman"/>
        </w:rPr>
      </w:pPr>
      <w:r w:rsidRPr="177D5E8F">
        <w:rPr>
          <w:rFonts w:ascii="Times New Roman" w:hAnsi="Times New Roman" w:cs="Times New Roman"/>
        </w:rPr>
        <w:t>Inclusion of urban, rural, coastal, and hill destinations</w:t>
      </w:r>
    </w:p>
    <w:p w14:paraId="5E9122BA"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 xml:space="preserve">Accordingly, the study includes </w:t>
      </w:r>
      <w:r w:rsidRPr="177D5E8F">
        <w:rPr>
          <w:rFonts w:ascii="Times New Roman" w:hAnsi="Times New Roman" w:cs="Times New Roman"/>
          <w:b/>
          <w:bCs/>
        </w:rPr>
        <w:t>international case studies</w:t>
      </w:r>
      <w:r w:rsidRPr="177D5E8F">
        <w:rPr>
          <w:rFonts w:ascii="Times New Roman" w:hAnsi="Times New Roman" w:cs="Times New Roman"/>
        </w:rPr>
        <w:t xml:space="preserve"> such as European Christmas market cities and Australian destinations, as well as </w:t>
      </w:r>
      <w:r w:rsidRPr="177D5E8F">
        <w:rPr>
          <w:rFonts w:ascii="Times New Roman" w:hAnsi="Times New Roman" w:cs="Times New Roman"/>
          <w:b/>
          <w:bCs/>
        </w:rPr>
        <w:t>Indian case studies</w:t>
      </w:r>
      <w:r w:rsidRPr="177D5E8F">
        <w:rPr>
          <w:rFonts w:ascii="Times New Roman" w:hAnsi="Times New Roman" w:cs="Times New Roman"/>
        </w:rPr>
        <w:t xml:space="preserve"> including Goa, Kerala, and hill stations in Himachal Pradesh. This balanced selection allows for comparative analysis and enhances the generalizability of the findings.</w:t>
      </w:r>
    </w:p>
    <w:p w14:paraId="00EE2D30" w14:textId="77777777" w:rsidR="00CD7D8F" w:rsidRPr="00CD7D8F" w:rsidRDefault="00000000" w:rsidP="177D5E8F">
      <w:pPr>
        <w:spacing w:line="480" w:lineRule="auto"/>
        <w:rPr>
          <w:rFonts w:ascii="Times New Roman" w:hAnsi="Times New Roman" w:cs="Times New Roman"/>
        </w:rPr>
      </w:pPr>
      <w:r>
        <w:rPr>
          <w:rFonts w:ascii="Times New Roman" w:hAnsi="Times New Roman" w:cs="Times New Roman"/>
        </w:rPr>
        <w:pict w14:anchorId="54EBCC8C">
          <v:rect id="_x0000_i1030" style="width:0;height:1.5pt" o:hralign="center" o:hrstd="t" o:hr="t" fillcolor="#a0a0a0" stroked="f"/>
        </w:pict>
      </w:r>
    </w:p>
    <w:p w14:paraId="4C484854" w14:textId="77777777" w:rsidR="00CD7D8F" w:rsidRPr="00CD7D8F" w:rsidRDefault="177D5E8F" w:rsidP="177D5E8F">
      <w:pPr>
        <w:spacing w:line="480" w:lineRule="auto"/>
        <w:rPr>
          <w:rFonts w:ascii="Times New Roman" w:hAnsi="Times New Roman" w:cs="Times New Roman"/>
          <w:b/>
          <w:bCs/>
        </w:rPr>
      </w:pPr>
      <w:r w:rsidRPr="177D5E8F">
        <w:rPr>
          <w:rFonts w:ascii="Times New Roman" w:hAnsi="Times New Roman" w:cs="Times New Roman"/>
          <w:b/>
          <w:bCs/>
        </w:rPr>
        <w:t>Data Analysis Techniques</w:t>
      </w:r>
    </w:p>
    <w:p w14:paraId="0C0B99B5"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 xml:space="preserve">The collected data were analyzed using </w:t>
      </w:r>
      <w:r w:rsidRPr="177D5E8F">
        <w:rPr>
          <w:rFonts w:ascii="Times New Roman" w:hAnsi="Times New Roman" w:cs="Times New Roman"/>
          <w:b/>
          <w:bCs/>
        </w:rPr>
        <w:t>thematic analysis</w:t>
      </w:r>
      <w:r w:rsidRPr="177D5E8F">
        <w:rPr>
          <w:rFonts w:ascii="Times New Roman" w:hAnsi="Times New Roman" w:cs="Times New Roman"/>
        </w:rPr>
        <w:t>. Key themes related to sustainability challenges and solutions were identified, including environmental impact, social issues, economic benefits, and governance mechanisms. Information from different sources was compared and synthesized to identify common patterns and best practices.</w:t>
      </w:r>
    </w:p>
    <w:p w14:paraId="341475DE"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 xml:space="preserve">Theoretical frameworks such as the Triple Bottom Line and carrying capacity theory were applied to interpret the findings and assess the sustainability of tourism practices during the </w:t>
      </w:r>
      <w:r w:rsidRPr="177D5E8F">
        <w:rPr>
          <w:rFonts w:ascii="Times New Roman" w:hAnsi="Times New Roman" w:cs="Times New Roman"/>
        </w:rPr>
        <w:lastRenderedPageBreak/>
        <w:t>Christmas season. This theoretical grounding ensures that the analysis is systematic and academically robust.</w:t>
      </w:r>
    </w:p>
    <w:p w14:paraId="0FFA9992" w14:textId="77777777" w:rsidR="00CD7D8F" w:rsidRPr="00CD7D8F" w:rsidRDefault="00000000" w:rsidP="177D5E8F">
      <w:pPr>
        <w:spacing w:line="480" w:lineRule="auto"/>
        <w:rPr>
          <w:rFonts w:ascii="Times New Roman" w:hAnsi="Times New Roman" w:cs="Times New Roman"/>
        </w:rPr>
      </w:pPr>
      <w:r>
        <w:rPr>
          <w:rFonts w:ascii="Times New Roman" w:hAnsi="Times New Roman" w:cs="Times New Roman"/>
        </w:rPr>
        <w:pict w14:anchorId="75130D18">
          <v:rect id="_x0000_i1031" style="width:0;height:1.5pt" o:hralign="center" o:hrstd="t" o:hr="t" fillcolor="#a0a0a0" stroked="f"/>
        </w:pict>
      </w:r>
    </w:p>
    <w:p w14:paraId="1BE23A4D" w14:textId="77777777" w:rsidR="00CD7D8F" w:rsidRPr="00CD7D8F" w:rsidRDefault="177D5E8F" w:rsidP="177D5E8F">
      <w:pPr>
        <w:spacing w:line="480" w:lineRule="auto"/>
        <w:rPr>
          <w:rFonts w:ascii="Times New Roman" w:hAnsi="Times New Roman" w:cs="Times New Roman"/>
          <w:b/>
          <w:bCs/>
        </w:rPr>
      </w:pPr>
      <w:r w:rsidRPr="177D5E8F">
        <w:rPr>
          <w:rFonts w:ascii="Times New Roman" w:hAnsi="Times New Roman" w:cs="Times New Roman"/>
          <w:b/>
          <w:bCs/>
        </w:rPr>
        <w:t>Limitations of the Study</w:t>
      </w:r>
    </w:p>
    <w:p w14:paraId="50E361A8"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While the study provides valuable insights, it has certain limitations:</w:t>
      </w:r>
    </w:p>
    <w:p w14:paraId="3E264106" w14:textId="77777777" w:rsidR="00CD7D8F" w:rsidRPr="00CD7D8F" w:rsidRDefault="177D5E8F" w:rsidP="177D5E8F">
      <w:pPr>
        <w:numPr>
          <w:ilvl w:val="0"/>
          <w:numId w:val="3"/>
        </w:numPr>
        <w:spacing w:line="480" w:lineRule="auto"/>
        <w:rPr>
          <w:rFonts w:ascii="Times New Roman" w:hAnsi="Times New Roman" w:cs="Times New Roman"/>
        </w:rPr>
      </w:pPr>
      <w:r w:rsidRPr="177D5E8F">
        <w:rPr>
          <w:rFonts w:ascii="Times New Roman" w:hAnsi="Times New Roman" w:cs="Times New Roman"/>
        </w:rPr>
        <w:t>The reliance on secondary data limits the ability to capture real-time stakeholder perceptions.</w:t>
      </w:r>
    </w:p>
    <w:p w14:paraId="5C995899" w14:textId="77777777" w:rsidR="00CD7D8F" w:rsidRPr="00CD7D8F" w:rsidRDefault="177D5E8F" w:rsidP="177D5E8F">
      <w:pPr>
        <w:numPr>
          <w:ilvl w:val="0"/>
          <w:numId w:val="3"/>
        </w:numPr>
        <w:spacing w:line="480" w:lineRule="auto"/>
        <w:rPr>
          <w:rFonts w:ascii="Times New Roman" w:hAnsi="Times New Roman" w:cs="Times New Roman"/>
        </w:rPr>
      </w:pPr>
      <w:r w:rsidRPr="177D5E8F">
        <w:rPr>
          <w:rFonts w:ascii="Times New Roman" w:hAnsi="Times New Roman" w:cs="Times New Roman"/>
        </w:rPr>
        <w:t>The study focuses primarily on popular destinations, which may not fully represent smaller or emerging tourism areas.</w:t>
      </w:r>
    </w:p>
    <w:p w14:paraId="01E8C21F" w14:textId="77777777" w:rsidR="00CD7D8F" w:rsidRPr="00CD7D8F" w:rsidRDefault="177D5E8F" w:rsidP="177D5E8F">
      <w:pPr>
        <w:numPr>
          <w:ilvl w:val="0"/>
          <w:numId w:val="3"/>
        </w:numPr>
        <w:spacing w:line="480" w:lineRule="auto"/>
        <w:rPr>
          <w:rFonts w:ascii="Times New Roman" w:hAnsi="Times New Roman" w:cs="Times New Roman"/>
        </w:rPr>
      </w:pPr>
      <w:r w:rsidRPr="177D5E8F">
        <w:rPr>
          <w:rFonts w:ascii="Times New Roman" w:hAnsi="Times New Roman" w:cs="Times New Roman"/>
        </w:rPr>
        <w:t>Seasonal variations beyond the Christmas period are not extensively examined.</w:t>
      </w:r>
    </w:p>
    <w:p w14:paraId="596BDF40"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Despite these limitations, the study offers a comprehensive overview of sustainable tourism practices during one of the most critical periods in the tourism calendar.</w:t>
      </w:r>
    </w:p>
    <w:p w14:paraId="09EDCB74" w14:textId="77777777" w:rsidR="00CD7D8F" w:rsidRPr="00CD7D8F" w:rsidRDefault="177D5E8F" w:rsidP="177D5E8F">
      <w:pPr>
        <w:spacing w:line="480" w:lineRule="auto"/>
        <w:rPr>
          <w:rFonts w:ascii="Times New Roman" w:hAnsi="Times New Roman" w:cs="Times New Roman"/>
          <w:b/>
          <w:bCs/>
        </w:rPr>
      </w:pPr>
      <w:r w:rsidRPr="177D5E8F">
        <w:rPr>
          <w:rFonts w:ascii="Times New Roman" w:hAnsi="Times New Roman" w:cs="Times New Roman"/>
          <w:b/>
          <w:bCs/>
        </w:rPr>
        <w:t>Sustainability Challenges During the Christmas Season</w:t>
      </w:r>
    </w:p>
    <w:p w14:paraId="02A2E110" w14:textId="77777777" w:rsidR="00CD7D8F" w:rsidRPr="00CD7D8F" w:rsidRDefault="00000000" w:rsidP="177D5E8F">
      <w:pPr>
        <w:spacing w:line="480" w:lineRule="auto"/>
        <w:rPr>
          <w:rFonts w:ascii="Times New Roman" w:hAnsi="Times New Roman" w:cs="Times New Roman"/>
        </w:rPr>
      </w:pPr>
      <w:r>
        <w:rPr>
          <w:rFonts w:ascii="Times New Roman" w:hAnsi="Times New Roman" w:cs="Times New Roman"/>
        </w:rPr>
        <w:pict w14:anchorId="1433750E">
          <v:rect id="_x0000_i1032" style="width:0;height:1.5pt" o:hralign="center" o:hrstd="t" o:hr="t" fillcolor="#a0a0a0" stroked="f"/>
        </w:pict>
      </w:r>
    </w:p>
    <w:p w14:paraId="3DA0C499" w14:textId="77777777" w:rsidR="00CD7D8F" w:rsidRPr="00CD7D8F" w:rsidRDefault="177D5E8F" w:rsidP="177D5E8F">
      <w:pPr>
        <w:spacing w:line="480" w:lineRule="auto"/>
        <w:rPr>
          <w:rFonts w:ascii="Times New Roman" w:hAnsi="Times New Roman" w:cs="Times New Roman"/>
          <w:b/>
          <w:bCs/>
        </w:rPr>
      </w:pPr>
      <w:r w:rsidRPr="177D5E8F">
        <w:rPr>
          <w:rFonts w:ascii="Times New Roman" w:hAnsi="Times New Roman" w:cs="Times New Roman"/>
          <w:b/>
          <w:bCs/>
        </w:rPr>
        <w:t>Environmental Challenges</w:t>
      </w:r>
    </w:p>
    <w:p w14:paraId="5BA2E918"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One of the most significant challenges of Christmas tourism is its environmental impact. The festive season is characterized by heightened consumption patterns, which directly translate into increased pressure on natural resources. Destinations experience sharp rises in energy and water consumption due to high hotel occupancy, decorative lighting, heating systems, and extended operational hours of tourism facilities.</w:t>
      </w:r>
    </w:p>
    <w:p w14:paraId="13D51A8F"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Waste generation is another major concern. Christmas celebrations often involve large-scale events, markets, and festivals, leading to excessive food waste, single-use plastics, and non-</w:t>
      </w:r>
      <w:r w:rsidRPr="177D5E8F">
        <w:rPr>
          <w:rFonts w:ascii="Times New Roman" w:hAnsi="Times New Roman" w:cs="Times New Roman"/>
        </w:rPr>
        <w:lastRenderedPageBreak/>
        <w:t>biodegradable decorative materials. In destinations with inadequate waste management infrastructure, this results in landfill overflow, water pollution, and damage to local ecosystems. Coastal destinations</w:t>
      </w:r>
      <w:proofErr w:type="gramStart"/>
      <w:r w:rsidRPr="177D5E8F">
        <w:rPr>
          <w:rFonts w:ascii="Times New Roman" w:hAnsi="Times New Roman" w:cs="Times New Roman"/>
        </w:rPr>
        <w:t>, in particular, face</w:t>
      </w:r>
      <w:proofErr w:type="gramEnd"/>
      <w:r w:rsidRPr="177D5E8F">
        <w:rPr>
          <w:rFonts w:ascii="Times New Roman" w:hAnsi="Times New Roman" w:cs="Times New Roman"/>
        </w:rPr>
        <w:t xml:space="preserve"> marine pollution due to improper disposal of waste during peak tourist inflows.</w:t>
      </w:r>
    </w:p>
    <w:p w14:paraId="71689572"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Transportation-related emissions also intensify during the Christmas season. Increased air travel, road traffic, and cruise tourism significantly contribute to greenhouse gas emissions. Many winter tourism destinations rely on artificial snowmaking, which consumes substantial amounts of energy and water, further aggravating environmental stress.</w:t>
      </w:r>
    </w:p>
    <w:p w14:paraId="543A2AC7" w14:textId="77777777" w:rsidR="00CD7D8F" w:rsidRPr="00CD7D8F" w:rsidRDefault="00000000" w:rsidP="177D5E8F">
      <w:pPr>
        <w:spacing w:line="480" w:lineRule="auto"/>
        <w:rPr>
          <w:rFonts w:ascii="Times New Roman" w:hAnsi="Times New Roman" w:cs="Times New Roman"/>
        </w:rPr>
      </w:pPr>
      <w:r>
        <w:rPr>
          <w:rFonts w:ascii="Times New Roman" w:hAnsi="Times New Roman" w:cs="Times New Roman"/>
        </w:rPr>
        <w:pict w14:anchorId="151E63E5">
          <v:rect id="_x0000_i1033" style="width:0;height:1.5pt" o:hralign="center" o:hrstd="t" o:hr="t" fillcolor="#a0a0a0" stroked="f"/>
        </w:pict>
      </w:r>
    </w:p>
    <w:p w14:paraId="5687F194" w14:textId="77777777" w:rsidR="00CD7D8F" w:rsidRPr="00CD7D8F" w:rsidRDefault="177D5E8F" w:rsidP="177D5E8F">
      <w:pPr>
        <w:spacing w:line="480" w:lineRule="auto"/>
        <w:rPr>
          <w:rFonts w:ascii="Times New Roman" w:hAnsi="Times New Roman" w:cs="Times New Roman"/>
          <w:b/>
          <w:bCs/>
        </w:rPr>
      </w:pPr>
      <w:r w:rsidRPr="177D5E8F">
        <w:rPr>
          <w:rFonts w:ascii="Times New Roman" w:hAnsi="Times New Roman" w:cs="Times New Roman"/>
          <w:b/>
          <w:bCs/>
        </w:rPr>
        <w:t>Social and Cultural Challenges</w:t>
      </w:r>
    </w:p>
    <w:p w14:paraId="384B9A13"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From a social perspective, Christmas tourism often disrupts the daily lives of local communities. Overcrowding in public spaces, traffic congestion, noise pollution, and rising prices for goods and services are common issues faced by residents. These factors can lead to resentment toward tourists, particularly when local needs are overlooked in favor of visitor demands.</w:t>
      </w:r>
    </w:p>
    <w:p w14:paraId="4762A68A"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Cultural commodification is another challenge associated with festive tourism. Traditional Christmas celebrations and local customs may be altered or staged primarily for tourist consumption, resulting in the loss of authenticity. Religious and cultural significance may be diluted when festivities are excessively commercialized, undermining the cultural sustainability of destinations.</w:t>
      </w:r>
    </w:p>
    <w:p w14:paraId="2E9BDB98"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Seasonal employment patterns also pose social challenges. While Christmas tourism generates temporary jobs, these are often low-paid and insecure. Workers may face long hours and limited labor protections during peak seasons, raising concerns about social equity and decent work conditions.</w:t>
      </w:r>
    </w:p>
    <w:p w14:paraId="2C44196E" w14:textId="77777777" w:rsidR="00CD7D8F" w:rsidRPr="00CD7D8F" w:rsidRDefault="00000000" w:rsidP="177D5E8F">
      <w:pPr>
        <w:spacing w:line="480" w:lineRule="auto"/>
        <w:rPr>
          <w:rFonts w:ascii="Times New Roman" w:hAnsi="Times New Roman" w:cs="Times New Roman"/>
        </w:rPr>
      </w:pPr>
      <w:r>
        <w:rPr>
          <w:rFonts w:ascii="Times New Roman" w:hAnsi="Times New Roman" w:cs="Times New Roman"/>
        </w:rPr>
        <w:lastRenderedPageBreak/>
        <w:pict w14:anchorId="49EAF872">
          <v:rect id="_x0000_i1034" style="width:0;height:1.5pt" o:hralign="center" o:hrstd="t" o:hr="t" fillcolor="#a0a0a0" stroked="f"/>
        </w:pict>
      </w:r>
    </w:p>
    <w:p w14:paraId="4B90682D" w14:textId="77777777" w:rsidR="00CD7D8F" w:rsidRPr="00CD7D8F" w:rsidRDefault="177D5E8F" w:rsidP="177D5E8F">
      <w:pPr>
        <w:spacing w:line="480" w:lineRule="auto"/>
        <w:rPr>
          <w:rFonts w:ascii="Times New Roman" w:hAnsi="Times New Roman" w:cs="Times New Roman"/>
          <w:b/>
          <w:bCs/>
        </w:rPr>
      </w:pPr>
      <w:r w:rsidRPr="177D5E8F">
        <w:rPr>
          <w:rFonts w:ascii="Times New Roman" w:hAnsi="Times New Roman" w:cs="Times New Roman"/>
          <w:b/>
          <w:bCs/>
        </w:rPr>
        <w:t>Economic Challenges</w:t>
      </w:r>
    </w:p>
    <w:p w14:paraId="7DF970AB"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Although Christmas tourism contributes significantly to local economies, it also creates economic imbalances. Overdependence on seasonal tourism can make destinations vulnerable to fluctuations in demand caused by external factors such as economic downturns, pandemics, or climate-related disruptions. Small businesses may struggle to sustain operations during off-season periods, leading to income instability.</w:t>
      </w:r>
    </w:p>
    <w:p w14:paraId="656446A8"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 xml:space="preserve">Inflationary pressures during Christmas further affect </w:t>
      </w:r>
      <w:proofErr w:type="gramStart"/>
      <w:r w:rsidRPr="177D5E8F">
        <w:rPr>
          <w:rFonts w:ascii="Times New Roman" w:hAnsi="Times New Roman" w:cs="Times New Roman"/>
        </w:rPr>
        <w:t>local residents</w:t>
      </w:r>
      <w:proofErr w:type="gramEnd"/>
      <w:r w:rsidRPr="177D5E8F">
        <w:rPr>
          <w:rFonts w:ascii="Times New Roman" w:hAnsi="Times New Roman" w:cs="Times New Roman"/>
        </w:rPr>
        <w:t>. Increased demand for accommodation, food, and transportation often results in price hikes, making basic services less affordable for the local population. In some cases, tourism revenue leaks out of the local economy due to the dominance of multinational hotel chains and tour operators.</w:t>
      </w:r>
    </w:p>
    <w:p w14:paraId="5DE701F3" w14:textId="77777777" w:rsidR="00CD7D8F" w:rsidRPr="00CD7D8F" w:rsidRDefault="177D5E8F" w:rsidP="177D5E8F">
      <w:pPr>
        <w:pStyle w:val="Heading2"/>
        <w:keepNext w:val="0"/>
        <w:keepLines w:val="0"/>
        <w:spacing w:line="480" w:lineRule="auto"/>
      </w:pPr>
      <w:bookmarkStart w:id="6" w:name="_Toc217854090"/>
      <w:r>
        <w:t>Sustainable Tourism Solutions and Best Practices During the Christmas Season</w:t>
      </w:r>
      <w:bookmarkEnd w:id="6"/>
    </w:p>
    <w:p w14:paraId="02429F79" w14:textId="77777777" w:rsidR="00CD7D8F" w:rsidRPr="00CD7D8F" w:rsidRDefault="00000000" w:rsidP="177D5E8F">
      <w:pPr>
        <w:spacing w:line="480" w:lineRule="auto"/>
        <w:rPr>
          <w:rFonts w:ascii="Times New Roman" w:hAnsi="Times New Roman" w:cs="Times New Roman"/>
        </w:rPr>
      </w:pPr>
      <w:r>
        <w:rPr>
          <w:rFonts w:ascii="Times New Roman" w:hAnsi="Times New Roman" w:cs="Times New Roman"/>
        </w:rPr>
        <w:pict w14:anchorId="70E29BD6">
          <v:rect id="_x0000_i1035" style="width:0;height:1.5pt" o:hralign="center" o:hrstd="t" o:hr="t" fillcolor="#a0a0a0" stroked="f"/>
        </w:pict>
      </w:r>
    </w:p>
    <w:p w14:paraId="50EC906A"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Addressing the sustainability challenges associated with Christmas tourism requires a comprehensive and coordinated approach involving destination planners, tourism businesses, local communities, and tourists themselves. Sustainable solutions must aim to minimize environmental damage, enhance social well-being, and ensure long-term economic viability. This section discusses key sustainable tourism practices and best practices that have been adopted by destinations during the Christmas season.</w:t>
      </w:r>
    </w:p>
    <w:p w14:paraId="1E6D19D7" w14:textId="77777777" w:rsidR="00CD7D8F" w:rsidRPr="00CD7D8F" w:rsidRDefault="00000000" w:rsidP="177D5E8F">
      <w:pPr>
        <w:spacing w:line="480" w:lineRule="auto"/>
        <w:rPr>
          <w:rFonts w:ascii="Times New Roman" w:hAnsi="Times New Roman" w:cs="Times New Roman"/>
        </w:rPr>
      </w:pPr>
      <w:r>
        <w:rPr>
          <w:rFonts w:ascii="Times New Roman" w:hAnsi="Times New Roman" w:cs="Times New Roman"/>
        </w:rPr>
        <w:pict w14:anchorId="40814539">
          <v:rect id="_x0000_i1036" style="width:0;height:1.5pt" o:hralign="center" o:hrstd="t" o:hr="t" fillcolor="#a0a0a0" stroked="f"/>
        </w:pict>
      </w:r>
    </w:p>
    <w:p w14:paraId="5A8503BA" w14:textId="77777777" w:rsidR="00CD7D8F" w:rsidRPr="00CD7D8F" w:rsidRDefault="177D5E8F" w:rsidP="177D5E8F">
      <w:pPr>
        <w:pStyle w:val="Heading2"/>
        <w:keepNext w:val="0"/>
        <w:keepLines w:val="0"/>
        <w:spacing w:line="480" w:lineRule="auto"/>
      </w:pPr>
      <w:bookmarkStart w:id="7" w:name="_Toc217854091"/>
      <w:r>
        <w:t>Environmental Management Solutions</w:t>
      </w:r>
      <w:bookmarkEnd w:id="7"/>
    </w:p>
    <w:p w14:paraId="3BECE05F" w14:textId="77777777" w:rsidR="00CD7D8F" w:rsidRPr="00CD7D8F" w:rsidRDefault="177D5E8F" w:rsidP="177D5E8F">
      <w:pPr>
        <w:spacing w:line="480" w:lineRule="auto"/>
        <w:rPr>
          <w:rFonts w:ascii="Times New Roman" w:hAnsi="Times New Roman" w:cs="Times New Roman"/>
          <w:b/>
          <w:bCs/>
        </w:rPr>
      </w:pPr>
      <w:r w:rsidRPr="177D5E8F">
        <w:rPr>
          <w:rFonts w:ascii="Times New Roman" w:hAnsi="Times New Roman" w:cs="Times New Roman"/>
          <w:b/>
          <w:bCs/>
        </w:rPr>
        <w:lastRenderedPageBreak/>
        <w:t>1. Sustainable Waste Management</w:t>
      </w:r>
    </w:p>
    <w:p w14:paraId="09686246"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Effective waste management is one of the most critical components of sustainable Christmas tourism. Destinations have increasingly adopted integrated waste management systems that emphasize waste reduction, recycling, and composting. Christmas markets and festive events in cities such as Munich and Copenhagen have introduced reusable cups, plates, and cutlery to minimize single-use plastic waste. Waste segregation at source, supported by clear signage and public awareness campaigns, encourages responsible disposal behavior among tourists.</w:t>
      </w:r>
    </w:p>
    <w:p w14:paraId="048ECF08"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In India, destinations like Kerala have implemented decentralized waste management systems, particularly in tourism-heavy regions during peak seasons. Local self-government bodies collaborate with hotels and tour operators to ensure timely waste collection and processing. Composting organic waste generated during Christmas celebrations reduces landfill pressure and supports circular economy practices.</w:t>
      </w:r>
    </w:p>
    <w:p w14:paraId="75A910D6" w14:textId="77777777" w:rsidR="00CD7D8F" w:rsidRPr="00CD7D8F" w:rsidRDefault="177D5E8F" w:rsidP="177D5E8F">
      <w:pPr>
        <w:spacing w:line="480" w:lineRule="auto"/>
        <w:rPr>
          <w:rFonts w:ascii="Times New Roman" w:hAnsi="Times New Roman" w:cs="Times New Roman"/>
          <w:b/>
          <w:bCs/>
        </w:rPr>
      </w:pPr>
      <w:r w:rsidRPr="177D5E8F">
        <w:rPr>
          <w:rFonts w:ascii="Times New Roman" w:hAnsi="Times New Roman" w:cs="Times New Roman"/>
          <w:b/>
          <w:bCs/>
        </w:rPr>
        <w:t>2. Energy Efficiency and Renewable Energy Use</w:t>
      </w:r>
    </w:p>
    <w:p w14:paraId="71F7E504"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Energy consumption rises sharply during the Christmas season due to decorative lighting, heating, and increased occupancy in accommodation facilities. To address this, many destinations promote the use of energy-efficient lighting, such as LED Christmas decorations, which significantly reduce electricity consumption. Several European cities have adopted renewable energy-powered lighting systems for Christmas markets and public events.</w:t>
      </w:r>
    </w:p>
    <w:p w14:paraId="4E19AD48"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Hotels and resorts are increasingly investing in solar panels, energy-efficient appliances, and smart energy management systems. In destinations like Austria and Switzerland, eco-certified hotels actively monitor and reduce energy use during peak winter tourism periods. These practices not only reduce environmental impact but also lower operational costs in the long run.</w:t>
      </w:r>
    </w:p>
    <w:p w14:paraId="4A199379" w14:textId="77777777" w:rsidR="00CD7D8F" w:rsidRPr="00CD7D8F" w:rsidRDefault="00000000" w:rsidP="177D5E8F">
      <w:pPr>
        <w:spacing w:line="480" w:lineRule="auto"/>
        <w:rPr>
          <w:rFonts w:ascii="Times New Roman" w:hAnsi="Times New Roman" w:cs="Times New Roman"/>
        </w:rPr>
      </w:pPr>
      <w:r>
        <w:rPr>
          <w:rFonts w:ascii="Times New Roman" w:hAnsi="Times New Roman" w:cs="Times New Roman"/>
        </w:rPr>
        <w:pict w14:anchorId="3A496583">
          <v:rect id="_x0000_i1037" style="width:0;height:1.5pt" o:hralign="center" o:hrstd="t" o:hr="t" fillcolor="#a0a0a0" stroked="f"/>
        </w:pict>
      </w:r>
    </w:p>
    <w:p w14:paraId="523B6D83" w14:textId="77777777" w:rsidR="00CD7D8F" w:rsidRPr="00CD7D8F" w:rsidRDefault="177D5E8F" w:rsidP="177D5E8F">
      <w:pPr>
        <w:pStyle w:val="Heading2"/>
        <w:keepNext w:val="0"/>
        <w:keepLines w:val="0"/>
        <w:spacing w:line="480" w:lineRule="auto"/>
      </w:pPr>
      <w:bookmarkStart w:id="8" w:name="_Toc217854092"/>
      <w:r>
        <w:lastRenderedPageBreak/>
        <w:t>Sustainable Transportation Initiatives</w:t>
      </w:r>
      <w:bookmarkEnd w:id="8"/>
    </w:p>
    <w:p w14:paraId="4CE50B4A"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Transportation accounts for a substantial share of tourism-related emissions during the Christmas season. To mitigate this, destinations have introduced sustainable mobility solutions such as improved public transport, pedestrian-friendly zones, and cycling infrastructure. European cities hosting Christmas markets often restrict private vehicle access in city centers and provide efficient public transport alternatives.</w:t>
      </w:r>
    </w:p>
    <w:p w14:paraId="09EEE16A"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Carbon offsetting programs are also gaining prominence. Airlines and tour operators encourage tourists to offset their travel emissions by investing in environmental projects such as reforestation and renewable energy. In India, some tourism boards promote rail travel over air travel for domestic tourists during the festive season, highlighting its lower carbon footprint.</w:t>
      </w:r>
    </w:p>
    <w:p w14:paraId="2C4A5695" w14:textId="77777777" w:rsidR="00CD7D8F" w:rsidRPr="00CD7D8F" w:rsidRDefault="00000000" w:rsidP="177D5E8F">
      <w:pPr>
        <w:spacing w:line="480" w:lineRule="auto"/>
        <w:rPr>
          <w:rFonts w:ascii="Times New Roman" w:hAnsi="Times New Roman" w:cs="Times New Roman"/>
        </w:rPr>
      </w:pPr>
      <w:r>
        <w:rPr>
          <w:rFonts w:ascii="Times New Roman" w:hAnsi="Times New Roman" w:cs="Times New Roman"/>
        </w:rPr>
        <w:pict w14:anchorId="2CC82935">
          <v:rect id="_x0000_i1038" style="width:0;height:1.5pt" o:hralign="center" o:hrstd="t" o:hr="t" fillcolor="#a0a0a0" stroked="f"/>
        </w:pict>
      </w:r>
    </w:p>
    <w:p w14:paraId="3AE85903" w14:textId="77777777" w:rsidR="00CD7D8F" w:rsidRPr="00CD7D8F" w:rsidRDefault="177D5E8F" w:rsidP="177D5E8F">
      <w:pPr>
        <w:spacing w:line="480" w:lineRule="auto"/>
        <w:rPr>
          <w:rFonts w:ascii="Times New Roman" w:hAnsi="Times New Roman" w:cs="Times New Roman"/>
          <w:b/>
          <w:bCs/>
        </w:rPr>
      </w:pPr>
      <w:r w:rsidRPr="177D5E8F">
        <w:rPr>
          <w:rFonts w:ascii="Times New Roman" w:hAnsi="Times New Roman" w:cs="Times New Roman"/>
          <w:b/>
          <w:bCs/>
        </w:rPr>
        <w:t>Community-Based Tourism and Local Involvement</w:t>
      </w:r>
    </w:p>
    <w:p w14:paraId="7EAB9B7B"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 xml:space="preserve">Active participation of local communities is essential for ensuring social sustainability during Christmas tourism. Community-based tourism initiatives empower </w:t>
      </w:r>
      <w:proofErr w:type="gramStart"/>
      <w:r w:rsidRPr="177D5E8F">
        <w:rPr>
          <w:rFonts w:ascii="Times New Roman" w:hAnsi="Times New Roman" w:cs="Times New Roman"/>
        </w:rPr>
        <w:t>local residents</w:t>
      </w:r>
      <w:proofErr w:type="gramEnd"/>
      <w:r w:rsidRPr="177D5E8F">
        <w:rPr>
          <w:rFonts w:ascii="Times New Roman" w:hAnsi="Times New Roman" w:cs="Times New Roman"/>
        </w:rPr>
        <w:t xml:space="preserve"> by involving them in decision-making, event management, and service provision. Local artisans, food vendors, and performers benefit directly from festive tourism when they are integrated into Christmas markets and cultural events.</w:t>
      </w:r>
    </w:p>
    <w:p w14:paraId="1878C442"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In regions such as Himachal Pradesh, community-led homestays offer authentic experiences while distributing economic benefits more equitably. These initiatives reduce pressure on large hotels and encourage tourists to engage respectfully with local culture and traditions. Community involvement also enhances residents’ sense of ownership and reduces social conflict.</w:t>
      </w:r>
    </w:p>
    <w:p w14:paraId="6C0DD424" w14:textId="77777777" w:rsidR="00CD7D8F" w:rsidRPr="00CD7D8F" w:rsidRDefault="00000000" w:rsidP="177D5E8F">
      <w:pPr>
        <w:spacing w:line="480" w:lineRule="auto"/>
        <w:rPr>
          <w:rFonts w:ascii="Times New Roman" w:hAnsi="Times New Roman" w:cs="Times New Roman"/>
        </w:rPr>
      </w:pPr>
      <w:r>
        <w:rPr>
          <w:rFonts w:ascii="Times New Roman" w:hAnsi="Times New Roman" w:cs="Times New Roman"/>
        </w:rPr>
        <w:lastRenderedPageBreak/>
        <w:pict w14:anchorId="15E1AF32">
          <v:rect id="_x0000_i1039" style="width:0;height:1.5pt" o:hralign="center" o:hrstd="t" o:hr="t" fillcolor="#a0a0a0" stroked="f"/>
        </w:pict>
      </w:r>
    </w:p>
    <w:p w14:paraId="699063CF" w14:textId="77777777" w:rsidR="00CD7D8F" w:rsidRPr="00CD7D8F" w:rsidRDefault="177D5E8F" w:rsidP="177D5E8F">
      <w:pPr>
        <w:spacing w:line="480" w:lineRule="auto"/>
        <w:rPr>
          <w:rFonts w:ascii="Times New Roman" w:hAnsi="Times New Roman" w:cs="Times New Roman"/>
          <w:b/>
          <w:bCs/>
        </w:rPr>
      </w:pPr>
      <w:r w:rsidRPr="177D5E8F">
        <w:rPr>
          <w:rFonts w:ascii="Times New Roman" w:hAnsi="Times New Roman" w:cs="Times New Roman"/>
          <w:b/>
          <w:bCs/>
        </w:rPr>
        <w:t>Policy Measures and Governance</w:t>
      </w:r>
    </w:p>
    <w:p w14:paraId="6351EA6B"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Strong policy frameworks play a vital role in promoting sustainable tourism during peak seasons. Governments and destination management organizations establish guidelines and regulations related to waste disposal, noise control, building standards, and event management. During Christmas, temporary regulations such as crowd limits, time restrictions on events, and environmental monitoring help maintain order and sustainability.</w:t>
      </w:r>
    </w:p>
    <w:p w14:paraId="589AEC20"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Eco-certification and sustainability labeling schemes incentivize tourism businesses to adopt responsible practices. Certifications such as Green Globe and Eco-Hotels signal commitment to sustainability and influence tourist choices. Public-private partnerships further support the implementation of large-scale sustainability initiatives.</w:t>
      </w:r>
    </w:p>
    <w:p w14:paraId="4A617EFC" w14:textId="77777777" w:rsidR="00CD7D8F" w:rsidRPr="00CD7D8F" w:rsidRDefault="00000000" w:rsidP="177D5E8F">
      <w:pPr>
        <w:spacing w:line="480" w:lineRule="auto"/>
        <w:rPr>
          <w:rFonts w:ascii="Times New Roman" w:hAnsi="Times New Roman" w:cs="Times New Roman"/>
        </w:rPr>
      </w:pPr>
      <w:r>
        <w:rPr>
          <w:rFonts w:ascii="Times New Roman" w:hAnsi="Times New Roman" w:cs="Times New Roman"/>
        </w:rPr>
        <w:pict w14:anchorId="0E0ADBF2">
          <v:rect id="_x0000_i1040" style="width:0;height:1.5pt" o:hralign="center" o:hrstd="t" o:hr="t" fillcolor="#a0a0a0" stroked="f"/>
        </w:pict>
      </w:r>
    </w:p>
    <w:p w14:paraId="6466E73A" w14:textId="77777777" w:rsidR="00CD7D8F" w:rsidRPr="00CD7D8F" w:rsidRDefault="177D5E8F" w:rsidP="177D5E8F">
      <w:pPr>
        <w:pStyle w:val="Heading2"/>
        <w:keepNext w:val="0"/>
        <w:keepLines w:val="0"/>
        <w:spacing w:line="480" w:lineRule="auto"/>
      </w:pPr>
      <w:bookmarkStart w:id="9" w:name="_Toc217854093"/>
      <w:r>
        <w:t>Case Studies: Sustainable Tourism Practices During Christmas</w:t>
      </w:r>
      <w:bookmarkEnd w:id="9"/>
    </w:p>
    <w:p w14:paraId="5AC18AD0" w14:textId="77777777" w:rsidR="00CD7D8F" w:rsidRPr="00CD7D8F" w:rsidRDefault="00000000" w:rsidP="177D5E8F">
      <w:pPr>
        <w:spacing w:line="480" w:lineRule="auto"/>
        <w:rPr>
          <w:rFonts w:ascii="Times New Roman" w:hAnsi="Times New Roman" w:cs="Times New Roman"/>
        </w:rPr>
      </w:pPr>
      <w:r>
        <w:rPr>
          <w:rFonts w:ascii="Times New Roman" w:hAnsi="Times New Roman" w:cs="Times New Roman"/>
        </w:rPr>
        <w:pict w14:anchorId="51A49107">
          <v:rect id="_x0000_i1041" style="width:0;height:1.5pt" o:hralign="center" o:hrstd="t" o:hr="t" fillcolor="#a0a0a0" stroked="f"/>
        </w:pict>
      </w:r>
    </w:p>
    <w:p w14:paraId="4DF7393C" w14:textId="2A61130A" w:rsidR="00CD7D8F" w:rsidRPr="00CD7D8F" w:rsidRDefault="177D5E8F" w:rsidP="177D5E8F">
      <w:pPr>
        <w:pStyle w:val="Heading3"/>
        <w:keepNext w:val="0"/>
        <w:keepLines w:val="0"/>
        <w:spacing w:line="480" w:lineRule="auto"/>
      </w:pPr>
      <w:bookmarkStart w:id="10" w:name="_Toc217854094"/>
      <w:r>
        <w:t>European Christmas Markets</w:t>
      </w:r>
      <w:bookmarkEnd w:id="10"/>
    </w:p>
    <w:p w14:paraId="205B8D50"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European cities such as Vienna, Strasbourg, and Nuremberg are renowned for their traditional Christmas markets, attracting millions of visitors each year. To address sustainability concerns, many of these cities have implemented environmentally responsible practices. Reusable drinkware, waste separation systems, and bans on plastic decorations are common features. Public transport incentives and pedestrian zones reduce traffic congestion and emissions.</w:t>
      </w:r>
    </w:p>
    <w:p w14:paraId="7348F9B8"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lastRenderedPageBreak/>
        <w:t>These markets also emphasize cultural authenticity by promoting traditional crafts, local food, and regional music. This approach supports local economies while preserving cultural heritage. The integration of sustainability into festive tourism planning has enabled these cities to maintain their global appeal without compromising environmental and social well-being.</w:t>
      </w:r>
    </w:p>
    <w:p w14:paraId="51A108DF" w14:textId="77777777" w:rsidR="00CD7D8F" w:rsidRPr="00CD7D8F" w:rsidRDefault="00000000" w:rsidP="177D5E8F">
      <w:pPr>
        <w:spacing w:line="480" w:lineRule="auto"/>
        <w:rPr>
          <w:rFonts w:ascii="Times New Roman" w:hAnsi="Times New Roman" w:cs="Times New Roman"/>
        </w:rPr>
      </w:pPr>
      <w:r>
        <w:rPr>
          <w:rFonts w:ascii="Times New Roman" w:hAnsi="Times New Roman" w:cs="Times New Roman"/>
        </w:rPr>
        <w:pict w14:anchorId="315CA9A3">
          <v:rect id="_x0000_i1042" style="width:0;height:1.5pt" o:hralign="center" o:hrstd="t" o:hr="t" fillcolor="#a0a0a0" stroked="f"/>
        </w:pict>
      </w:r>
    </w:p>
    <w:p w14:paraId="29DE24C3" w14:textId="692422F3" w:rsidR="00CD7D8F" w:rsidRPr="00CD7D8F" w:rsidRDefault="177D5E8F" w:rsidP="177D5E8F">
      <w:pPr>
        <w:pStyle w:val="Heading3"/>
        <w:keepNext w:val="0"/>
        <w:keepLines w:val="0"/>
        <w:spacing w:line="480" w:lineRule="auto"/>
      </w:pPr>
      <w:bookmarkStart w:id="11" w:name="_Toc217854095"/>
      <w:r>
        <w:t>Australia’s Sustainable Holiday Tourism</w:t>
      </w:r>
      <w:bookmarkEnd w:id="11"/>
    </w:p>
    <w:p w14:paraId="4A3506D6"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In Australia, Christmas coincides with the summer season, leading to increased tourism in coastal and natural areas. Destinations such as the Great Barrier Reef region promote sustainable tourism through visitor education, reef protection programs, and strict environmental regulations. During the Christmas period, tour operators limit group sizes and enforce codes of conduct to minimize ecological impact.</w:t>
      </w:r>
    </w:p>
    <w:p w14:paraId="6F5409D8"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Renewable energy use and eco-friendly accommodations are increasingly promoted in holiday resorts. These practices demonstrate how sustainability principles can be adapted to different climatic and cultural contexts during the festive season.</w:t>
      </w:r>
    </w:p>
    <w:p w14:paraId="060A95F7" w14:textId="77777777" w:rsidR="00CD7D8F" w:rsidRPr="00CD7D8F" w:rsidRDefault="00000000" w:rsidP="177D5E8F">
      <w:pPr>
        <w:spacing w:line="480" w:lineRule="auto"/>
        <w:rPr>
          <w:rFonts w:ascii="Times New Roman" w:hAnsi="Times New Roman" w:cs="Times New Roman"/>
        </w:rPr>
      </w:pPr>
      <w:r>
        <w:rPr>
          <w:rFonts w:ascii="Times New Roman" w:hAnsi="Times New Roman" w:cs="Times New Roman"/>
        </w:rPr>
        <w:pict w14:anchorId="4AE4A1DD">
          <v:rect id="_x0000_i1043" style="width:0;height:1.5pt" o:hralign="center" o:hrstd="t" o:hr="t" fillcolor="#a0a0a0" stroked="f"/>
        </w:pict>
      </w:r>
    </w:p>
    <w:p w14:paraId="5F27C6D2" w14:textId="2A5DA696" w:rsidR="00CD7D8F" w:rsidRPr="00CD7D8F" w:rsidRDefault="177D5E8F" w:rsidP="177D5E8F">
      <w:pPr>
        <w:pStyle w:val="Heading3"/>
        <w:keepNext w:val="0"/>
        <w:keepLines w:val="0"/>
        <w:spacing w:line="480" w:lineRule="auto"/>
      </w:pPr>
      <w:bookmarkStart w:id="12" w:name="_Toc217854096"/>
      <w:r>
        <w:t>Goa</w:t>
      </w:r>
      <w:bookmarkEnd w:id="12"/>
    </w:p>
    <w:p w14:paraId="140358EF"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Goa experiences a massive influx of tourists during Christmas and New Year celebrations. To manage sustainability challenges, local authorities have implemented measures such as beach cleaning drives, restrictions on noise levels, and enhanced waste collection services. Awareness campaigns encourage tourists to respect local culture and environmental norms.</w:t>
      </w:r>
    </w:p>
    <w:p w14:paraId="5F7778DA"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lastRenderedPageBreak/>
        <w:t>Efforts to promote eco-tourism in hinterland areas help reduce pressure on popular beaches. Community participation in tourism planning has improved waste management and enhanced visitor experiences while protecting natural resources.</w:t>
      </w:r>
    </w:p>
    <w:p w14:paraId="05642D99" w14:textId="77777777" w:rsidR="00CD7D8F" w:rsidRPr="00CD7D8F" w:rsidRDefault="00000000" w:rsidP="177D5E8F">
      <w:pPr>
        <w:spacing w:line="480" w:lineRule="auto"/>
        <w:rPr>
          <w:rFonts w:ascii="Times New Roman" w:hAnsi="Times New Roman" w:cs="Times New Roman"/>
        </w:rPr>
      </w:pPr>
      <w:r>
        <w:rPr>
          <w:rFonts w:ascii="Times New Roman" w:hAnsi="Times New Roman" w:cs="Times New Roman"/>
        </w:rPr>
        <w:pict w14:anchorId="40227859">
          <v:rect id="_x0000_i1044" style="width:0;height:1.5pt" o:hralign="center" o:hrstd="t" o:hr="t" fillcolor="#a0a0a0" stroked="f"/>
        </w:pict>
      </w:r>
    </w:p>
    <w:p w14:paraId="6F35F75C" w14:textId="65CC87F4" w:rsidR="00CD7D8F" w:rsidRPr="00CD7D8F" w:rsidRDefault="177D5E8F" w:rsidP="177D5E8F">
      <w:pPr>
        <w:pStyle w:val="Heading3"/>
        <w:keepNext w:val="0"/>
        <w:keepLines w:val="0"/>
        <w:spacing w:line="480" w:lineRule="auto"/>
      </w:pPr>
      <w:bookmarkStart w:id="13" w:name="_Toc217854097"/>
      <w:r>
        <w:t>Kerala</w:t>
      </w:r>
      <w:bookmarkEnd w:id="13"/>
    </w:p>
    <w:p w14:paraId="045F67C8"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Kerala’s responsible tourism initiatives serve as a model for sustainable festive tourism. During Christmas, destinations emphasize eco-friendly accommodations, community-based tourism, and cultural preservation. Local communities supply food, handicrafts, and services, ensuring that tourism revenue remains within the region.</w:t>
      </w:r>
    </w:p>
    <w:p w14:paraId="5B1D11BC"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Environmental conservation measures, such as plastic bans and wetland protection, are strictly enforced during peak seasons. Kerala’s approach highlights the importance of integrated planning and community involvement in achieving sustainable Christmas tourism.</w:t>
      </w:r>
    </w:p>
    <w:p w14:paraId="6987B413" w14:textId="77777777" w:rsidR="00CD7D8F" w:rsidRPr="00CD7D8F" w:rsidRDefault="00000000" w:rsidP="177D5E8F">
      <w:pPr>
        <w:spacing w:line="480" w:lineRule="auto"/>
        <w:rPr>
          <w:rFonts w:ascii="Times New Roman" w:hAnsi="Times New Roman" w:cs="Times New Roman"/>
        </w:rPr>
      </w:pPr>
      <w:r>
        <w:rPr>
          <w:rFonts w:ascii="Times New Roman" w:hAnsi="Times New Roman" w:cs="Times New Roman"/>
        </w:rPr>
        <w:pict w14:anchorId="2A0EEC4D">
          <v:rect id="_x0000_i1045" style="width:0;height:1.5pt" o:hralign="center" o:hrstd="t" o:hr="t" fillcolor="#a0a0a0" stroked="f"/>
        </w:pict>
      </w:r>
    </w:p>
    <w:p w14:paraId="1614383D" w14:textId="77777777" w:rsidR="00CD7D8F" w:rsidRPr="00CD7D8F" w:rsidRDefault="177D5E8F" w:rsidP="177D5E8F">
      <w:pPr>
        <w:pStyle w:val="Heading1"/>
        <w:keepNext w:val="0"/>
        <w:keepLines w:val="0"/>
        <w:spacing w:line="480" w:lineRule="auto"/>
      </w:pPr>
      <w:bookmarkStart w:id="14" w:name="_Toc217854098"/>
      <w:r>
        <w:t>Discussion</w:t>
      </w:r>
      <w:bookmarkEnd w:id="14"/>
    </w:p>
    <w:p w14:paraId="55795FC1" w14:textId="00D2B9F9" w:rsidR="00CD7D8F" w:rsidRPr="00CD7D8F" w:rsidRDefault="177D5E8F" w:rsidP="177D5E8F">
      <w:pPr>
        <w:spacing w:line="480" w:lineRule="auto"/>
        <w:rPr>
          <w:rFonts w:ascii="Times New Roman" w:hAnsi="Times New Roman" w:cs="Times New Roman"/>
        </w:rPr>
      </w:pPr>
      <w:r w:rsidRPr="1E2BE0EE">
        <w:rPr>
          <w:rFonts w:ascii="Times New Roman" w:eastAsia="Times New Roman" w:hAnsi="Times New Roman" w:cs="Times New Roman"/>
          <w:color w:val="000000" w:themeColor="text1"/>
        </w:rPr>
        <w:t xml:space="preserve">The </w:t>
      </w:r>
      <w:r w:rsidR="1E2BE0EE" w:rsidRPr="1E2BE0EE">
        <w:rPr>
          <w:rFonts w:ascii="Times New Roman" w:eastAsia="Times New Roman" w:hAnsi="Times New Roman" w:cs="Times New Roman"/>
          <w:color w:val="000000" w:themeColor="text1"/>
        </w:rPr>
        <w:t>investigation</w:t>
      </w:r>
      <w:r w:rsidRPr="1E2BE0EE">
        <w:rPr>
          <w:rFonts w:ascii="Times New Roman" w:eastAsia="Times New Roman" w:hAnsi="Times New Roman" w:cs="Times New Roman"/>
          <w:color w:val="000000" w:themeColor="text1"/>
        </w:rPr>
        <w:t xml:space="preserve"> of sustainable tourism practices </w:t>
      </w:r>
      <w:r w:rsidR="1E2BE0EE" w:rsidRPr="1E2BE0EE">
        <w:rPr>
          <w:rFonts w:ascii="Times New Roman" w:eastAsia="Times New Roman" w:hAnsi="Times New Roman" w:cs="Times New Roman"/>
          <w:color w:val="000000" w:themeColor="text1"/>
        </w:rPr>
        <w:t xml:space="preserve">for </w:t>
      </w:r>
      <w:r w:rsidRPr="1E2BE0EE">
        <w:rPr>
          <w:rFonts w:ascii="Times New Roman" w:eastAsia="Times New Roman" w:hAnsi="Times New Roman" w:cs="Times New Roman"/>
          <w:color w:val="000000" w:themeColor="text1"/>
        </w:rPr>
        <w:t xml:space="preserve">the Christmas season </w:t>
      </w:r>
      <w:r w:rsidR="1E2BE0EE" w:rsidRPr="1E2BE0EE">
        <w:rPr>
          <w:rFonts w:ascii="Times New Roman" w:eastAsia="Times New Roman" w:hAnsi="Times New Roman" w:cs="Times New Roman"/>
          <w:color w:val="000000" w:themeColor="text1"/>
        </w:rPr>
        <w:t xml:space="preserve">demonstrates that </w:t>
      </w:r>
      <w:r w:rsidRPr="1E2BE0EE">
        <w:rPr>
          <w:rFonts w:ascii="Times New Roman" w:eastAsia="Times New Roman" w:hAnsi="Times New Roman" w:cs="Times New Roman"/>
          <w:color w:val="000000" w:themeColor="text1"/>
        </w:rPr>
        <w:t xml:space="preserve">festive tourism presents both </w:t>
      </w:r>
      <w:r w:rsidR="1E2BE0EE" w:rsidRPr="1E2BE0EE">
        <w:rPr>
          <w:rFonts w:ascii="Times New Roman" w:eastAsia="Times New Roman" w:hAnsi="Times New Roman" w:cs="Times New Roman"/>
          <w:color w:val="000000" w:themeColor="text1"/>
        </w:rPr>
        <w:t xml:space="preserve">possibilities </w:t>
      </w:r>
      <w:r w:rsidRPr="1E2BE0EE">
        <w:rPr>
          <w:rFonts w:ascii="Times New Roman" w:eastAsia="Times New Roman" w:hAnsi="Times New Roman" w:cs="Times New Roman"/>
          <w:color w:val="000000" w:themeColor="text1"/>
        </w:rPr>
        <w:t xml:space="preserve">and </w:t>
      </w:r>
      <w:r w:rsidR="1E2BE0EE" w:rsidRPr="1E2BE0EE">
        <w:rPr>
          <w:rFonts w:ascii="Times New Roman" w:eastAsia="Times New Roman" w:hAnsi="Times New Roman" w:cs="Times New Roman"/>
          <w:color w:val="000000" w:themeColor="text1"/>
        </w:rPr>
        <w:t>problems for many regions in the world.</w:t>
      </w:r>
      <w:r w:rsidRPr="1E2BE0EE">
        <w:rPr>
          <w:rFonts w:ascii="Times New Roman" w:eastAsia="Times New Roman" w:hAnsi="Times New Roman" w:cs="Times New Roman"/>
          <w:color w:val="000000" w:themeColor="text1"/>
        </w:rPr>
        <w:t xml:space="preserve"> The Christmas </w:t>
      </w:r>
      <w:r w:rsidR="1E2BE0EE" w:rsidRPr="1E2BE0EE">
        <w:rPr>
          <w:rFonts w:ascii="Times New Roman" w:eastAsia="Times New Roman" w:hAnsi="Times New Roman" w:cs="Times New Roman"/>
          <w:color w:val="000000" w:themeColor="text1"/>
        </w:rPr>
        <w:t xml:space="preserve">season brings in considerable economic advantages due to increased tourist traffic, higher accommodation rates, and more business opportunities for the locals. That said, such short-term economic benefits can entail severe long-term consequences in the form of environmental and social problems and economic disequilibrium if not planned and managed correctly. The assimilation of the Triple Bottom Line theory shows that sustainable Christmas tourism does require compromise as economic development and social equity do not coexist </w:t>
      </w:r>
      <w:r w:rsidR="1E2BE0EE" w:rsidRPr="1E2BE0EE">
        <w:rPr>
          <w:rFonts w:ascii="Times New Roman" w:eastAsia="Times New Roman" w:hAnsi="Times New Roman" w:cs="Times New Roman"/>
          <w:color w:val="000000" w:themeColor="text1"/>
        </w:rPr>
        <w:lastRenderedPageBreak/>
        <w:t xml:space="preserve">without the protection of the environment. Illustrative examples reveal that revenue generating alone is not sufficient to avoid the problems of over tourism, including the collection of refuse and backlash from the local populace. On the other hand, such sustainable principle festive tourism practices planning is much better for less tourist resistance. The theory of </w:t>
      </w:r>
      <w:r w:rsidRPr="1E2BE0EE">
        <w:rPr>
          <w:rFonts w:ascii="Times New Roman" w:eastAsia="Times New Roman" w:hAnsi="Times New Roman" w:cs="Times New Roman"/>
          <w:color w:val="000000" w:themeColor="text1"/>
        </w:rPr>
        <w:t xml:space="preserve">carrying capacity </w:t>
      </w:r>
      <w:r w:rsidR="1E2BE0EE" w:rsidRPr="1E2BE0EE">
        <w:rPr>
          <w:rFonts w:ascii="Times New Roman" w:eastAsia="Times New Roman" w:hAnsi="Times New Roman" w:cs="Times New Roman"/>
          <w:color w:val="000000" w:themeColor="text1"/>
        </w:rPr>
        <w:t>is perhaps most evocative for</w:t>
      </w:r>
      <w:r w:rsidRPr="1E2BE0EE">
        <w:rPr>
          <w:rFonts w:ascii="Times New Roman" w:eastAsia="Times New Roman" w:hAnsi="Times New Roman" w:cs="Times New Roman"/>
          <w:color w:val="000000" w:themeColor="text1"/>
        </w:rPr>
        <w:t xml:space="preserve"> the Christmas season. </w:t>
      </w:r>
      <w:r w:rsidR="1E2BE0EE" w:rsidRPr="1E2BE0EE">
        <w:rPr>
          <w:rFonts w:ascii="Times New Roman" w:eastAsia="Times New Roman" w:hAnsi="Times New Roman" w:cs="Times New Roman"/>
          <w:color w:val="000000" w:themeColor="text1"/>
        </w:rPr>
        <w:t>A large concentration of visitors over a short period of time means that many destinations are far beyond both</w:t>
      </w:r>
      <w:r w:rsidRPr="1E2BE0EE">
        <w:rPr>
          <w:rFonts w:ascii="Times New Roman" w:eastAsia="Times New Roman" w:hAnsi="Times New Roman" w:cs="Times New Roman"/>
          <w:color w:val="000000" w:themeColor="text1"/>
        </w:rPr>
        <w:t xml:space="preserve"> their physical and social carrying </w:t>
      </w:r>
      <w:r w:rsidR="1E2BE0EE" w:rsidRPr="1E2BE0EE">
        <w:rPr>
          <w:rFonts w:ascii="Times New Roman" w:eastAsia="Times New Roman" w:hAnsi="Times New Roman" w:cs="Times New Roman"/>
          <w:color w:val="000000" w:themeColor="text1"/>
        </w:rPr>
        <w:t>capabilities.</w:t>
      </w:r>
      <w:r w:rsidRPr="1E2BE0EE">
        <w:rPr>
          <w:rFonts w:ascii="Times New Roman" w:eastAsia="Times New Roman" w:hAnsi="Times New Roman" w:cs="Times New Roman"/>
          <w:color w:val="000000" w:themeColor="text1"/>
        </w:rPr>
        <w:t xml:space="preserve"> European Christmas markets and Indian coastal destinations </w:t>
      </w:r>
      <w:r w:rsidR="1E2BE0EE" w:rsidRPr="1E2BE0EE">
        <w:rPr>
          <w:rFonts w:ascii="Times New Roman" w:eastAsia="Times New Roman" w:hAnsi="Times New Roman" w:cs="Times New Roman"/>
          <w:color w:val="000000" w:themeColor="text1"/>
        </w:rPr>
        <w:t>demonstrate</w:t>
      </w:r>
      <w:r w:rsidRPr="1E2BE0EE">
        <w:rPr>
          <w:rFonts w:ascii="Times New Roman" w:eastAsia="Times New Roman" w:hAnsi="Times New Roman" w:cs="Times New Roman"/>
          <w:color w:val="000000" w:themeColor="text1"/>
        </w:rPr>
        <w:t xml:space="preserve"> that crowd control, alternative </w:t>
      </w:r>
      <w:r w:rsidR="1E2BE0EE" w:rsidRPr="1E2BE0EE">
        <w:rPr>
          <w:rFonts w:ascii="Times New Roman" w:eastAsia="Times New Roman" w:hAnsi="Times New Roman" w:cs="Times New Roman"/>
          <w:color w:val="000000" w:themeColor="text1"/>
        </w:rPr>
        <w:t>route suggestions</w:t>
      </w:r>
      <w:r w:rsidRPr="1E2BE0EE">
        <w:rPr>
          <w:rFonts w:ascii="Times New Roman" w:eastAsia="Times New Roman" w:hAnsi="Times New Roman" w:cs="Times New Roman"/>
          <w:color w:val="000000" w:themeColor="text1"/>
        </w:rPr>
        <w:t xml:space="preserve">, and decentralization </w:t>
      </w:r>
      <w:r w:rsidR="1E2BE0EE" w:rsidRPr="1E2BE0EE">
        <w:rPr>
          <w:rFonts w:ascii="Times New Roman" w:eastAsia="Times New Roman" w:hAnsi="Times New Roman" w:cs="Times New Roman"/>
          <w:color w:val="000000" w:themeColor="text1"/>
        </w:rPr>
        <w:t>of activities are effective means in reducing traffic</w:t>
      </w:r>
      <w:r w:rsidRPr="1E2BE0EE">
        <w:rPr>
          <w:rFonts w:ascii="Times New Roman" w:eastAsia="Times New Roman" w:hAnsi="Times New Roman" w:cs="Times New Roman"/>
          <w:color w:val="000000" w:themeColor="text1"/>
        </w:rPr>
        <w:t xml:space="preserve"> on core areas. </w:t>
      </w:r>
      <w:r w:rsidR="1E2BE0EE" w:rsidRPr="1E2BE0EE">
        <w:rPr>
          <w:rFonts w:ascii="Times New Roman" w:eastAsia="Times New Roman" w:hAnsi="Times New Roman" w:cs="Times New Roman"/>
          <w:color w:val="000000" w:themeColor="text1"/>
        </w:rPr>
        <w:t xml:space="preserve">These methods improve the integrity of tourist sites as well as overall satisfaction of the visitors. </w:t>
      </w:r>
      <w:r>
        <w:br/>
      </w:r>
      <w:r w:rsidRPr="177D5E8F">
        <w:rPr>
          <w:rFonts w:ascii="Times New Roman" w:hAnsi="Times New Roman" w:cs="Times New Roman"/>
        </w:rPr>
        <w:t>Community participation emerges as a central determinant of sustainability. Evidence from Kerala and Himachal Pradesh confirms that involving local communities in tourism planning increases social acceptance and equitable benefit distribution. When residents perceive tourism as beneficial rather than disruptive, social conflict decreases, and cultural authenticity is preserved. Conversely, the exclusion of local communities often leads to resentment and resistance, particularly during high-impact festive seasons.</w:t>
      </w:r>
    </w:p>
    <w:p w14:paraId="2C5B5E15"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Environmental management practices, including waste reduction, energy efficiency, and sustainable transport, are critical to minimizing the ecological footprint of Christmas tourism. The adoption of reusable materials, renewable energy, and eco-certification standards reflects a shift toward responsible tourism behavior. However, the effectiveness of these measures depends on strong governance, enforcement mechanisms, and tourist awareness.</w:t>
      </w:r>
    </w:p>
    <w:p w14:paraId="483525D8"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 xml:space="preserve">Overall, the discussion highlights that sustainability in Christmas tourism is not an isolated intervention but a continuous process requiring coordination among multiple stakeholders. Destination management organizations play a vital role in integrating sustainability into </w:t>
      </w:r>
      <w:r w:rsidRPr="177D5E8F">
        <w:rPr>
          <w:rFonts w:ascii="Times New Roman" w:hAnsi="Times New Roman" w:cs="Times New Roman"/>
        </w:rPr>
        <w:lastRenderedPageBreak/>
        <w:t>festive tourism strategies and ensuring that short-term celebrations do not compromise long-term destination viability.</w:t>
      </w:r>
    </w:p>
    <w:p w14:paraId="39F99D9F" w14:textId="77777777" w:rsidR="00CD7D8F" w:rsidRPr="00CD7D8F" w:rsidRDefault="00000000" w:rsidP="177D5E8F">
      <w:pPr>
        <w:spacing w:line="480" w:lineRule="auto"/>
        <w:rPr>
          <w:rFonts w:ascii="Times New Roman" w:hAnsi="Times New Roman" w:cs="Times New Roman"/>
        </w:rPr>
      </w:pPr>
      <w:r>
        <w:rPr>
          <w:rFonts w:ascii="Times New Roman" w:hAnsi="Times New Roman" w:cs="Times New Roman"/>
        </w:rPr>
        <w:pict w14:anchorId="198BFDF2">
          <v:rect id="_x0000_i1046" style="width:0;height:1.5pt" o:hralign="center" o:hrstd="t" o:hr="t" fillcolor="#a0a0a0" stroked="f"/>
        </w:pict>
      </w:r>
    </w:p>
    <w:p w14:paraId="3820A18C" w14:textId="77777777" w:rsidR="00CD7D8F" w:rsidRPr="00CD7D8F" w:rsidRDefault="177D5E8F" w:rsidP="177D5E8F">
      <w:pPr>
        <w:pStyle w:val="Heading1"/>
        <w:keepNext w:val="0"/>
        <w:keepLines w:val="0"/>
        <w:spacing w:line="480" w:lineRule="auto"/>
      </w:pPr>
      <w:bookmarkStart w:id="15" w:name="_Toc217854099"/>
      <w:r>
        <w:t>Conclusion</w:t>
      </w:r>
      <w:bookmarkEnd w:id="15"/>
    </w:p>
    <w:p w14:paraId="56E247F5"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The Christmas season represents one of the most dynamic and impactful periods for the global tourism industry. While festive tourism contributes significantly to economic development and cultural exchange, it also intensifies environmental and social challenges. This assignment examined sustainable tourism practices during the Christmas season, focusing on the challenges faced by destinations and the solutions implemented to address them.</w:t>
      </w:r>
    </w:p>
    <w:p w14:paraId="41EF6283"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The study concludes that sustainable Christmas tourism is achievable through integrated planning, responsible resource management, and active stakeholder collaboration. Environmental challenges such as waste generation, energy consumption, and carbon emissions can be mitigated through effective waste management systems, renewable energy use, and sustainable transport initiatives. Social challenges, including overcrowding and cultural commodification, can be addressed through community participation, visitor management strategies, and cultural preservation efforts.</w:t>
      </w:r>
    </w:p>
    <w:p w14:paraId="17A313A2"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Balanced case studies from India and international destinations demonstrate that sustainability practices must be tailored to local contexts. While European cities emphasize regulatory frameworks and infrastructure, Indian destinations highlight community-based tourism and responsible tourism initiatives. Despite contextual differences, the underlying principles of sustainability remain consistent.</w:t>
      </w:r>
    </w:p>
    <w:p w14:paraId="6634F1BC"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lastRenderedPageBreak/>
        <w:t>In conclusion, the long-term success of Christmas tourism depends on the ability of destinations to balance festive demand with environmental conservation and social responsibility. Policymakers, tourism planners, businesses, and tourists must collectively embrace sustainable practices to ensure that Christmas celebrations continue to bring joy and prosperity without compromising the future of tourism destinations.</w:t>
      </w:r>
    </w:p>
    <w:p w14:paraId="182AA8DE" w14:textId="77777777" w:rsidR="00CD7D8F" w:rsidRPr="00CD7D8F" w:rsidRDefault="00000000" w:rsidP="177D5E8F">
      <w:pPr>
        <w:spacing w:line="480" w:lineRule="auto"/>
        <w:rPr>
          <w:rFonts w:ascii="Times New Roman" w:hAnsi="Times New Roman" w:cs="Times New Roman"/>
        </w:rPr>
      </w:pPr>
      <w:r>
        <w:rPr>
          <w:rFonts w:ascii="Times New Roman" w:hAnsi="Times New Roman" w:cs="Times New Roman"/>
        </w:rPr>
        <w:pict w14:anchorId="2A99FAB1">
          <v:rect id="_x0000_i1047" style="width:0;height:1.5pt" o:hralign="center" o:hrstd="t" o:hr="t" fillcolor="#a0a0a0" stroked="f"/>
        </w:pict>
      </w:r>
    </w:p>
    <w:p w14:paraId="379D11E2" w14:textId="72889612" w:rsidR="00CD7D8F" w:rsidRPr="00CD7D8F" w:rsidRDefault="177D5E8F" w:rsidP="177D5E8F">
      <w:pPr>
        <w:pStyle w:val="Heading1"/>
        <w:keepNext w:val="0"/>
        <w:keepLines w:val="0"/>
        <w:spacing w:line="480" w:lineRule="auto"/>
      </w:pPr>
      <w:bookmarkStart w:id="16" w:name="_Toc217854100"/>
      <w:r>
        <w:t>References</w:t>
      </w:r>
      <w:bookmarkEnd w:id="16"/>
      <w:r>
        <w:t xml:space="preserve"> </w:t>
      </w:r>
    </w:p>
    <w:p w14:paraId="1FC3DEA6"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 xml:space="preserve">Gössling, S., Peeters, P., Hall, C. M., Ceron, J. P., Dubois, G., Lehmann, L., &amp; Scott, D. (2018). Tourism and water use: Supply, demand, and security. </w:t>
      </w:r>
      <w:r w:rsidRPr="177D5E8F">
        <w:rPr>
          <w:rFonts w:ascii="Times New Roman" w:hAnsi="Times New Roman" w:cs="Times New Roman"/>
          <w:i/>
          <w:iCs/>
        </w:rPr>
        <w:t>Tourism Management, 33</w:t>
      </w:r>
      <w:r w:rsidRPr="177D5E8F">
        <w:rPr>
          <w:rFonts w:ascii="Times New Roman" w:hAnsi="Times New Roman" w:cs="Times New Roman"/>
        </w:rPr>
        <w:t>(1), 1–15.</w:t>
      </w:r>
    </w:p>
    <w:p w14:paraId="38414E16"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 xml:space="preserve">Elkington, J. (1997). </w:t>
      </w:r>
      <w:r w:rsidRPr="177D5E8F">
        <w:rPr>
          <w:rFonts w:ascii="Times New Roman" w:hAnsi="Times New Roman" w:cs="Times New Roman"/>
          <w:i/>
          <w:iCs/>
        </w:rPr>
        <w:t>Cannibals with forks: The triple bottom line of 21st century business</w:t>
      </w:r>
      <w:r w:rsidRPr="177D5E8F">
        <w:rPr>
          <w:rFonts w:ascii="Times New Roman" w:hAnsi="Times New Roman" w:cs="Times New Roman"/>
        </w:rPr>
        <w:t>. Capstone.</w:t>
      </w:r>
    </w:p>
    <w:p w14:paraId="3C5D7C48"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 xml:space="preserve">Doxey, G. (1975). A causation theory of visitor-resident irritants. </w:t>
      </w:r>
      <w:r w:rsidRPr="177D5E8F">
        <w:rPr>
          <w:rFonts w:ascii="Times New Roman" w:hAnsi="Times New Roman" w:cs="Times New Roman"/>
          <w:i/>
          <w:iCs/>
        </w:rPr>
        <w:t>Proceedings of the Travel Research Association</w:t>
      </w:r>
      <w:r w:rsidRPr="177D5E8F">
        <w:rPr>
          <w:rFonts w:ascii="Times New Roman" w:hAnsi="Times New Roman" w:cs="Times New Roman"/>
        </w:rPr>
        <w:t>.</w:t>
      </w:r>
    </w:p>
    <w:p w14:paraId="6975AB46"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 xml:space="preserve">United Nations World Tourism Organization (UNWTO). (2022). </w:t>
      </w:r>
      <w:r w:rsidRPr="177D5E8F">
        <w:rPr>
          <w:rFonts w:ascii="Times New Roman" w:hAnsi="Times New Roman" w:cs="Times New Roman"/>
          <w:i/>
          <w:iCs/>
        </w:rPr>
        <w:t>Sustainable tourism development guidelines</w:t>
      </w:r>
      <w:r w:rsidRPr="177D5E8F">
        <w:rPr>
          <w:rFonts w:ascii="Times New Roman" w:hAnsi="Times New Roman" w:cs="Times New Roman"/>
        </w:rPr>
        <w:t>.</w:t>
      </w:r>
    </w:p>
    <w:p w14:paraId="62388374"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 xml:space="preserve">United Nations Environment Programme (UNEP). (2021). </w:t>
      </w:r>
      <w:r w:rsidRPr="177D5E8F">
        <w:rPr>
          <w:rFonts w:ascii="Times New Roman" w:hAnsi="Times New Roman" w:cs="Times New Roman"/>
          <w:i/>
          <w:iCs/>
        </w:rPr>
        <w:t>Tourism and climate change</w:t>
      </w:r>
      <w:r w:rsidRPr="177D5E8F">
        <w:rPr>
          <w:rFonts w:ascii="Times New Roman" w:hAnsi="Times New Roman" w:cs="Times New Roman"/>
        </w:rPr>
        <w:t>.</w:t>
      </w:r>
    </w:p>
    <w:p w14:paraId="2D17EFFA" w14:textId="77777777" w:rsidR="00CD7D8F" w:rsidRDefault="177D5E8F" w:rsidP="177D5E8F">
      <w:pPr>
        <w:spacing w:line="480" w:lineRule="auto"/>
        <w:rPr>
          <w:rFonts w:ascii="Times New Roman" w:hAnsi="Times New Roman" w:cs="Times New Roman"/>
        </w:rPr>
      </w:pPr>
      <w:r w:rsidRPr="177D5E8F">
        <w:rPr>
          <w:rFonts w:ascii="Times New Roman" w:hAnsi="Times New Roman" w:cs="Times New Roman"/>
        </w:rPr>
        <w:t xml:space="preserve">Government of Kerala Tourism Department. (2023). </w:t>
      </w:r>
      <w:r w:rsidRPr="177D5E8F">
        <w:rPr>
          <w:rFonts w:ascii="Times New Roman" w:hAnsi="Times New Roman" w:cs="Times New Roman"/>
          <w:i/>
          <w:iCs/>
        </w:rPr>
        <w:t>Responsible tourism initiatives in Kerala</w:t>
      </w:r>
      <w:r w:rsidRPr="177D5E8F">
        <w:rPr>
          <w:rFonts w:ascii="Times New Roman" w:hAnsi="Times New Roman" w:cs="Times New Roman"/>
        </w:rPr>
        <w:t>.</w:t>
      </w:r>
    </w:p>
    <w:p w14:paraId="5AA0FDF9"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 xml:space="preserve">Bramwell, B., &amp; Lane, B. (2011). Critical research on the governance of tourism and sustainability. </w:t>
      </w:r>
      <w:r w:rsidRPr="177D5E8F">
        <w:rPr>
          <w:rFonts w:ascii="Times New Roman" w:hAnsi="Times New Roman" w:cs="Times New Roman"/>
          <w:i/>
          <w:iCs/>
        </w:rPr>
        <w:t>Journal of Sustainable Tourism, 19</w:t>
      </w:r>
      <w:r w:rsidRPr="177D5E8F">
        <w:rPr>
          <w:rFonts w:ascii="Times New Roman" w:hAnsi="Times New Roman" w:cs="Times New Roman"/>
        </w:rPr>
        <w:t>(4–5), 411–421.</w:t>
      </w:r>
    </w:p>
    <w:p w14:paraId="6D3C19E3"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lastRenderedPageBreak/>
        <w:t xml:space="preserve">Butler, R. W. (1980). The concept of a tourism area cycle of evolution. </w:t>
      </w:r>
      <w:r w:rsidRPr="177D5E8F">
        <w:rPr>
          <w:rFonts w:ascii="Times New Roman" w:hAnsi="Times New Roman" w:cs="Times New Roman"/>
          <w:i/>
          <w:iCs/>
        </w:rPr>
        <w:t>Canadian Geographer, 24</w:t>
      </w:r>
      <w:r w:rsidRPr="177D5E8F">
        <w:rPr>
          <w:rFonts w:ascii="Times New Roman" w:hAnsi="Times New Roman" w:cs="Times New Roman"/>
        </w:rPr>
        <w:t>(1), 5–12.</w:t>
      </w:r>
    </w:p>
    <w:p w14:paraId="35BA10E7"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 xml:space="preserve">Hall, C. M., &amp; Lew, A. A. (2009). </w:t>
      </w:r>
      <w:r w:rsidRPr="177D5E8F">
        <w:rPr>
          <w:rFonts w:ascii="Times New Roman" w:hAnsi="Times New Roman" w:cs="Times New Roman"/>
          <w:i/>
          <w:iCs/>
        </w:rPr>
        <w:t>Understanding and managing tourism impacts</w:t>
      </w:r>
      <w:r w:rsidRPr="177D5E8F">
        <w:rPr>
          <w:rFonts w:ascii="Times New Roman" w:hAnsi="Times New Roman" w:cs="Times New Roman"/>
        </w:rPr>
        <w:t>. Routledge.</w:t>
      </w:r>
    </w:p>
    <w:p w14:paraId="3E273613"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 xml:space="preserve">Higham, J., Cohen, S. A., &amp; Cavaliere, C. T. (2014). Climate change, discretionary air travel, and the “flyers’ dilemma.” </w:t>
      </w:r>
      <w:r w:rsidRPr="177D5E8F">
        <w:rPr>
          <w:rFonts w:ascii="Times New Roman" w:hAnsi="Times New Roman" w:cs="Times New Roman"/>
          <w:i/>
          <w:iCs/>
        </w:rPr>
        <w:t>Journal of Travel Research, 53</w:t>
      </w:r>
      <w:r w:rsidRPr="177D5E8F">
        <w:rPr>
          <w:rFonts w:ascii="Times New Roman" w:hAnsi="Times New Roman" w:cs="Times New Roman"/>
        </w:rPr>
        <w:t>(4), 462–475.</w:t>
      </w:r>
    </w:p>
    <w:p w14:paraId="01524DAC"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 xml:space="preserve">Mowforth, M., &amp; Munt, I. (2016). </w:t>
      </w:r>
      <w:r w:rsidRPr="177D5E8F">
        <w:rPr>
          <w:rFonts w:ascii="Times New Roman" w:hAnsi="Times New Roman" w:cs="Times New Roman"/>
          <w:i/>
          <w:iCs/>
        </w:rPr>
        <w:t>Tourism and sustainability: Development, globalisation and new tourism in the Third World</w:t>
      </w:r>
      <w:r w:rsidRPr="177D5E8F">
        <w:rPr>
          <w:rFonts w:ascii="Times New Roman" w:hAnsi="Times New Roman" w:cs="Times New Roman"/>
        </w:rPr>
        <w:t>. Routledge.</w:t>
      </w:r>
    </w:p>
    <w:p w14:paraId="4D7A7FFF"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 xml:space="preserve">Sharpley, R. (2020). Tourism, sustainable development and the theoretical divide. </w:t>
      </w:r>
      <w:r w:rsidRPr="177D5E8F">
        <w:rPr>
          <w:rFonts w:ascii="Times New Roman" w:hAnsi="Times New Roman" w:cs="Times New Roman"/>
          <w:i/>
          <w:iCs/>
        </w:rPr>
        <w:t>Journal of Sustainable Tourism, 28</w:t>
      </w:r>
      <w:r w:rsidRPr="177D5E8F">
        <w:rPr>
          <w:rFonts w:ascii="Times New Roman" w:hAnsi="Times New Roman" w:cs="Times New Roman"/>
        </w:rPr>
        <w:t>(11), 1938–1955.</w:t>
      </w:r>
    </w:p>
    <w:p w14:paraId="6F8D4289"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 xml:space="preserve">UNWTO. (2021). </w:t>
      </w:r>
      <w:r w:rsidRPr="177D5E8F">
        <w:rPr>
          <w:rFonts w:ascii="Times New Roman" w:hAnsi="Times New Roman" w:cs="Times New Roman"/>
          <w:i/>
          <w:iCs/>
        </w:rPr>
        <w:t>International tourism highlights</w:t>
      </w:r>
      <w:r w:rsidRPr="177D5E8F">
        <w:rPr>
          <w:rFonts w:ascii="Times New Roman" w:hAnsi="Times New Roman" w:cs="Times New Roman"/>
        </w:rPr>
        <w:t>.</w:t>
      </w:r>
    </w:p>
    <w:p w14:paraId="193E7277" w14:textId="77777777" w:rsidR="00CD7D8F" w:rsidRPr="00CD7D8F" w:rsidRDefault="177D5E8F" w:rsidP="177D5E8F">
      <w:pPr>
        <w:spacing w:line="480" w:lineRule="auto"/>
        <w:rPr>
          <w:rFonts w:ascii="Times New Roman" w:hAnsi="Times New Roman" w:cs="Times New Roman"/>
        </w:rPr>
      </w:pPr>
      <w:r w:rsidRPr="177D5E8F">
        <w:rPr>
          <w:rFonts w:ascii="Times New Roman" w:hAnsi="Times New Roman" w:cs="Times New Roman"/>
        </w:rPr>
        <w:t xml:space="preserve">UNEP &amp; UNWTO. (2019). </w:t>
      </w:r>
      <w:r w:rsidRPr="177D5E8F">
        <w:rPr>
          <w:rFonts w:ascii="Times New Roman" w:hAnsi="Times New Roman" w:cs="Times New Roman"/>
          <w:i/>
          <w:iCs/>
        </w:rPr>
        <w:t>Making tourism more sustainable: A guide for policy makers</w:t>
      </w:r>
      <w:r w:rsidRPr="177D5E8F">
        <w:rPr>
          <w:rFonts w:ascii="Times New Roman" w:hAnsi="Times New Roman" w:cs="Times New Roman"/>
        </w:rPr>
        <w:t>.</w:t>
      </w:r>
    </w:p>
    <w:p w14:paraId="711F87F5" w14:textId="77777777" w:rsidR="00CD7D8F" w:rsidRPr="00CD7D8F" w:rsidRDefault="00CD7D8F" w:rsidP="177D5E8F">
      <w:pPr>
        <w:spacing w:line="480" w:lineRule="auto"/>
        <w:rPr>
          <w:rFonts w:ascii="Times New Roman" w:hAnsi="Times New Roman" w:cs="Times New Roman"/>
        </w:rPr>
      </w:pPr>
    </w:p>
    <w:p w14:paraId="0A5E26CF" w14:textId="77777777" w:rsidR="00CD7D8F" w:rsidRPr="00CD7D8F" w:rsidRDefault="00000000" w:rsidP="177D5E8F">
      <w:pPr>
        <w:spacing w:line="480" w:lineRule="auto"/>
        <w:rPr>
          <w:rFonts w:ascii="Times New Roman" w:hAnsi="Times New Roman" w:cs="Times New Roman"/>
        </w:rPr>
      </w:pPr>
      <w:r>
        <w:rPr>
          <w:rFonts w:ascii="Times New Roman" w:hAnsi="Times New Roman" w:cs="Times New Roman"/>
        </w:rPr>
        <w:pict w14:anchorId="7033209B">
          <v:rect id="_x0000_i1048" style="width:0;height:1.5pt" o:hralign="center" o:hrstd="t" o:hr="t" fillcolor="#a0a0a0" stroked="f"/>
        </w:pict>
      </w:r>
    </w:p>
    <w:p w14:paraId="590396A2" w14:textId="77777777" w:rsidR="00CD7D8F" w:rsidRPr="00CD7D8F" w:rsidRDefault="177D5E8F" w:rsidP="177D5E8F">
      <w:pPr>
        <w:pStyle w:val="Heading1"/>
        <w:keepNext w:val="0"/>
        <w:keepLines w:val="0"/>
        <w:spacing w:line="480" w:lineRule="auto"/>
      </w:pPr>
      <w:bookmarkStart w:id="17" w:name="_Toc217854101"/>
      <w:r>
        <w:t>Appendices</w:t>
      </w:r>
      <w:bookmarkEnd w:id="17"/>
    </w:p>
    <w:p w14:paraId="79B6B0F8" w14:textId="77777777" w:rsidR="00CD7D8F" w:rsidRPr="00CD7D8F" w:rsidRDefault="177D5E8F" w:rsidP="177D5E8F">
      <w:pPr>
        <w:spacing w:line="480" w:lineRule="auto"/>
        <w:rPr>
          <w:rFonts w:ascii="Times New Roman" w:hAnsi="Times New Roman" w:cs="Times New Roman"/>
          <w:b/>
          <w:bCs/>
        </w:rPr>
      </w:pPr>
      <w:bookmarkStart w:id="18" w:name="_Toc217854102"/>
      <w:r w:rsidRPr="177D5E8F">
        <w:rPr>
          <w:rStyle w:val="Heading2Char"/>
        </w:rPr>
        <w:t>Appendix A</w:t>
      </w:r>
      <w:bookmarkEnd w:id="18"/>
      <w:r w:rsidRPr="177D5E8F">
        <w:rPr>
          <w:rFonts w:ascii="Times New Roman" w:hAnsi="Times New Roman" w:cs="Times New Roman"/>
          <w:b/>
          <w:bCs/>
        </w:rPr>
        <w:t>: Sustainable Tourism Indicators for Festive Seasons</w:t>
      </w:r>
    </w:p>
    <w:p w14:paraId="70B01E6A" w14:textId="77777777" w:rsidR="00CD7D8F" w:rsidRPr="00CD7D8F" w:rsidRDefault="177D5E8F" w:rsidP="177D5E8F">
      <w:pPr>
        <w:numPr>
          <w:ilvl w:val="0"/>
          <w:numId w:val="4"/>
        </w:numPr>
        <w:spacing w:line="480" w:lineRule="auto"/>
        <w:rPr>
          <w:rFonts w:ascii="Times New Roman" w:hAnsi="Times New Roman" w:cs="Times New Roman"/>
        </w:rPr>
      </w:pPr>
      <w:r w:rsidRPr="177D5E8F">
        <w:rPr>
          <w:rFonts w:ascii="Times New Roman" w:hAnsi="Times New Roman" w:cs="Times New Roman"/>
        </w:rPr>
        <w:t>Visitor density levels</w:t>
      </w:r>
    </w:p>
    <w:p w14:paraId="2F8BC052" w14:textId="77777777" w:rsidR="00CD7D8F" w:rsidRPr="00CD7D8F" w:rsidRDefault="177D5E8F" w:rsidP="177D5E8F">
      <w:pPr>
        <w:numPr>
          <w:ilvl w:val="0"/>
          <w:numId w:val="4"/>
        </w:numPr>
        <w:spacing w:line="480" w:lineRule="auto"/>
        <w:rPr>
          <w:rFonts w:ascii="Times New Roman" w:hAnsi="Times New Roman" w:cs="Times New Roman"/>
        </w:rPr>
      </w:pPr>
      <w:r w:rsidRPr="177D5E8F">
        <w:rPr>
          <w:rFonts w:ascii="Times New Roman" w:hAnsi="Times New Roman" w:cs="Times New Roman"/>
        </w:rPr>
        <w:t>Waste generation per tourist</w:t>
      </w:r>
    </w:p>
    <w:p w14:paraId="1F5DCE5A" w14:textId="77777777" w:rsidR="00CD7D8F" w:rsidRPr="00CD7D8F" w:rsidRDefault="177D5E8F" w:rsidP="177D5E8F">
      <w:pPr>
        <w:numPr>
          <w:ilvl w:val="0"/>
          <w:numId w:val="4"/>
        </w:numPr>
        <w:spacing w:line="480" w:lineRule="auto"/>
        <w:rPr>
          <w:rFonts w:ascii="Times New Roman" w:hAnsi="Times New Roman" w:cs="Times New Roman"/>
        </w:rPr>
      </w:pPr>
      <w:r w:rsidRPr="177D5E8F">
        <w:rPr>
          <w:rFonts w:ascii="Times New Roman" w:hAnsi="Times New Roman" w:cs="Times New Roman"/>
        </w:rPr>
        <w:t>Energy and water consumption rates</w:t>
      </w:r>
    </w:p>
    <w:p w14:paraId="6CC20DE3" w14:textId="77777777" w:rsidR="00CD7D8F" w:rsidRPr="00CD7D8F" w:rsidRDefault="177D5E8F" w:rsidP="177D5E8F">
      <w:pPr>
        <w:numPr>
          <w:ilvl w:val="0"/>
          <w:numId w:val="4"/>
        </w:numPr>
        <w:spacing w:line="480" w:lineRule="auto"/>
        <w:rPr>
          <w:rFonts w:ascii="Times New Roman" w:hAnsi="Times New Roman" w:cs="Times New Roman"/>
        </w:rPr>
      </w:pPr>
      <w:r w:rsidRPr="177D5E8F">
        <w:rPr>
          <w:rFonts w:ascii="Times New Roman" w:hAnsi="Times New Roman" w:cs="Times New Roman"/>
        </w:rPr>
        <w:t>Community satisfaction indices</w:t>
      </w:r>
    </w:p>
    <w:p w14:paraId="6B9BAA55" w14:textId="77777777" w:rsidR="00CD7D8F" w:rsidRPr="00CD7D8F" w:rsidRDefault="177D5E8F" w:rsidP="177D5E8F">
      <w:pPr>
        <w:spacing w:line="480" w:lineRule="auto"/>
        <w:rPr>
          <w:rFonts w:ascii="Times New Roman" w:hAnsi="Times New Roman" w:cs="Times New Roman"/>
          <w:b/>
          <w:bCs/>
        </w:rPr>
      </w:pPr>
      <w:bookmarkStart w:id="19" w:name="_Toc217854103"/>
      <w:r w:rsidRPr="177D5E8F">
        <w:rPr>
          <w:rStyle w:val="Heading2Char"/>
        </w:rPr>
        <w:lastRenderedPageBreak/>
        <w:t>Appendix B</w:t>
      </w:r>
      <w:bookmarkEnd w:id="19"/>
      <w:r w:rsidRPr="177D5E8F">
        <w:rPr>
          <w:rFonts w:ascii="Times New Roman" w:hAnsi="Times New Roman" w:cs="Times New Roman"/>
          <w:b/>
          <w:bCs/>
        </w:rPr>
        <w:t>: Examples of Eco-Friendly Christmas Practices</w:t>
      </w:r>
    </w:p>
    <w:p w14:paraId="4DE27C3C" w14:textId="77777777" w:rsidR="00CD7D8F" w:rsidRPr="00CD7D8F" w:rsidRDefault="177D5E8F" w:rsidP="177D5E8F">
      <w:pPr>
        <w:numPr>
          <w:ilvl w:val="0"/>
          <w:numId w:val="5"/>
        </w:numPr>
        <w:spacing w:line="480" w:lineRule="auto"/>
        <w:rPr>
          <w:rFonts w:ascii="Times New Roman" w:hAnsi="Times New Roman" w:cs="Times New Roman"/>
        </w:rPr>
      </w:pPr>
      <w:r w:rsidRPr="177D5E8F">
        <w:rPr>
          <w:rFonts w:ascii="Times New Roman" w:hAnsi="Times New Roman" w:cs="Times New Roman"/>
        </w:rPr>
        <w:t>Reusable decorations and lighting</w:t>
      </w:r>
    </w:p>
    <w:p w14:paraId="04C4DF4B" w14:textId="77777777" w:rsidR="00CD7D8F" w:rsidRPr="00CD7D8F" w:rsidRDefault="177D5E8F" w:rsidP="177D5E8F">
      <w:pPr>
        <w:numPr>
          <w:ilvl w:val="0"/>
          <w:numId w:val="5"/>
        </w:numPr>
        <w:spacing w:line="480" w:lineRule="auto"/>
        <w:rPr>
          <w:rFonts w:ascii="Times New Roman" w:hAnsi="Times New Roman" w:cs="Times New Roman"/>
        </w:rPr>
      </w:pPr>
      <w:r w:rsidRPr="177D5E8F">
        <w:rPr>
          <w:rFonts w:ascii="Times New Roman" w:hAnsi="Times New Roman" w:cs="Times New Roman"/>
        </w:rPr>
        <w:t>Plastic-free Christmas markets</w:t>
      </w:r>
    </w:p>
    <w:p w14:paraId="0FB6FD64" w14:textId="77777777" w:rsidR="00CD7D8F" w:rsidRDefault="177D5E8F" w:rsidP="177D5E8F">
      <w:pPr>
        <w:numPr>
          <w:ilvl w:val="0"/>
          <w:numId w:val="5"/>
        </w:numPr>
        <w:spacing w:line="480" w:lineRule="auto"/>
        <w:rPr>
          <w:rFonts w:ascii="Times New Roman" w:hAnsi="Times New Roman" w:cs="Times New Roman"/>
        </w:rPr>
      </w:pPr>
      <w:r w:rsidRPr="177D5E8F">
        <w:rPr>
          <w:rFonts w:ascii="Times New Roman" w:hAnsi="Times New Roman" w:cs="Times New Roman"/>
        </w:rPr>
        <w:t>Community-managed festive events</w:t>
      </w:r>
    </w:p>
    <w:p w14:paraId="4679592C" w14:textId="128F4C95" w:rsidR="00A62A45" w:rsidRPr="006C5743" w:rsidRDefault="177D5E8F" w:rsidP="177D5E8F">
      <w:pPr>
        <w:spacing w:line="480" w:lineRule="auto"/>
        <w:rPr>
          <w:rFonts w:ascii="Times New Roman" w:hAnsi="Times New Roman" w:cs="Times New Roman"/>
          <w:b/>
          <w:bCs/>
        </w:rPr>
      </w:pPr>
      <w:bookmarkStart w:id="20" w:name="_Toc217854104"/>
      <w:r w:rsidRPr="177D5E8F">
        <w:rPr>
          <w:rStyle w:val="Heading2Char"/>
        </w:rPr>
        <w:t>Appendix C</w:t>
      </w:r>
      <w:bookmarkEnd w:id="20"/>
      <w:r w:rsidRPr="177D5E8F">
        <w:rPr>
          <w:rFonts w:ascii="Times New Roman" w:hAnsi="Times New Roman" w:cs="Times New Roman"/>
          <w:b/>
          <w:bCs/>
        </w:rPr>
        <w:t>:</w:t>
      </w:r>
    </w:p>
    <w:tbl>
      <w:tblPr>
        <w:tblW w:w="0" w:type="auto"/>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17"/>
      </w:tblGrid>
      <w:tr w:rsidR="006C5743" w14:paraId="78EF031D" w14:textId="77777777" w:rsidTr="177D5E8F">
        <w:trPr>
          <w:trHeight w:val="3230"/>
        </w:trPr>
        <w:tc>
          <w:tcPr>
            <w:tcW w:w="8200" w:type="dxa"/>
          </w:tcPr>
          <w:tbl>
            <w:tblPr>
              <w:tblW w:w="8071" w:type="dxa"/>
              <w:tblCellSpacing w:w="15" w:type="dxa"/>
              <w:tblInd w:w="30" w:type="dxa"/>
              <w:tblCellMar>
                <w:top w:w="15" w:type="dxa"/>
                <w:left w:w="15" w:type="dxa"/>
                <w:bottom w:w="15" w:type="dxa"/>
                <w:right w:w="15" w:type="dxa"/>
              </w:tblCellMar>
              <w:tblLook w:val="04A0" w:firstRow="1" w:lastRow="0" w:firstColumn="1" w:lastColumn="0" w:noHBand="0" w:noVBand="1"/>
            </w:tblPr>
            <w:tblGrid>
              <w:gridCol w:w="2562"/>
              <w:gridCol w:w="2714"/>
              <w:gridCol w:w="2795"/>
            </w:tblGrid>
            <w:tr w:rsidR="006C5743" w:rsidRPr="00A62A45" w14:paraId="7983756D" w14:textId="77777777" w:rsidTr="177D5E8F">
              <w:trPr>
                <w:tblHeader/>
                <w:tblCellSpacing w:w="15" w:type="dxa"/>
              </w:trPr>
              <w:tc>
                <w:tcPr>
                  <w:tcW w:w="0" w:type="auto"/>
                  <w:vAlign w:val="center"/>
                  <w:hideMark/>
                </w:tcPr>
                <w:p w14:paraId="045763AE" w14:textId="77777777" w:rsidR="006C5743" w:rsidRPr="00A62A45" w:rsidRDefault="177D5E8F" w:rsidP="177D5E8F">
                  <w:pPr>
                    <w:spacing w:line="480" w:lineRule="auto"/>
                    <w:rPr>
                      <w:rFonts w:ascii="Times New Roman" w:hAnsi="Times New Roman" w:cs="Times New Roman"/>
                      <w:b/>
                      <w:bCs/>
                    </w:rPr>
                  </w:pPr>
                  <w:r w:rsidRPr="177D5E8F">
                    <w:rPr>
                      <w:rFonts w:ascii="Times New Roman" w:hAnsi="Times New Roman" w:cs="Times New Roman"/>
                      <w:b/>
                      <w:bCs/>
                    </w:rPr>
                    <w:t>Challenge</w:t>
                  </w:r>
                </w:p>
              </w:tc>
              <w:tc>
                <w:tcPr>
                  <w:tcW w:w="0" w:type="auto"/>
                  <w:vAlign w:val="center"/>
                  <w:hideMark/>
                </w:tcPr>
                <w:p w14:paraId="2797AC4E" w14:textId="77777777" w:rsidR="006C5743" w:rsidRPr="00A62A45" w:rsidRDefault="177D5E8F" w:rsidP="177D5E8F">
                  <w:pPr>
                    <w:spacing w:line="480" w:lineRule="auto"/>
                    <w:rPr>
                      <w:rFonts w:ascii="Times New Roman" w:hAnsi="Times New Roman" w:cs="Times New Roman"/>
                      <w:b/>
                      <w:bCs/>
                    </w:rPr>
                  </w:pPr>
                  <w:r w:rsidRPr="177D5E8F">
                    <w:rPr>
                      <w:rFonts w:ascii="Times New Roman" w:hAnsi="Times New Roman" w:cs="Times New Roman"/>
                      <w:b/>
                      <w:bCs/>
                    </w:rPr>
                    <w:t>Impact During Christmas</w:t>
                  </w:r>
                </w:p>
              </w:tc>
              <w:tc>
                <w:tcPr>
                  <w:tcW w:w="0" w:type="auto"/>
                  <w:vAlign w:val="center"/>
                  <w:hideMark/>
                </w:tcPr>
                <w:p w14:paraId="00B9F89E" w14:textId="77777777" w:rsidR="006C5743" w:rsidRPr="00A62A45" w:rsidRDefault="177D5E8F" w:rsidP="177D5E8F">
                  <w:pPr>
                    <w:spacing w:line="480" w:lineRule="auto"/>
                    <w:rPr>
                      <w:rFonts w:ascii="Times New Roman" w:hAnsi="Times New Roman" w:cs="Times New Roman"/>
                      <w:b/>
                      <w:bCs/>
                    </w:rPr>
                  </w:pPr>
                  <w:r w:rsidRPr="177D5E8F">
                    <w:rPr>
                      <w:rFonts w:ascii="Times New Roman" w:hAnsi="Times New Roman" w:cs="Times New Roman"/>
                      <w:b/>
                      <w:bCs/>
                    </w:rPr>
                    <w:t>Sustainable Solution</w:t>
                  </w:r>
                </w:p>
              </w:tc>
            </w:tr>
            <w:tr w:rsidR="006C5743" w:rsidRPr="00A62A45" w14:paraId="6BC11DC2" w14:textId="77777777" w:rsidTr="177D5E8F">
              <w:trPr>
                <w:tblCellSpacing w:w="15" w:type="dxa"/>
              </w:trPr>
              <w:tc>
                <w:tcPr>
                  <w:tcW w:w="0" w:type="auto"/>
                  <w:vAlign w:val="center"/>
                  <w:hideMark/>
                </w:tcPr>
                <w:p w14:paraId="433CC0FF" w14:textId="77777777" w:rsidR="006C5743" w:rsidRPr="00A62A45" w:rsidRDefault="177D5E8F" w:rsidP="177D5E8F">
                  <w:pPr>
                    <w:spacing w:line="480" w:lineRule="auto"/>
                    <w:rPr>
                      <w:rFonts w:ascii="Times New Roman" w:hAnsi="Times New Roman" w:cs="Times New Roman"/>
                    </w:rPr>
                  </w:pPr>
                  <w:r w:rsidRPr="177D5E8F">
                    <w:rPr>
                      <w:rFonts w:ascii="Times New Roman" w:hAnsi="Times New Roman" w:cs="Times New Roman"/>
                    </w:rPr>
                    <w:t>Overcrowding</w:t>
                  </w:r>
                </w:p>
              </w:tc>
              <w:tc>
                <w:tcPr>
                  <w:tcW w:w="0" w:type="auto"/>
                  <w:vAlign w:val="center"/>
                  <w:hideMark/>
                </w:tcPr>
                <w:p w14:paraId="0CC4D952" w14:textId="77777777" w:rsidR="006C5743" w:rsidRPr="00A62A45" w:rsidRDefault="177D5E8F" w:rsidP="177D5E8F">
                  <w:pPr>
                    <w:spacing w:line="480" w:lineRule="auto"/>
                    <w:rPr>
                      <w:rFonts w:ascii="Times New Roman" w:hAnsi="Times New Roman" w:cs="Times New Roman"/>
                    </w:rPr>
                  </w:pPr>
                  <w:r w:rsidRPr="177D5E8F">
                    <w:rPr>
                      <w:rFonts w:ascii="Times New Roman" w:hAnsi="Times New Roman" w:cs="Times New Roman"/>
                    </w:rPr>
                    <w:t>Strain on infrastructure</w:t>
                  </w:r>
                </w:p>
              </w:tc>
              <w:tc>
                <w:tcPr>
                  <w:tcW w:w="0" w:type="auto"/>
                  <w:vAlign w:val="center"/>
                  <w:hideMark/>
                </w:tcPr>
                <w:p w14:paraId="76D1DABB" w14:textId="77777777" w:rsidR="006C5743" w:rsidRPr="00A62A45" w:rsidRDefault="177D5E8F" w:rsidP="177D5E8F">
                  <w:pPr>
                    <w:spacing w:line="480" w:lineRule="auto"/>
                    <w:rPr>
                      <w:rFonts w:ascii="Times New Roman" w:hAnsi="Times New Roman" w:cs="Times New Roman"/>
                    </w:rPr>
                  </w:pPr>
                  <w:r w:rsidRPr="177D5E8F">
                    <w:rPr>
                      <w:rFonts w:ascii="Times New Roman" w:hAnsi="Times New Roman" w:cs="Times New Roman"/>
                    </w:rPr>
                    <w:t>Visitor caps, timed entry</w:t>
                  </w:r>
                </w:p>
              </w:tc>
            </w:tr>
            <w:tr w:rsidR="006C5743" w:rsidRPr="00A62A45" w14:paraId="08F3D07C" w14:textId="77777777" w:rsidTr="177D5E8F">
              <w:trPr>
                <w:tblCellSpacing w:w="15" w:type="dxa"/>
              </w:trPr>
              <w:tc>
                <w:tcPr>
                  <w:tcW w:w="0" w:type="auto"/>
                  <w:vAlign w:val="center"/>
                  <w:hideMark/>
                </w:tcPr>
                <w:p w14:paraId="6A9F95FB" w14:textId="77777777" w:rsidR="006C5743" w:rsidRPr="00A62A45" w:rsidRDefault="177D5E8F" w:rsidP="177D5E8F">
                  <w:pPr>
                    <w:spacing w:line="480" w:lineRule="auto"/>
                    <w:rPr>
                      <w:rFonts w:ascii="Times New Roman" w:hAnsi="Times New Roman" w:cs="Times New Roman"/>
                    </w:rPr>
                  </w:pPr>
                  <w:r w:rsidRPr="177D5E8F">
                    <w:rPr>
                      <w:rFonts w:ascii="Times New Roman" w:hAnsi="Times New Roman" w:cs="Times New Roman"/>
                    </w:rPr>
                    <w:t>Waste generation</w:t>
                  </w:r>
                </w:p>
              </w:tc>
              <w:tc>
                <w:tcPr>
                  <w:tcW w:w="0" w:type="auto"/>
                  <w:vAlign w:val="center"/>
                  <w:hideMark/>
                </w:tcPr>
                <w:p w14:paraId="0749BDCA" w14:textId="77777777" w:rsidR="006C5743" w:rsidRPr="00A62A45" w:rsidRDefault="177D5E8F" w:rsidP="177D5E8F">
                  <w:pPr>
                    <w:spacing w:line="480" w:lineRule="auto"/>
                    <w:rPr>
                      <w:rFonts w:ascii="Times New Roman" w:hAnsi="Times New Roman" w:cs="Times New Roman"/>
                    </w:rPr>
                  </w:pPr>
                  <w:r w:rsidRPr="177D5E8F">
                    <w:rPr>
                      <w:rFonts w:ascii="Times New Roman" w:hAnsi="Times New Roman" w:cs="Times New Roman"/>
                    </w:rPr>
                    <w:t>Environmental pollution</w:t>
                  </w:r>
                </w:p>
              </w:tc>
              <w:tc>
                <w:tcPr>
                  <w:tcW w:w="0" w:type="auto"/>
                  <w:vAlign w:val="center"/>
                  <w:hideMark/>
                </w:tcPr>
                <w:p w14:paraId="3302AEAC" w14:textId="77777777" w:rsidR="006C5743" w:rsidRPr="00A62A45" w:rsidRDefault="177D5E8F" w:rsidP="177D5E8F">
                  <w:pPr>
                    <w:spacing w:line="480" w:lineRule="auto"/>
                    <w:rPr>
                      <w:rFonts w:ascii="Times New Roman" w:hAnsi="Times New Roman" w:cs="Times New Roman"/>
                    </w:rPr>
                  </w:pPr>
                  <w:r w:rsidRPr="177D5E8F">
                    <w:rPr>
                      <w:rFonts w:ascii="Times New Roman" w:hAnsi="Times New Roman" w:cs="Times New Roman"/>
                    </w:rPr>
                    <w:t>Recycling, composting</w:t>
                  </w:r>
                </w:p>
              </w:tc>
            </w:tr>
            <w:tr w:rsidR="006C5743" w:rsidRPr="00A62A45" w14:paraId="41800EAE" w14:textId="77777777" w:rsidTr="177D5E8F">
              <w:trPr>
                <w:tblCellSpacing w:w="15" w:type="dxa"/>
              </w:trPr>
              <w:tc>
                <w:tcPr>
                  <w:tcW w:w="0" w:type="auto"/>
                  <w:vAlign w:val="center"/>
                  <w:hideMark/>
                </w:tcPr>
                <w:p w14:paraId="0C91C9EA" w14:textId="77777777" w:rsidR="006C5743" w:rsidRPr="00A62A45" w:rsidRDefault="177D5E8F" w:rsidP="177D5E8F">
                  <w:pPr>
                    <w:spacing w:line="480" w:lineRule="auto"/>
                    <w:rPr>
                      <w:rFonts w:ascii="Times New Roman" w:hAnsi="Times New Roman" w:cs="Times New Roman"/>
                    </w:rPr>
                  </w:pPr>
                  <w:r w:rsidRPr="177D5E8F">
                    <w:rPr>
                      <w:rFonts w:ascii="Times New Roman" w:hAnsi="Times New Roman" w:cs="Times New Roman"/>
                    </w:rPr>
                    <w:t>Energy consumption</w:t>
                  </w:r>
                </w:p>
              </w:tc>
              <w:tc>
                <w:tcPr>
                  <w:tcW w:w="0" w:type="auto"/>
                  <w:vAlign w:val="center"/>
                  <w:hideMark/>
                </w:tcPr>
                <w:p w14:paraId="4FFBD792" w14:textId="77777777" w:rsidR="006C5743" w:rsidRPr="00A62A45" w:rsidRDefault="177D5E8F" w:rsidP="177D5E8F">
                  <w:pPr>
                    <w:spacing w:line="480" w:lineRule="auto"/>
                    <w:rPr>
                      <w:rFonts w:ascii="Times New Roman" w:hAnsi="Times New Roman" w:cs="Times New Roman"/>
                    </w:rPr>
                  </w:pPr>
                  <w:r w:rsidRPr="177D5E8F">
                    <w:rPr>
                      <w:rFonts w:ascii="Times New Roman" w:hAnsi="Times New Roman" w:cs="Times New Roman"/>
                    </w:rPr>
                    <w:t>Higher carbon emissions</w:t>
                  </w:r>
                </w:p>
              </w:tc>
              <w:tc>
                <w:tcPr>
                  <w:tcW w:w="0" w:type="auto"/>
                  <w:vAlign w:val="center"/>
                  <w:hideMark/>
                </w:tcPr>
                <w:p w14:paraId="0B89D369" w14:textId="77777777" w:rsidR="006C5743" w:rsidRPr="00A62A45" w:rsidRDefault="177D5E8F" w:rsidP="177D5E8F">
                  <w:pPr>
                    <w:spacing w:line="480" w:lineRule="auto"/>
                    <w:rPr>
                      <w:rFonts w:ascii="Times New Roman" w:hAnsi="Times New Roman" w:cs="Times New Roman"/>
                    </w:rPr>
                  </w:pPr>
                  <w:r w:rsidRPr="177D5E8F">
                    <w:rPr>
                      <w:rFonts w:ascii="Times New Roman" w:hAnsi="Times New Roman" w:cs="Times New Roman"/>
                    </w:rPr>
                    <w:t>Renewable energy, LEDs</w:t>
                  </w:r>
                </w:p>
              </w:tc>
            </w:tr>
            <w:tr w:rsidR="006C5743" w:rsidRPr="00A62A45" w14:paraId="6FC79264" w14:textId="77777777" w:rsidTr="177D5E8F">
              <w:trPr>
                <w:tblCellSpacing w:w="15" w:type="dxa"/>
              </w:trPr>
              <w:tc>
                <w:tcPr>
                  <w:tcW w:w="0" w:type="auto"/>
                  <w:vAlign w:val="center"/>
                  <w:hideMark/>
                </w:tcPr>
                <w:p w14:paraId="68BFF124" w14:textId="77777777" w:rsidR="006C5743" w:rsidRPr="00A62A45" w:rsidRDefault="177D5E8F" w:rsidP="177D5E8F">
                  <w:pPr>
                    <w:spacing w:line="480" w:lineRule="auto"/>
                    <w:rPr>
                      <w:rFonts w:ascii="Times New Roman" w:hAnsi="Times New Roman" w:cs="Times New Roman"/>
                    </w:rPr>
                  </w:pPr>
                  <w:r w:rsidRPr="177D5E8F">
                    <w:rPr>
                      <w:rFonts w:ascii="Times New Roman" w:hAnsi="Times New Roman" w:cs="Times New Roman"/>
                    </w:rPr>
                    <w:t>Cultural commodification</w:t>
                  </w:r>
                </w:p>
              </w:tc>
              <w:tc>
                <w:tcPr>
                  <w:tcW w:w="0" w:type="auto"/>
                  <w:vAlign w:val="center"/>
                  <w:hideMark/>
                </w:tcPr>
                <w:p w14:paraId="2692DA4E" w14:textId="77777777" w:rsidR="006C5743" w:rsidRPr="00A62A45" w:rsidRDefault="177D5E8F" w:rsidP="177D5E8F">
                  <w:pPr>
                    <w:spacing w:line="480" w:lineRule="auto"/>
                    <w:rPr>
                      <w:rFonts w:ascii="Times New Roman" w:hAnsi="Times New Roman" w:cs="Times New Roman"/>
                    </w:rPr>
                  </w:pPr>
                  <w:r w:rsidRPr="177D5E8F">
                    <w:rPr>
                      <w:rFonts w:ascii="Times New Roman" w:hAnsi="Times New Roman" w:cs="Times New Roman"/>
                    </w:rPr>
                    <w:t>Loss of authenticity</w:t>
                  </w:r>
                </w:p>
              </w:tc>
              <w:tc>
                <w:tcPr>
                  <w:tcW w:w="0" w:type="auto"/>
                  <w:vAlign w:val="center"/>
                  <w:hideMark/>
                </w:tcPr>
                <w:p w14:paraId="6ACDAF36" w14:textId="77777777" w:rsidR="006C5743" w:rsidRPr="00A62A45" w:rsidRDefault="177D5E8F" w:rsidP="177D5E8F">
                  <w:pPr>
                    <w:spacing w:line="480" w:lineRule="auto"/>
                    <w:rPr>
                      <w:rFonts w:ascii="Times New Roman" w:hAnsi="Times New Roman" w:cs="Times New Roman"/>
                    </w:rPr>
                  </w:pPr>
                  <w:r w:rsidRPr="177D5E8F">
                    <w:rPr>
                      <w:rFonts w:ascii="Times New Roman" w:hAnsi="Times New Roman" w:cs="Times New Roman"/>
                    </w:rPr>
                    <w:t>Community-led events</w:t>
                  </w:r>
                </w:p>
              </w:tc>
            </w:tr>
            <w:tr w:rsidR="006C5743" w:rsidRPr="00A62A45" w14:paraId="2C11B9F2" w14:textId="77777777" w:rsidTr="177D5E8F">
              <w:trPr>
                <w:tblCellSpacing w:w="15" w:type="dxa"/>
              </w:trPr>
              <w:tc>
                <w:tcPr>
                  <w:tcW w:w="0" w:type="auto"/>
                  <w:vAlign w:val="center"/>
                  <w:hideMark/>
                </w:tcPr>
                <w:p w14:paraId="5647F632" w14:textId="77777777" w:rsidR="006C5743" w:rsidRPr="00A62A45" w:rsidRDefault="177D5E8F" w:rsidP="177D5E8F">
                  <w:pPr>
                    <w:spacing w:line="480" w:lineRule="auto"/>
                    <w:rPr>
                      <w:rFonts w:ascii="Times New Roman" w:hAnsi="Times New Roman" w:cs="Times New Roman"/>
                    </w:rPr>
                  </w:pPr>
                  <w:r w:rsidRPr="177D5E8F">
                    <w:rPr>
                      <w:rFonts w:ascii="Times New Roman" w:hAnsi="Times New Roman" w:cs="Times New Roman"/>
                    </w:rPr>
                    <w:t>Seasonal employment</w:t>
                  </w:r>
                </w:p>
              </w:tc>
              <w:tc>
                <w:tcPr>
                  <w:tcW w:w="0" w:type="auto"/>
                  <w:vAlign w:val="center"/>
                  <w:hideMark/>
                </w:tcPr>
                <w:p w14:paraId="21BCBD59" w14:textId="77777777" w:rsidR="006C5743" w:rsidRPr="00A62A45" w:rsidRDefault="177D5E8F" w:rsidP="177D5E8F">
                  <w:pPr>
                    <w:spacing w:line="480" w:lineRule="auto"/>
                    <w:rPr>
                      <w:rFonts w:ascii="Times New Roman" w:hAnsi="Times New Roman" w:cs="Times New Roman"/>
                    </w:rPr>
                  </w:pPr>
                  <w:r w:rsidRPr="177D5E8F">
                    <w:rPr>
                      <w:rFonts w:ascii="Times New Roman" w:hAnsi="Times New Roman" w:cs="Times New Roman"/>
                    </w:rPr>
                    <w:t>Job insecurity</w:t>
                  </w:r>
                </w:p>
              </w:tc>
              <w:tc>
                <w:tcPr>
                  <w:tcW w:w="0" w:type="auto"/>
                  <w:vAlign w:val="center"/>
                  <w:hideMark/>
                </w:tcPr>
                <w:p w14:paraId="60B8C95C" w14:textId="77777777" w:rsidR="006C5743" w:rsidRPr="00A62A45" w:rsidRDefault="177D5E8F" w:rsidP="177D5E8F">
                  <w:pPr>
                    <w:spacing w:line="480" w:lineRule="auto"/>
                    <w:rPr>
                      <w:rFonts w:ascii="Times New Roman" w:hAnsi="Times New Roman" w:cs="Times New Roman"/>
                    </w:rPr>
                  </w:pPr>
                  <w:r w:rsidRPr="177D5E8F">
                    <w:rPr>
                      <w:rFonts w:ascii="Times New Roman" w:hAnsi="Times New Roman" w:cs="Times New Roman"/>
                    </w:rPr>
                    <w:t>Skill development programs</w:t>
                  </w:r>
                </w:p>
              </w:tc>
            </w:tr>
          </w:tbl>
          <w:p w14:paraId="3EF5DB68" w14:textId="77777777" w:rsidR="006C5743" w:rsidRDefault="006C5743" w:rsidP="177D5E8F">
            <w:pPr>
              <w:spacing w:line="480" w:lineRule="auto"/>
              <w:rPr>
                <w:rFonts w:ascii="Times New Roman" w:hAnsi="Times New Roman" w:cs="Times New Roman"/>
                <w:b/>
                <w:bCs/>
              </w:rPr>
            </w:pPr>
          </w:p>
        </w:tc>
      </w:tr>
    </w:tbl>
    <w:p w14:paraId="4019A351" w14:textId="77777777" w:rsidR="00CD7D8F" w:rsidRPr="00CD7D8F" w:rsidRDefault="00CD7D8F" w:rsidP="177D5E8F">
      <w:pPr>
        <w:spacing w:line="480" w:lineRule="auto"/>
        <w:rPr>
          <w:rFonts w:ascii="Times New Roman" w:hAnsi="Times New Roman" w:cs="Times New Roman"/>
        </w:rPr>
      </w:pPr>
    </w:p>
    <w:sectPr w:rsidR="00CD7D8F" w:rsidRPr="00CD7D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593FD5"/>
    <w:multiLevelType w:val="multilevel"/>
    <w:tmpl w:val="0B9A8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FB2710"/>
    <w:multiLevelType w:val="multilevel"/>
    <w:tmpl w:val="9E0807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801C3D"/>
    <w:multiLevelType w:val="multilevel"/>
    <w:tmpl w:val="FEC8E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E20F8E"/>
    <w:multiLevelType w:val="multilevel"/>
    <w:tmpl w:val="B4C0D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7B0EFD"/>
    <w:multiLevelType w:val="multilevel"/>
    <w:tmpl w:val="85AEE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5467717">
    <w:abstractNumId w:val="4"/>
  </w:num>
  <w:num w:numId="2" w16cid:durableId="2032876836">
    <w:abstractNumId w:val="3"/>
  </w:num>
  <w:num w:numId="3" w16cid:durableId="1591624407">
    <w:abstractNumId w:val="0"/>
  </w:num>
  <w:num w:numId="4" w16cid:durableId="1584873798">
    <w:abstractNumId w:val="2"/>
  </w:num>
  <w:num w:numId="5" w16cid:durableId="1096171681">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CF1"/>
    <w:rsid w:val="00092B4C"/>
    <w:rsid w:val="000E02F4"/>
    <w:rsid w:val="00186CF1"/>
    <w:rsid w:val="001A68AD"/>
    <w:rsid w:val="0052206D"/>
    <w:rsid w:val="005501DB"/>
    <w:rsid w:val="00590F01"/>
    <w:rsid w:val="00637384"/>
    <w:rsid w:val="006C5743"/>
    <w:rsid w:val="008859AC"/>
    <w:rsid w:val="00A62A45"/>
    <w:rsid w:val="00C00EA3"/>
    <w:rsid w:val="00CC4571"/>
    <w:rsid w:val="00CD7D8F"/>
    <w:rsid w:val="00D04184"/>
    <w:rsid w:val="00DB3F45"/>
    <w:rsid w:val="00E0686E"/>
    <w:rsid w:val="00EB6F70"/>
    <w:rsid w:val="00F31290"/>
    <w:rsid w:val="00F85A41"/>
    <w:rsid w:val="177D5E8F"/>
    <w:rsid w:val="1E2BE0EE"/>
    <w:rsid w:val="2C629850"/>
  </w:rsids>
  <m:mathPr>
    <m:mathFont m:val="Cambria Math"/>
    <m:brkBin m:val="before"/>
    <m:brkBinSub m:val="--"/>
    <m:smallFrac m:val="0"/>
    <m:dispDef/>
    <m:lMargin m:val="0"/>
    <m:rMargin m:val="0"/>
    <m:defJc m:val="centerGroup"/>
    <m:wrapIndent m:val="1440"/>
    <m:intLim m:val="subSup"/>
    <m:naryLim m:val="undOvr"/>
  </m:mathPr>
  <w:themeFontLang w:val="en-IN"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6A4BA"/>
  <w15:chartTrackingRefBased/>
  <w15:docId w15:val="{4A77EFC9-F7EB-48B3-8CED-D9784A3BB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6C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86C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86C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86C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6C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6C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6C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6C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6C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6C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86C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86C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86C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6C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6C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6C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6C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6CF1"/>
    <w:rPr>
      <w:rFonts w:eastAsiaTheme="majorEastAsia" w:cstheme="majorBidi"/>
      <w:color w:val="272727" w:themeColor="text1" w:themeTint="D8"/>
    </w:rPr>
  </w:style>
  <w:style w:type="paragraph" w:styleId="Title">
    <w:name w:val="Title"/>
    <w:basedOn w:val="Normal"/>
    <w:next w:val="Normal"/>
    <w:link w:val="TitleChar"/>
    <w:uiPriority w:val="10"/>
    <w:qFormat/>
    <w:rsid w:val="00186C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6C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6C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6C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6CF1"/>
    <w:pPr>
      <w:spacing w:before="160"/>
      <w:jc w:val="center"/>
    </w:pPr>
    <w:rPr>
      <w:i/>
      <w:iCs/>
      <w:color w:val="404040" w:themeColor="text1" w:themeTint="BF"/>
    </w:rPr>
  </w:style>
  <w:style w:type="character" w:customStyle="1" w:styleId="QuoteChar">
    <w:name w:val="Quote Char"/>
    <w:basedOn w:val="DefaultParagraphFont"/>
    <w:link w:val="Quote"/>
    <w:uiPriority w:val="29"/>
    <w:rsid w:val="00186CF1"/>
    <w:rPr>
      <w:i/>
      <w:iCs/>
      <w:color w:val="404040" w:themeColor="text1" w:themeTint="BF"/>
    </w:rPr>
  </w:style>
  <w:style w:type="paragraph" w:styleId="ListParagraph">
    <w:name w:val="List Paragraph"/>
    <w:basedOn w:val="Normal"/>
    <w:uiPriority w:val="34"/>
    <w:qFormat/>
    <w:rsid w:val="00186CF1"/>
    <w:pPr>
      <w:ind w:left="720"/>
      <w:contextualSpacing/>
    </w:pPr>
  </w:style>
  <w:style w:type="character" w:styleId="IntenseEmphasis">
    <w:name w:val="Intense Emphasis"/>
    <w:basedOn w:val="DefaultParagraphFont"/>
    <w:uiPriority w:val="21"/>
    <w:qFormat/>
    <w:rsid w:val="00186CF1"/>
    <w:rPr>
      <w:i/>
      <w:iCs/>
      <w:color w:val="0F4761" w:themeColor="accent1" w:themeShade="BF"/>
    </w:rPr>
  </w:style>
  <w:style w:type="paragraph" w:styleId="IntenseQuote">
    <w:name w:val="Intense Quote"/>
    <w:basedOn w:val="Normal"/>
    <w:next w:val="Normal"/>
    <w:link w:val="IntenseQuoteChar"/>
    <w:uiPriority w:val="30"/>
    <w:qFormat/>
    <w:rsid w:val="00186C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6CF1"/>
    <w:rPr>
      <w:i/>
      <w:iCs/>
      <w:color w:val="0F4761" w:themeColor="accent1" w:themeShade="BF"/>
    </w:rPr>
  </w:style>
  <w:style w:type="character" w:styleId="IntenseReference">
    <w:name w:val="Intense Reference"/>
    <w:basedOn w:val="DefaultParagraphFont"/>
    <w:uiPriority w:val="32"/>
    <w:qFormat/>
    <w:rsid w:val="00186CF1"/>
    <w:rPr>
      <w:b/>
      <w:bCs/>
      <w:smallCaps/>
      <w:color w:val="0F4761" w:themeColor="accent1" w:themeShade="BF"/>
      <w:spacing w:val="5"/>
    </w:rPr>
  </w:style>
  <w:style w:type="paragraph" w:customStyle="1" w:styleId="msonormal0">
    <w:name w:val="msonormal"/>
    <w:basedOn w:val="Normal"/>
    <w:rsid w:val="00186CF1"/>
    <w:pPr>
      <w:spacing w:before="100" w:beforeAutospacing="1" w:after="100" w:afterAutospacing="1" w:line="240" w:lineRule="auto"/>
    </w:pPr>
    <w:rPr>
      <w:rFonts w:ascii="Times New Roman" w:eastAsia="Times New Roman" w:hAnsi="Times New Roman" w:cs="Times New Roman"/>
      <w:kern w:val="0"/>
      <w:lang w:eastAsia="en-IN"/>
      <w14:ligatures w14:val="none"/>
    </w:rPr>
  </w:style>
  <w:style w:type="character" w:styleId="Strong">
    <w:name w:val="Strong"/>
    <w:basedOn w:val="DefaultParagraphFont"/>
    <w:uiPriority w:val="22"/>
    <w:qFormat/>
    <w:rsid w:val="00186CF1"/>
    <w:rPr>
      <w:b/>
      <w:bCs/>
    </w:rPr>
  </w:style>
  <w:style w:type="paragraph" w:styleId="NormalWeb">
    <w:name w:val="Normal (Web)"/>
    <w:basedOn w:val="Normal"/>
    <w:uiPriority w:val="99"/>
    <w:semiHidden/>
    <w:unhideWhenUsed/>
    <w:rsid w:val="00186CF1"/>
    <w:pPr>
      <w:spacing w:before="100" w:beforeAutospacing="1" w:after="100" w:afterAutospacing="1" w:line="240" w:lineRule="auto"/>
    </w:pPr>
    <w:rPr>
      <w:rFonts w:ascii="Times New Roman" w:eastAsia="Times New Roman" w:hAnsi="Times New Roman" w:cs="Times New Roman"/>
      <w:kern w:val="0"/>
      <w:lang w:eastAsia="en-IN"/>
      <w14:ligatures w14:val="none"/>
    </w:rPr>
  </w:style>
  <w:style w:type="character" w:customStyle="1" w:styleId="ms-1">
    <w:name w:val="ms-1"/>
    <w:basedOn w:val="DefaultParagraphFont"/>
    <w:rsid w:val="00186CF1"/>
  </w:style>
  <w:style w:type="character" w:styleId="Hyperlink">
    <w:name w:val="Hyperlink"/>
    <w:basedOn w:val="DefaultParagraphFont"/>
    <w:uiPriority w:val="99"/>
    <w:unhideWhenUsed/>
    <w:rsid w:val="00186CF1"/>
    <w:rPr>
      <w:color w:val="0000FF"/>
      <w:u w:val="single"/>
    </w:rPr>
  </w:style>
  <w:style w:type="character" w:styleId="FollowedHyperlink">
    <w:name w:val="FollowedHyperlink"/>
    <w:basedOn w:val="DefaultParagraphFont"/>
    <w:uiPriority w:val="99"/>
    <w:semiHidden/>
    <w:unhideWhenUsed/>
    <w:rsid w:val="00186CF1"/>
    <w:rPr>
      <w:color w:val="800080"/>
      <w:u w:val="single"/>
    </w:rPr>
  </w:style>
  <w:style w:type="character" w:customStyle="1" w:styleId="relative">
    <w:name w:val="relative"/>
    <w:basedOn w:val="DefaultParagraphFont"/>
    <w:rsid w:val="00186CF1"/>
  </w:style>
  <w:style w:type="character" w:customStyle="1" w:styleId="flex">
    <w:name w:val="flex"/>
    <w:basedOn w:val="DefaultParagraphFont"/>
    <w:rsid w:val="00186CF1"/>
  </w:style>
  <w:style w:type="character" w:customStyle="1" w:styleId="max-w-15ch">
    <w:name w:val="max-w-[15ch]"/>
    <w:basedOn w:val="DefaultParagraphFont"/>
    <w:rsid w:val="00186CF1"/>
  </w:style>
  <w:style w:type="character" w:customStyle="1" w:styleId="-me-1">
    <w:name w:val="-me-1"/>
    <w:basedOn w:val="DefaultParagraphFont"/>
    <w:rsid w:val="00186CF1"/>
  </w:style>
  <w:style w:type="character" w:styleId="Emphasis">
    <w:name w:val="Emphasis"/>
    <w:basedOn w:val="DefaultParagraphFont"/>
    <w:uiPriority w:val="20"/>
    <w:qFormat/>
    <w:rsid w:val="00186CF1"/>
    <w:rPr>
      <w:i/>
      <w:iCs/>
    </w:rPr>
  </w:style>
  <w:style w:type="character" w:customStyle="1" w:styleId="ms-05">
    <w:name w:val="ms-0.5"/>
    <w:basedOn w:val="DefaultParagraphFont"/>
    <w:rsid w:val="00186CF1"/>
  </w:style>
  <w:style w:type="character" w:styleId="UnresolvedMention">
    <w:name w:val="Unresolved Mention"/>
    <w:basedOn w:val="DefaultParagraphFont"/>
    <w:uiPriority w:val="99"/>
    <w:semiHidden/>
    <w:unhideWhenUsed/>
    <w:rsid w:val="00186CF1"/>
    <w:rPr>
      <w:color w:val="605E5C"/>
      <w:shd w:val="clear" w:color="auto" w:fill="E1DFDD"/>
    </w:rPr>
  </w:style>
  <w:style w:type="paragraph" w:styleId="TOCHeading">
    <w:name w:val="TOC Heading"/>
    <w:basedOn w:val="Heading1"/>
    <w:next w:val="Normal"/>
    <w:uiPriority w:val="39"/>
    <w:unhideWhenUsed/>
    <w:qFormat/>
    <w:rsid w:val="00F31290"/>
    <w:pPr>
      <w:spacing w:before="240" w:after="0" w:line="259" w:lineRule="auto"/>
      <w:outlineLvl w:val="9"/>
    </w:pPr>
    <w:rPr>
      <w:kern w:val="0"/>
      <w:sz w:val="32"/>
      <w:szCs w:val="32"/>
      <w:lang w:eastAsia="en-IN"/>
      <w14:ligatures w14:val="none"/>
    </w:rPr>
  </w:style>
  <w:style w:type="paragraph" w:styleId="TOC1">
    <w:name w:val="toc 1"/>
    <w:basedOn w:val="Normal"/>
    <w:next w:val="Normal"/>
    <w:autoRedefine/>
    <w:uiPriority w:val="39"/>
    <w:unhideWhenUsed/>
    <w:rsid w:val="00F31290"/>
    <w:pPr>
      <w:spacing w:after="100"/>
    </w:pPr>
  </w:style>
  <w:style w:type="paragraph" w:styleId="TOC2">
    <w:name w:val="toc 2"/>
    <w:basedOn w:val="Normal"/>
    <w:next w:val="Normal"/>
    <w:autoRedefine/>
    <w:uiPriority w:val="39"/>
    <w:unhideWhenUsed/>
    <w:rsid w:val="00F31290"/>
    <w:pPr>
      <w:spacing w:after="100"/>
      <w:ind w:left="240"/>
    </w:pPr>
  </w:style>
  <w:style w:type="paragraph" w:styleId="TOC3">
    <w:name w:val="toc 3"/>
    <w:basedOn w:val="Normal"/>
    <w:next w:val="Normal"/>
    <w:autoRedefine/>
    <w:uiPriority w:val="39"/>
    <w:unhideWhenUsed/>
    <w:rsid w:val="00F3129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03E644-D11C-40CF-B9C6-6FD0986DE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5378</Words>
  <Characters>30656</Characters>
  <Application>Microsoft Office Word</Application>
  <DocSecurity>0</DocSecurity>
  <Lines>255</Lines>
  <Paragraphs>71</Paragraphs>
  <ScaleCrop>false</ScaleCrop>
  <Company/>
  <LinksUpToDate>false</LinksUpToDate>
  <CharactersWithSpaces>35963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Harmandeep kaur</dc:creator>
  <cp:keywords/>
  <dc:description/>
  <cp:lastModifiedBy>Harmandeep kaur</cp:lastModifiedBy>
  <cp:revision>11</cp:revision>
  <dcterms:created xsi:type="dcterms:W3CDTF">2025-12-28T16:34:00Z</dcterms:created>
  <dcterms:modified xsi:type="dcterms:W3CDTF">2025-12-29T15:51:00Z</dcterms:modified>
</cp:coreProperties>
</file>