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AA6E65" w:rsidRPr="00AA6E65">
        <w:rPr>
          <w:b/>
          <w:bCs/>
          <w:sz w:val="48"/>
          <w:szCs w:val="48"/>
        </w:rPr>
        <w:t>Digital Customer Engagement and Brand Communication Strategies During Christmas Promotions</w:t>
      </w:r>
    </w:p>
    <w:p w:rsidR="00025543" w:rsidRDefault="008A08CC" w:rsidP="00025543">
      <w:pPr>
        <w:jc w:val="center"/>
        <w:rPr>
          <w:sz w:val="44"/>
          <w:szCs w:val="44"/>
        </w:rPr>
      </w:pPr>
      <w:r>
        <w:rPr>
          <w:b/>
          <w:sz w:val="40"/>
          <w:szCs w:val="40"/>
        </w:rPr>
        <w:br/>
      </w:r>
      <w:r>
        <w:rPr>
          <w:sz w:val="40"/>
          <w:szCs w:val="40"/>
        </w:rPr>
        <w:br/>
      </w:r>
      <w:r w:rsidR="00025543">
        <w:rPr>
          <w:bCs/>
          <w:sz w:val="44"/>
          <w:szCs w:val="44"/>
        </w:rPr>
        <w:t>Student Name: Harsh Pal</w:t>
      </w:r>
    </w:p>
    <w:p w:rsidR="00025543" w:rsidRDefault="00025543" w:rsidP="00025543">
      <w:pPr>
        <w:jc w:val="center"/>
        <w:rPr>
          <w:sz w:val="44"/>
          <w:szCs w:val="44"/>
        </w:rPr>
      </w:pPr>
      <w:r>
        <w:rPr>
          <w:bCs/>
          <w:sz w:val="44"/>
          <w:szCs w:val="44"/>
        </w:rPr>
        <w:t>Student ID: DE240093</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12604608"/>
        <w:docPartObj>
          <w:docPartGallery w:val="Table of Contents"/>
          <w:docPartUnique/>
        </w:docPartObj>
      </w:sdtPr>
      <w:sdtContent>
        <w:p w:rsidR="00AA6E65" w:rsidRDefault="00AA6E65">
          <w:pPr>
            <w:pStyle w:val="TOCHeading"/>
          </w:pPr>
          <w:r>
            <w:t>Contents</w:t>
          </w:r>
        </w:p>
        <w:p w:rsidR="004448D1" w:rsidRDefault="005D10EF">
          <w:pPr>
            <w:pStyle w:val="TOC1"/>
            <w:tabs>
              <w:tab w:val="right" w:leader="dot" w:pos="9350"/>
            </w:tabs>
            <w:rPr>
              <w:rFonts w:eastAsiaTheme="minorEastAsia"/>
              <w:noProof/>
              <w:szCs w:val="20"/>
              <w:lang w:bidi="hi-IN"/>
            </w:rPr>
          </w:pPr>
          <w:r>
            <w:fldChar w:fldCharType="begin"/>
          </w:r>
          <w:r w:rsidR="00AA6E65">
            <w:instrText xml:space="preserve"> TOC \o "1-3" \h \z \u </w:instrText>
          </w:r>
          <w:r>
            <w:fldChar w:fldCharType="separate"/>
          </w:r>
          <w:hyperlink w:anchor="_Toc217002591" w:history="1">
            <w:r w:rsidR="004448D1" w:rsidRPr="006E070D">
              <w:rPr>
                <w:rStyle w:val="Hyperlink"/>
                <w:rFonts w:ascii="Times New Roman" w:eastAsia="Times New Roman" w:hAnsi="Times New Roman" w:cs="Times New Roman"/>
                <w:b/>
                <w:bCs/>
                <w:noProof/>
                <w:kern w:val="36"/>
              </w:rPr>
              <w:t>ABSTRACT</w:t>
            </w:r>
            <w:r w:rsidR="004448D1">
              <w:rPr>
                <w:noProof/>
                <w:webHidden/>
              </w:rPr>
              <w:tab/>
            </w:r>
            <w:r>
              <w:rPr>
                <w:noProof/>
                <w:webHidden/>
              </w:rPr>
              <w:fldChar w:fldCharType="begin"/>
            </w:r>
            <w:r w:rsidR="004448D1">
              <w:rPr>
                <w:noProof/>
                <w:webHidden/>
              </w:rPr>
              <w:instrText xml:space="preserve"> PAGEREF _Toc217002591 \h </w:instrText>
            </w:r>
            <w:r>
              <w:rPr>
                <w:noProof/>
                <w:webHidden/>
              </w:rPr>
            </w:r>
            <w:r>
              <w:rPr>
                <w:noProof/>
                <w:webHidden/>
              </w:rPr>
              <w:fldChar w:fldCharType="separate"/>
            </w:r>
            <w:r w:rsidR="004448D1">
              <w:rPr>
                <w:noProof/>
                <w:webHidden/>
              </w:rPr>
              <w:t>3</w:t>
            </w:r>
            <w:r>
              <w:rPr>
                <w:noProof/>
                <w:webHidden/>
              </w:rPr>
              <w:fldChar w:fldCharType="end"/>
            </w:r>
          </w:hyperlink>
        </w:p>
        <w:p w:rsidR="004448D1" w:rsidRDefault="005D10EF">
          <w:pPr>
            <w:pStyle w:val="TOC1"/>
            <w:tabs>
              <w:tab w:val="right" w:leader="dot" w:pos="9350"/>
            </w:tabs>
            <w:rPr>
              <w:rFonts w:eastAsiaTheme="minorEastAsia"/>
              <w:noProof/>
              <w:szCs w:val="20"/>
              <w:lang w:bidi="hi-IN"/>
            </w:rPr>
          </w:pPr>
          <w:hyperlink w:anchor="_Toc217002592" w:history="1">
            <w:r w:rsidR="004448D1" w:rsidRPr="006E070D">
              <w:rPr>
                <w:rStyle w:val="Hyperlink"/>
                <w:rFonts w:ascii="Times New Roman" w:eastAsia="Times New Roman" w:hAnsi="Times New Roman" w:cs="Times New Roman"/>
                <w:b/>
                <w:bCs/>
                <w:noProof/>
                <w:kern w:val="36"/>
              </w:rPr>
              <w:t>1. INTRODUCTION</w:t>
            </w:r>
            <w:r w:rsidR="004448D1">
              <w:rPr>
                <w:noProof/>
                <w:webHidden/>
              </w:rPr>
              <w:tab/>
            </w:r>
            <w:r>
              <w:rPr>
                <w:noProof/>
                <w:webHidden/>
              </w:rPr>
              <w:fldChar w:fldCharType="begin"/>
            </w:r>
            <w:r w:rsidR="004448D1">
              <w:rPr>
                <w:noProof/>
                <w:webHidden/>
              </w:rPr>
              <w:instrText xml:space="preserve"> PAGEREF _Toc217002592 \h </w:instrText>
            </w:r>
            <w:r>
              <w:rPr>
                <w:noProof/>
                <w:webHidden/>
              </w:rPr>
            </w:r>
            <w:r>
              <w:rPr>
                <w:noProof/>
                <w:webHidden/>
              </w:rPr>
              <w:fldChar w:fldCharType="separate"/>
            </w:r>
            <w:r w:rsidR="004448D1">
              <w:rPr>
                <w:noProof/>
                <w:webHidden/>
              </w:rPr>
              <w:t>3</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593" w:history="1">
            <w:r w:rsidR="004448D1" w:rsidRPr="006E070D">
              <w:rPr>
                <w:rStyle w:val="Hyperlink"/>
                <w:rFonts w:ascii="Times New Roman" w:eastAsia="Times New Roman" w:hAnsi="Times New Roman" w:cs="Times New Roman"/>
                <w:b/>
                <w:bCs/>
                <w:noProof/>
              </w:rPr>
              <w:t>2. LITERATURE REVIEW</w:t>
            </w:r>
            <w:r w:rsidR="004448D1">
              <w:rPr>
                <w:noProof/>
                <w:webHidden/>
              </w:rPr>
              <w:tab/>
            </w:r>
            <w:r>
              <w:rPr>
                <w:noProof/>
                <w:webHidden/>
              </w:rPr>
              <w:fldChar w:fldCharType="begin"/>
            </w:r>
            <w:r w:rsidR="004448D1">
              <w:rPr>
                <w:noProof/>
                <w:webHidden/>
              </w:rPr>
              <w:instrText xml:space="preserve"> PAGEREF _Toc217002593 \h </w:instrText>
            </w:r>
            <w:r>
              <w:rPr>
                <w:noProof/>
                <w:webHidden/>
              </w:rPr>
            </w:r>
            <w:r>
              <w:rPr>
                <w:noProof/>
                <w:webHidden/>
              </w:rPr>
              <w:fldChar w:fldCharType="separate"/>
            </w:r>
            <w:r w:rsidR="004448D1">
              <w:rPr>
                <w:noProof/>
                <w:webHidden/>
              </w:rPr>
              <w:t>4</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594" w:history="1">
            <w:r w:rsidR="004448D1" w:rsidRPr="006E070D">
              <w:rPr>
                <w:rStyle w:val="Hyperlink"/>
                <w:rFonts w:ascii="Times New Roman" w:eastAsia="Times New Roman" w:hAnsi="Times New Roman" w:cs="Times New Roman"/>
                <w:noProof/>
              </w:rPr>
              <w:t>Social Presence Theory suggests that communication tools vary in their ability to convey warmth, personality, and “human presence.” During Christmas, emotional and relational needs intensify.</w:t>
            </w:r>
            <w:r w:rsidR="004448D1">
              <w:rPr>
                <w:noProof/>
                <w:webHidden/>
              </w:rPr>
              <w:tab/>
            </w:r>
            <w:r>
              <w:rPr>
                <w:noProof/>
                <w:webHidden/>
              </w:rPr>
              <w:fldChar w:fldCharType="begin"/>
            </w:r>
            <w:r w:rsidR="004448D1">
              <w:rPr>
                <w:noProof/>
                <w:webHidden/>
              </w:rPr>
              <w:instrText xml:space="preserve"> PAGEREF _Toc217002594 \h </w:instrText>
            </w:r>
            <w:r>
              <w:rPr>
                <w:noProof/>
                <w:webHidden/>
              </w:rPr>
            </w:r>
            <w:r>
              <w:rPr>
                <w:noProof/>
                <w:webHidden/>
              </w:rPr>
              <w:fldChar w:fldCharType="separate"/>
            </w:r>
            <w:r w:rsidR="004448D1">
              <w:rPr>
                <w:noProof/>
                <w:webHidden/>
              </w:rPr>
              <w:t>5</w:t>
            </w:r>
            <w:r>
              <w:rPr>
                <w:noProof/>
                <w:webHidden/>
              </w:rPr>
              <w:fldChar w:fldCharType="end"/>
            </w:r>
          </w:hyperlink>
        </w:p>
        <w:p w:rsidR="004448D1" w:rsidRDefault="005D10EF">
          <w:pPr>
            <w:pStyle w:val="TOC1"/>
            <w:tabs>
              <w:tab w:val="right" w:leader="dot" w:pos="9350"/>
            </w:tabs>
            <w:rPr>
              <w:rFonts w:eastAsiaTheme="minorEastAsia"/>
              <w:noProof/>
              <w:szCs w:val="20"/>
              <w:lang w:bidi="hi-IN"/>
            </w:rPr>
          </w:pPr>
          <w:hyperlink w:anchor="_Toc217002595" w:history="1">
            <w:r w:rsidR="004448D1" w:rsidRPr="006E070D">
              <w:rPr>
                <w:rStyle w:val="Hyperlink"/>
                <w:rFonts w:ascii="Times New Roman" w:eastAsia="Times New Roman" w:hAnsi="Times New Roman" w:cs="Times New Roman"/>
                <w:b/>
                <w:bCs/>
                <w:noProof/>
                <w:kern w:val="36"/>
              </w:rPr>
              <w:t>4. METHODOLOGY</w:t>
            </w:r>
            <w:r w:rsidR="004448D1">
              <w:rPr>
                <w:noProof/>
                <w:webHidden/>
              </w:rPr>
              <w:tab/>
            </w:r>
            <w:r>
              <w:rPr>
                <w:noProof/>
                <w:webHidden/>
              </w:rPr>
              <w:fldChar w:fldCharType="begin"/>
            </w:r>
            <w:r w:rsidR="004448D1">
              <w:rPr>
                <w:noProof/>
                <w:webHidden/>
              </w:rPr>
              <w:instrText xml:space="preserve"> PAGEREF _Toc217002595 \h </w:instrText>
            </w:r>
            <w:r>
              <w:rPr>
                <w:noProof/>
                <w:webHidden/>
              </w:rPr>
            </w:r>
            <w:r>
              <w:rPr>
                <w:noProof/>
                <w:webHidden/>
              </w:rPr>
              <w:fldChar w:fldCharType="separate"/>
            </w:r>
            <w:r w:rsidR="004448D1">
              <w:rPr>
                <w:noProof/>
                <w:webHidden/>
              </w:rPr>
              <w:t>7</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596" w:history="1">
            <w:r w:rsidR="004448D1" w:rsidRPr="006E070D">
              <w:rPr>
                <w:rStyle w:val="Hyperlink"/>
                <w:rFonts w:ascii="Times New Roman" w:eastAsia="Times New Roman" w:hAnsi="Times New Roman" w:cs="Times New Roman"/>
                <w:b/>
                <w:bCs/>
                <w:noProof/>
              </w:rPr>
              <w:t>4.1 Research Design</w:t>
            </w:r>
            <w:r w:rsidR="004448D1">
              <w:rPr>
                <w:noProof/>
                <w:webHidden/>
              </w:rPr>
              <w:tab/>
            </w:r>
            <w:r>
              <w:rPr>
                <w:noProof/>
                <w:webHidden/>
              </w:rPr>
              <w:fldChar w:fldCharType="begin"/>
            </w:r>
            <w:r w:rsidR="004448D1">
              <w:rPr>
                <w:noProof/>
                <w:webHidden/>
              </w:rPr>
              <w:instrText xml:space="preserve"> PAGEREF _Toc217002596 \h </w:instrText>
            </w:r>
            <w:r>
              <w:rPr>
                <w:noProof/>
                <w:webHidden/>
              </w:rPr>
            </w:r>
            <w:r>
              <w:rPr>
                <w:noProof/>
                <w:webHidden/>
              </w:rPr>
              <w:fldChar w:fldCharType="separate"/>
            </w:r>
            <w:r w:rsidR="004448D1">
              <w:rPr>
                <w:noProof/>
                <w:webHidden/>
              </w:rPr>
              <w:t>7</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597" w:history="1">
            <w:r w:rsidR="004448D1" w:rsidRPr="006E070D">
              <w:rPr>
                <w:rStyle w:val="Hyperlink"/>
                <w:rFonts w:ascii="Times New Roman" w:eastAsia="Times New Roman" w:hAnsi="Times New Roman" w:cs="Times New Roman"/>
                <w:b/>
                <w:bCs/>
                <w:noProof/>
              </w:rPr>
              <w:t>4.2 Data Collection Methods</w:t>
            </w:r>
            <w:r w:rsidR="004448D1">
              <w:rPr>
                <w:noProof/>
                <w:webHidden/>
              </w:rPr>
              <w:tab/>
            </w:r>
            <w:r>
              <w:rPr>
                <w:noProof/>
                <w:webHidden/>
              </w:rPr>
              <w:fldChar w:fldCharType="begin"/>
            </w:r>
            <w:r w:rsidR="004448D1">
              <w:rPr>
                <w:noProof/>
                <w:webHidden/>
              </w:rPr>
              <w:instrText xml:space="preserve"> PAGEREF _Toc217002597 \h </w:instrText>
            </w:r>
            <w:r>
              <w:rPr>
                <w:noProof/>
                <w:webHidden/>
              </w:rPr>
            </w:r>
            <w:r>
              <w:rPr>
                <w:noProof/>
                <w:webHidden/>
              </w:rPr>
              <w:fldChar w:fldCharType="separate"/>
            </w:r>
            <w:r w:rsidR="004448D1">
              <w:rPr>
                <w:noProof/>
                <w:webHidden/>
              </w:rPr>
              <w:t>7</w:t>
            </w:r>
            <w:r>
              <w:rPr>
                <w:noProof/>
                <w:webHidden/>
              </w:rPr>
              <w:fldChar w:fldCharType="end"/>
            </w:r>
          </w:hyperlink>
        </w:p>
        <w:p w:rsidR="004448D1" w:rsidRDefault="005D10EF">
          <w:pPr>
            <w:pStyle w:val="TOC3"/>
            <w:tabs>
              <w:tab w:val="right" w:leader="dot" w:pos="9350"/>
            </w:tabs>
            <w:rPr>
              <w:rFonts w:eastAsiaTheme="minorEastAsia"/>
              <w:noProof/>
              <w:szCs w:val="20"/>
              <w:lang w:bidi="hi-IN"/>
            </w:rPr>
          </w:pPr>
          <w:hyperlink w:anchor="_Toc217002598" w:history="1">
            <w:r w:rsidR="004448D1" w:rsidRPr="006E070D">
              <w:rPr>
                <w:rStyle w:val="Hyperlink"/>
                <w:rFonts w:ascii="Times New Roman" w:eastAsia="Times New Roman" w:hAnsi="Times New Roman" w:cs="Times New Roman"/>
                <w:b/>
                <w:bCs/>
                <w:noProof/>
              </w:rPr>
              <w:t>4.2.1 Academic and Industry Literature Review</w:t>
            </w:r>
            <w:r w:rsidR="004448D1">
              <w:rPr>
                <w:noProof/>
                <w:webHidden/>
              </w:rPr>
              <w:tab/>
            </w:r>
            <w:r>
              <w:rPr>
                <w:noProof/>
                <w:webHidden/>
              </w:rPr>
              <w:fldChar w:fldCharType="begin"/>
            </w:r>
            <w:r w:rsidR="004448D1">
              <w:rPr>
                <w:noProof/>
                <w:webHidden/>
              </w:rPr>
              <w:instrText xml:space="preserve"> PAGEREF _Toc217002598 \h </w:instrText>
            </w:r>
            <w:r>
              <w:rPr>
                <w:noProof/>
                <w:webHidden/>
              </w:rPr>
            </w:r>
            <w:r>
              <w:rPr>
                <w:noProof/>
                <w:webHidden/>
              </w:rPr>
              <w:fldChar w:fldCharType="separate"/>
            </w:r>
            <w:r w:rsidR="004448D1">
              <w:rPr>
                <w:noProof/>
                <w:webHidden/>
              </w:rPr>
              <w:t>7</w:t>
            </w:r>
            <w:r>
              <w:rPr>
                <w:noProof/>
                <w:webHidden/>
              </w:rPr>
              <w:fldChar w:fldCharType="end"/>
            </w:r>
          </w:hyperlink>
        </w:p>
        <w:p w:rsidR="004448D1" w:rsidRDefault="005D10EF">
          <w:pPr>
            <w:pStyle w:val="TOC3"/>
            <w:tabs>
              <w:tab w:val="right" w:leader="dot" w:pos="9350"/>
            </w:tabs>
            <w:rPr>
              <w:rFonts w:eastAsiaTheme="minorEastAsia"/>
              <w:noProof/>
              <w:szCs w:val="20"/>
              <w:lang w:bidi="hi-IN"/>
            </w:rPr>
          </w:pPr>
          <w:hyperlink w:anchor="_Toc217002599" w:history="1">
            <w:r w:rsidR="004448D1" w:rsidRPr="006E070D">
              <w:rPr>
                <w:rStyle w:val="Hyperlink"/>
                <w:rFonts w:ascii="Times New Roman" w:eastAsia="Times New Roman" w:hAnsi="Times New Roman" w:cs="Times New Roman"/>
                <w:b/>
                <w:bCs/>
                <w:noProof/>
              </w:rPr>
              <w:t>4.2.2 Digital Content Analysis of Christmas Campaigns</w:t>
            </w:r>
            <w:r w:rsidR="004448D1">
              <w:rPr>
                <w:noProof/>
                <w:webHidden/>
              </w:rPr>
              <w:tab/>
            </w:r>
            <w:r>
              <w:rPr>
                <w:noProof/>
                <w:webHidden/>
              </w:rPr>
              <w:fldChar w:fldCharType="begin"/>
            </w:r>
            <w:r w:rsidR="004448D1">
              <w:rPr>
                <w:noProof/>
                <w:webHidden/>
              </w:rPr>
              <w:instrText xml:space="preserve"> PAGEREF _Toc217002599 \h </w:instrText>
            </w:r>
            <w:r>
              <w:rPr>
                <w:noProof/>
                <w:webHidden/>
              </w:rPr>
            </w:r>
            <w:r>
              <w:rPr>
                <w:noProof/>
                <w:webHidden/>
              </w:rPr>
              <w:fldChar w:fldCharType="separate"/>
            </w:r>
            <w:r w:rsidR="004448D1">
              <w:rPr>
                <w:noProof/>
                <w:webHidden/>
              </w:rPr>
              <w:t>8</w:t>
            </w:r>
            <w:r>
              <w:rPr>
                <w:noProof/>
                <w:webHidden/>
              </w:rPr>
              <w:fldChar w:fldCharType="end"/>
            </w:r>
          </w:hyperlink>
        </w:p>
        <w:p w:rsidR="004448D1" w:rsidRDefault="005D10EF">
          <w:pPr>
            <w:pStyle w:val="TOC3"/>
            <w:tabs>
              <w:tab w:val="right" w:leader="dot" w:pos="9350"/>
            </w:tabs>
            <w:rPr>
              <w:rFonts w:eastAsiaTheme="minorEastAsia"/>
              <w:noProof/>
              <w:szCs w:val="20"/>
              <w:lang w:bidi="hi-IN"/>
            </w:rPr>
          </w:pPr>
          <w:hyperlink w:anchor="_Toc217002600" w:history="1">
            <w:r w:rsidR="004448D1" w:rsidRPr="006E070D">
              <w:rPr>
                <w:rStyle w:val="Hyperlink"/>
                <w:rFonts w:ascii="Times New Roman" w:eastAsia="Times New Roman" w:hAnsi="Times New Roman" w:cs="Times New Roman"/>
                <w:b/>
                <w:bCs/>
                <w:noProof/>
              </w:rPr>
              <w:t>4.2.3 Consumer Interaction Observation</w:t>
            </w:r>
            <w:r w:rsidR="004448D1">
              <w:rPr>
                <w:noProof/>
                <w:webHidden/>
              </w:rPr>
              <w:tab/>
            </w:r>
            <w:r>
              <w:rPr>
                <w:noProof/>
                <w:webHidden/>
              </w:rPr>
              <w:fldChar w:fldCharType="begin"/>
            </w:r>
            <w:r w:rsidR="004448D1">
              <w:rPr>
                <w:noProof/>
                <w:webHidden/>
              </w:rPr>
              <w:instrText xml:space="preserve"> PAGEREF _Toc217002600 \h </w:instrText>
            </w:r>
            <w:r>
              <w:rPr>
                <w:noProof/>
                <w:webHidden/>
              </w:rPr>
            </w:r>
            <w:r>
              <w:rPr>
                <w:noProof/>
                <w:webHidden/>
              </w:rPr>
              <w:fldChar w:fldCharType="separate"/>
            </w:r>
            <w:r w:rsidR="004448D1">
              <w:rPr>
                <w:noProof/>
                <w:webHidden/>
              </w:rPr>
              <w:t>8</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1" w:history="1">
            <w:r w:rsidR="004448D1" w:rsidRPr="006E070D">
              <w:rPr>
                <w:rStyle w:val="Hyperlink"/>
                <w:rFonts w:ascii="Times New Roman" w:eastAsia="Times New Roman" w:hAnsi="Times New Roman" w:cs="Times New Roman"/>
                <w:b/>
                <w:bCs/>
                <w:noProof/>
              </w:rPr>
              <w:t>4.3 Sampling Strategy</w:t>
            </w:r>
            <w:r w:rsidR="004448D1">
              <w:rPr>
                <w:noProof/>
                <w:webHidden/>
              </w:rPr>
              <w:tab/>
            </w:r>
            <w:r>
              <w:rPr>
                <w:noProof/>
                <w:webHidden/>
              </w:rPr>
              <w:fldChar w:fldCharType="begin"/>
            </w:r>
            <w:r w:rsidR="004448D1">
              <w:rPr>
                <w:noProof/>
                <w:webHidden/>
              </w:rPr>
              <w:instrText xml:space="preserve"> PAGEREF _Toc217002601 \h </w:instrText>
            </w:r>
            <w:r>
              <w:rPr>
                <w:noProof/>
                <w:webHidden/>
              </w:rPr>
            </w:r>
            <w:r>
              <w:rPr>
                <w:noProof/>
                <w:webHidden/>
              </w:rPr>
              <w:fldChar w:fldCharType="separate"/>
            </w:r>
            <w:r w:rsidR="004448D1">
              <w:rPr>
                <w:noProof/>
                <w:webHidden/>
              </w:rPr>
              <w:t>9</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2" w:history="1">
            <w:r w:rsidR="004448D1" w:rsidRPr="006E070D">
              <w:rPr>
                <w:rStyle w:val="Hyperlink"/>
                <w:rFonts w:ascii="Times New Roman" w:eastAsia="Times New Roman" w:hAnsi="Times New Roman" w:cs="Times New Roman"/>
                <w:b/>
                <w:bCs/>
                <w:noProof/>
              </w:rPr>
              <w:t>4.4 Data Analysis Technique</w:t>
            </w:r>
            <w:r w:rsidR="004448D1">
              <w:rPr>
                <w:noProof/>
                <w:webHidden/>
              </w:rPr>
              <w:tab/>
            </w:r>
            <w:r>
              <w:rPr>
                <w:noProof/>
                <w:webHidden/>
              </w:rPr>
              <w:fldChar w:fldCharType="begin"/>
            </w:r>
            <w:r w:rsidR="004448D1">
              <w:rPr>
                <w:noProof/>
                <w:webHidden/>
              </w:rPr>
              <w:instrText xml:space="preserve"> PAGEREF _Toc217002602 \h </w:instrText>
            </w:r>
            <w:r>
              <w:rPr>
                <w:noProof/>
                <w:webHidden/>
              </w:rPr>
            </w:r>
            <w:r>
              <w:rPr>
                <w:noProof/>
                <w:webHidden/>
              </w:rPr>
              <w:fldChar w:fldCharType="separate"/>
            </w:r>
            <w:r w:rsidR="004448D1">
              <w:rPr>
                <w:noProof/>
                <w:webHidden/>
              </w:rPr>
              <w:t>9</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3" w:history="1">
            <w:r w:rsidR="004448D1" w:rsidRPr="006E070D">
              <w:rPr>
                <w:rStyle w:val="Hyperlink"/>
                <w:rFonts w:ascii="Times New Roman" w:eastAsia="Times New Roman" w:hAnsi="Times New Roman" w:cs="Times New Roman"/>
                <w:b/>
                <w:bCs/>
                <w:noProof/>
              </w:rPr>
              <w:t>4.5 Ethical Considerations</w:t>
            </w:r>
            <w:r w:rsidR="004448D1">
              <w:rPr>
                <w:noProof/>
                <w:webHidden/>
              </w:rPr>
              <w:tab/>
            </w:r>
            <w:r>
              <w:rPr>
                <w:noProof/>
                <w:webHidden/>
              </w:rPr>
              <w:fldChar w:fldCharType="begin"/>
            </w:r>
            <w:r w:rsidR="004448D1">
              <w:rPr>
                <w:noProof/>
                <w:webHidden/>
              </w:rPr>
              <w:instrText xml:space="preserve"> PAGEREF _Toc217002603 \h </w:instrText>
            </w:r>
            <w:r>
              <w:rPr>
                <w:noProof/>
                <w:webHidden/>
              </w:rPr>
            </w:r>
            <w:r>
              <w:rPr>
                <w:noProof/>
                <w:webHidden/>
              </w:rPr>
              <w:fldChar w:fldCharType="separate"/>
            </w:r>
            <w:r w:rsidR="004448D1">
              <w:rPr>
                <w:noProof/>
                <w:webHidden/>
              </w:rPr>
              <w:t>9</w:t>
            </w:r>
            <w:r>
              <w:rPr>
                <w:noProof/>
                <w:webHidden/>
              </w:rPr>
              <w:fldChar w:fldCharType="end"/>
            </w:r>
          </w:hyperlink>
        </w:p>
        <w:p w:rsidR="004448D1" w:rsidRDefault="005D10EF">
          <w:pPr>
            <w:pStyle w:val="TOC1"/>
            <w:tabs>
              <w:tab w:val="right" w:leader="dot" w:pos="9350"/>
            </w:tabs>
            <w:rPr>
              <w:rFonts w:eastAsiaTheme="minorEastAsia"/>
              <w:noProof/>
              <w:szCs w:val="20"/>
              <w:lang w:bidi="hi-IN"/>
            </w:rPr>
          </w:pPr>
          <w:hyperlink w:anchor="_Toc217002604" w:history="1">
            <w:r w:rsidR="004448D1" w:rsidRPr="006E070D">
              <w:rPr>
                <w:rStyle w:val="Hyperlink"/>
                <w:rFonts w:ascii="Times New Roman" w:eastAsia="Times New Roman" w:hAnsi="Times New Roman" w:cs="Times New Roman"/>
                <w:b/>
                <w:bCs/>
                <w:noProof/>
                <w:kern w:val="36"/>
              </w:rPr>
              <w:t>5. FINDINGS</w:t>
            </w:r>
            <w:r w:rsidR="004448D1">
              <w:rPr>
                <w:noProof/>
                <w:webHidden/>
              </w:rPr>
              <w:tab/>
            </w:r>
            <w:r>
              <w:rPr>
                <w:noProof/>
                <w:webHidden/>
              </w:rPr>
              <w:fldChar w:fldCharType="begin"/>
            </w:r>
            <w:r w:rsidR="004448D1">
              <w:rPr>
                <w:noProof/>
                <w:webHidden/>
              </w:rPr>
              <w:instrText xml:space="preserve"> PAGEREF _Toc217002604 \h </w:instrText>
            </w:r>
            <w:r>
              <w:rPr>
                <w:noProof/>
                <w:webHidden/>
              </w:rPr>
            </w:r>
            <w:r>
              <w:rPr>
                <w:noProof/>
                <w:webHidden/>
              </w:rPr>
              <w:fldChar w:fldCharType="separate"/>
            </w:r>
            <w:r w:rsidR="004448D1">
              <w:rPr>
                <w:noProof/>
                <w:webHidden/>
              </w:rPr>
              <w:t>10</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5" w:history="1">
            <w:r w:rsidR="004448D1" w:rsidRPr="006E070D">
              <w:rPr>
                <w:rStyle w:val="Hyperlink"/>
                <w:rFonts w:ascii="Times New Roman" w:eastAsia="Times New Roman" w:hAnsi="Times New Roman" w:cs="Times New Roman"/>
                <w:b/>
                <w:bCs/>
                <w:noProof/>
              </w:rPr>
              <w:t>5.1 Theme 1: Emotional Tone Drives the Highest Engagement During Christmas</w:t>
            </w:r>
            <w:r w:rsidR="004448D1">
              <w:rPr>
                <w:noProof/>
                <w:webHidden/>
              </w:rPr>
              <w:tab/>
            </w:r>
            <w:r>
              <w:rPr>
                <w:noProof/>
                <w:webHidden/>
              </w:rPr>
              <w:fldChar w:fldCharType="begin"/>
            </w:r>
            <w:r w:rsidR="004448D1">
              <w:rPr>
                <w:noProof/>
                <w:webHidden/>
              </w:rPr>
              <w:instrText xml:space="preserve"> PAGEREF _Toc217002605 \h </w:instrText>
            </w:r>
            <w:r>
              <w:rPr>
                <w:noProof/>
                <w:webHidden/>
              </w:rPr>
            </w:r>
            <w:r>
              <w:rPr>
                <w:noProof/>
                <w:webHidden/>
              </w:rPr>
              <w:fldChar w:fldCharType="separate"/>
            </w:r>
            <w:r w:rsidR="004448D1">
              <w:rPr>
                <w:noProof/>
                <w:webHidden/>
              </w:rPr>
              <w:t>10</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6" w:history="1">
            <w:r w:rsidR="004448D1" w:rsidRPr="006E070D">
              <w:rPr>
                <w:rStyle w:val="Hyperlink"/>
                <w:rFonts w:ascii="Times New Roman" w:eastAsia="Times New Roman" w:hAnsi="Times New Roman" w:cs="Times New Roman"/>
                <w:b/>
                <w:bCs/>
                <w:noProof/>
              </w:rPr>
              <w:t>5.2 Theme 2: Personalised Communication Enhances Festive Decision Making</w:t>
            </w:r>
            <w:r w:rsidR="004448D1">
              <w:rPr>
                <w:noProof/>
                <w:webHidden/>
              </w:rPr>
              <w:tab/>
            </w:r>
            <w:r>
              <w:rPr>
                <w:noProof/>
                <w:webHidden/>
              </w:rPr>
              <w:fldChar w:fldCharType="begin"/>
            </w:r>
            <w:r w:rsidR="004448D1">
              <w:rPr>
                <w:noProof/>
                <w:webHidden/>
              </w:rPr>
              <w:instrText xml:space="preserve"> PAGEREF _Toc217002606 \h </w:instrText>
            </w:r>
            <w:r>
              <w:rPr>
                <w:noProof/>
                <w:webHidden/>
              </w:rPr>
            </w:r>
            <w:r>
              <w:rPr>
                <w:noProof/>
                <w:webHidden/>
              </w:rPr>
              <w:fldChar w:fldCharType="separate"/>
            </w:r>
            <w:r w:rsidR="004448D1">
              <w:rPr>
                <w:noProof/>
                <w:webHidden/>
              </w:rPr>
              <w:t>10</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7" w:history="1">
            <w:r w:rsidR="004448D1" w:rsidRPr="006E070D">
              <w:rPr>
                <w:rStyle w:val="Hyperlink"/>
                <w:rFonts w:ascii="Times New Roman" w:eastAsia="Times New Roman" w:hAnsi="Times New Roman" w:cs="Times New Roman"/>
                <w:b/>
                <w:bCs/>
                <w:noProof/>
              </w:rPr>
              <w:t>5.3 Theme 3: Interactivity Significantly Boosts Festive Engagement</w:t>
            </w:r>
            <w:r w:rsidR="004448D1">
              <w:rPr>
                <w:noProof/>
                <w:webHidden/>
              </w:rPr>
              <w:tab/>
            </w:r>
            <w:r>
              <w:rPr>
                <w:noProof/>
                <w:webHidden/>
              </w:rPr>
              <w:fldChar w:fldCharType="begin"/>
            </w:r>
            <w:r w:rsidR="004448D1">
              <w:rPr>
                <w:noProof/>
                <w:webHidden/>
              </w:rPr>
              <w:instrText xml:space="preserve"> PAGEREF _Toc217002607 \h </w:instrText>
            </w:r>
            <w:r>
              <w:rPr>
                <w:noProof/>
                <w:webHidden/>
              </w:rPr>
            </w:r>
            <w:r>
              <w:rPr>
                <w:noProof/>
                <w:webHidden/>
              </w:rPr>
              <w:fldChar w:fldCharType="separate"/>
            </w:r>
            <w:r w:rsidR="004448D1">
              <w:rPr>
                <w:noProof/>
                <w:webHidden/>
              </w:rPr>
              <w:t>11</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8" w:history="1">
            <w:r w:rsidR="004448D1" w:rsidRPr="006E070D">
              <w:rPr>
                <w:rStyle w:val="Hyperlink"/>
                <w:rFonts w:ascii="Times New Roman" w:eastAsia="Times New Roman" w:hAnsi="Times New Roman" w:cs="Times New Roman"/>
                <w:b/>
                <w:bCs/>
                <w:noProof/>
              </w:rPr>
              <w:t>5.4 Theme 4: Real-Time Mobile Communication Creates Convenience and Trust</w:t>
            </w:r>
            <w:r w:rsidR="004448D1">
              <w:rPr>
                <w:noProof/>
                <w:webHidden/>
              </w:rPr>
              <w:tab/>
            </w:r>
            <w:r>
              <w:rPr>
                <w:noProof/>
                <w:webHidden/>
              </w:rPr>
              <w:fldChar w:fldCharType="begin"/>
            </w:r>
            <w:r w:rsidR="004448D1">
              <w:rPr>
                <w:noProof/>
                <w:webHidden/>
              </w:rPr>
              <w:instrText xml:space="preserve"> PAGEREF _Toc217002608 \h </w:instrText>
            </w:r>
            <w:r>
              <w:rPr>
                <w:noProof/>
                <w:webHidden/>
              </w:rPr>
            </w:r>
            <w:r>
              <w:rPr>
                <w:noProof/>
                <w:webHidden/>
              </w:rPr>
              <w:fldChar w:fldCharType="separate"/>
            </w:r>
            <w:r w:rsidR="004448D1">
              <w:rPr>
                <w:noProof/>
                <w:webHidden/>
              </w:rPr>
              <w:t>11</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09" w:history="1">
            <w:r w:rsidR="004448D1" w:rsidRPr="006E070D">
              <w:rPr>
                <w:rStyle w:val="Hyperlink"/>
                <w:rFonts w:ascii="Times New Roman" w:eastAsia="Times New Roman" w:hAnsi="Times New Roman" w:cs="Times New Roman"/>
                <w:b/>
                <w:bCs/>
                <w:noProof/>
              </w:rPr>
              <w:t>5.5 Theme 5: Social Media Influencers Shape Christmas Trends More Than Brands</w:t>
            </w:r>
            <w:r w:rsidR="004448D1">
              <w:rPr>
                <w:noProof/>
                <w:webHidden/>
              </w:rPr>
              <w:tab/>
            </w:r>
            <w:r>
              <w:rPr>
                <w:noProof/>
                <w:webHidden/>
              </w:rPr>
              <w:fldChar w:fldCharType="begin"/>
            </w:r>
            <w:r w:rsidR="004448D1">
              <w:rPr>
                <w:noProof/>
                <w:webHidden/>
              </w:rPr>
              <w:instrText xml:space="preserve"> PAGEREF _Toc217002609 \h </w:instrText>
            </w:r>
            <w:r>
              <w:rPr>
                <w:noProof/>
                <w:webHidden/>
              </w:rPr>
            </w:r>
            <w:r>
              <w:rPr>
                <w:noProof/>
                <w:webHidden/>
              </w:rPr>
              <w:fldChar w:fldCharType="separate"/>
            </w:r>
            <w:r w:rsidR="004448D1">
              <w:rPr>
                <w:noProof/>
                <w:webHidden/>
              </w:rPr>
              <w:t>12</w:t>
            </w:r>
            <w:r>
              <w:rPr>
                <w:noProof/>
                <w:webHidden/>
              </w:rPr>
              <w:fldChar w:fldCharType="end"/>
            </w:r>
          </w:hyperlink>
        </w:p>
        <w:p w:rsidR="004448D1" w:rsidRDefault="005D10EF">
          <w:pPr>
            <w:pStyle w:val="TOC2"/>
            <w:tabs>
              <w:tab w:val="right" w:leader="dot" w:pos="9350"/>
            </w:tabs>
            <w:rPr>
              <w:rFonts w:eastAsiaTheme="minorEastAsia"/>
              <w:noProof/>
              <w:szCs w:val="20"/>
              <w:lang w:bidi="hi-IN"/>
            </w:rPr>
          </w:pPr>
          <w:hyperlink w:anchor="_Toc217002610" w:history="1">
            <w:r w:rsidR="004448D1" w:rsidRPr="006E070D">
              <w:rPr>
                <w:rStyle w:val="Hyperlink"/>
                <w:rFonts w:ascii="Times New Roman" w:eastAsia="Times New Roman" w:hAnsi="Times New Roman" w:cs="Times New Roman"/>
                <w:b/>
                <w:bCs/>
                <w:noProof/>
              </w:rPr>
              <w:t>5.6 Theme 6: Oversaturation and Digital Fatigue Reduce Engagement and Trust</w:t>
            </w:r>
            <w:r w:rsidR="004448D1">
              <w:rPr>
                <w:noProof/>
                <w:webHidden/>
              </w:rPr>
              <w:tab/>
            </w:r>
            <w:r>
              <w:rPr>
                <w:noProof/>
                <w:webHidden/>
              </w:rPr>
              <w:fldChar w:fldCharType="begin"/>
            </w:r>
            <w:r w:rsidR="004448D1">
              <w:rPr>
                <w:noProof/>
                <w:webHidden/>
              </w:rPr>
              <w:instrText xml:space="preserve"> PAGEREF _Toc217002610 \h </w:instrText>
            </w:r>
            <w:r>
              <w:rPr>
                <w:noProof/>
                <w:webHidden/>
              </w:rPr>
            </w:r>
            <w:r>
              <w:rPr>
                <w:noProof/>
                <w:webHidden/>
              </w:rPr>
              <w:fldChar w:fldCharType="separate"/>
            </w:r>
            <w:r w:rsidR="004448D1">
              <w:rPr>
                <w:noProof/>
                <w:webHidden/>
              </w:rPr>
              <w:t>12</w:t>
            </w:r>
            <w:r>
              <w:rPr>
                <w:noProof/>
                <w:webHidden/>
              </w:rPr>
              <w:fldChar w:fldCharType="end"/>
            </w:r>
          </w:hyperlink>
        </w:p>
        <w:p w:rsidR="004448D1" w:rsidRDefault="005D10EF">
          <w:pPr>
            <w:pStyle w:val="TOC1"/>
            <w:tabs>
              <w:tab w:val="right" w:leader="dot" w:pos="9350"/>
            </w:tabs>
            <w:rPr>
              <w:rFonts w:eastAsiaTheme="minorEastAsia"/>
              <w:noProof/>
              <w:szCs w:val="20"/>
              <w:lang w:bidi="hi-IN"/>
            </w:rPr>
          </w:pPr>
          <w:hyperlink w:anchor="_Toc217002611" w:history="1">
            <w:r w:rsidR="004448D1" w:rsidRPr="006E070D">
              <w:rPr>
                <w:rStyle w:val="Hyperlink"/>
                <w:rFonts w:ascii="Times New Roman" w:eastAsia="Times New Roman" w:hAnsi="Times New Roman" w:cs="Times New Roman"/>
                <w:b/>
                <w:bCs/>
                <w:noProof/>
                <w:kern w:val="36"/>
              </w:rPr>
              <w:t>6. DISCUSSION</w:t>
            </w:r>
            <w:r w:rsidR="004448D1">
              <w:rPr>
                <w:noProof/>
                <w:webHidden/>
              </w:rPr>
              <w:tab/>
            </w:r>
            <w:r>
              <w:rPr>
                <w:noProof/>
                <w:webHidden/>
              </w:rPr>
              <w:fldChar w:fldCharType="begin"/>
            </w:r>
            <w:r w:rsidR="004448D1">
              <w:rPr>
                <w:noProof/>
                <w:webHidden/>
              </w:rPr>
              <w:instrText xml:space="preserve"> PAGEREF _Toc217002611 \h </w:instrText>
            </w:r>
            <w:r>
              <w:rPr>
                <w:noProof/>
                <w:webHidden/>
              </w:rPr>
            </w:r>
            <w:r>
              <w:rPr>
                <w:noProof/>
                <w:webHidden/>
              </w:rPr>
              <w:fldChar w:fldCharType="separate"/>
            </w:r>
            <w:r w:rsidR="004448D1">
              <w:rPr>
                <w:noProof/>
                <w:webHidden/>
              </w:rPr>
              <w:t>13</w:t>
            </w:r>
            <w:r>
              <w:rPr>
                <w:noProof/>
                <w:webHidden/>
              </w:rPr>
              <w:fldChar w:fldCharType="end"/>
            </w:r>
          </w:hyperlink>
        </w:p>
        <w:p w:rsidR="004448D1" w:rsidRDefault="005D10EF">
          <w:pPr>
            <w:pStyle w:val="TOC1"/>
            <w:tabs>
              <w:tab w:val="right" w:leader="dot" w:pos="9350"/>
            </w:tabs>
            <w:rPr>
              <w:rFonts w:eastAsiaTheme="minorEastAsia"/>
              <w:noProof/>
              <w:szCs w:val="20"/>
              <w:lang w:bidi="hi-IN"/>
            </w:rPr>
          </w:pPr>
          <w:hyperlink w:anchor="_Toc217002612" w:history="1">
            <w:r w:rsidR="004448D1" w:rsidRPr="006E070D">
              <w:rPr>
                <w:rStyle w:val="Hyperlink"/>
                <w:rFonts w:ascii="Times New Roman" w:eastAsia="Times New Roman" w:hAnsi="Times New Roman" w:cs="Times New Roman"/>
                <w:b/>
                <w:bCs/>
                <w:noProof/>
                <w:kern w:val="36"/>
              </w:rPr>
              <w:t>7. CONCLUSION</w:t>
            </w:r>
            <w:r w:rsidR="004448D1">
              <w:rPr>
                <w:noProof/>
                <w:webHidden/>
              </w:rPr>
              <w:tab/>
            </w:r>
            <w:r>
              <w:rPr>
                <w:noProof/>
                <w:webHidden/>
              </w:rPr>
              <w:fldChar w:fldCharType="begin"/>
            </w:r>
            <w:r w:rsidR="004448D1">
              <w:rPr>
                <w:noProof/>
                <w:webHidden/>
              </w:rPr>
              <w:instrText xml:space="preserve"> PAGEREF _Toc217002612 \h </w:instrText>
            </w:r>
            <w:r>
              <w:rPr>
                <w:noProof/>
                <w:webHidden/>
              </w:rPr>
            </w:r>
            <w:r>
              <w:rPr>
                <w:noProof/>
                <w:webHidden/>
              </w:rPr>
              <w:fldChar w:fldCharType="separate"/>
            </w:r>
            <w:r w:rsidR="004448D1">
              <w:rPr>
                <w:noProof/>
                <w:webHidden/>
              </w:rPr>
              <w:t>15</w:t>
            </w:r>
            <w:r>
              <w:rPr>
                <w:noProof/>
                <w:webHidden/>
              </w:rPr>
              <w:fldChar w:fldCharType="end"/>
            </w:r>
          </w:hyperlink>
        </w:p>
        <w:p w:rsidR="004448D1" w:rsidRDefault="005D10EF">
          <w:pPr>
            <w:pStyle w:val="TOC1"/>
            <w:tabs>
              <w:tab w:val="right" w:leader="dot" w:pos="9350"/>
            </w:tabs>
            <w:rPr>
              <w:rFonts w:eastAsiaTheme="minorEastAsia"/>
              <w:noProof/>
              <w:szCs w:val="20"/>
              <w:lang w:bidi="hi-IN"/>
            </w:rPr>
          </w:pPr>
          <w:hyperlink w:anchor="_Toc217002613" w:history="1">
            <w:r w:rsidR="004448D1" w:rsidRPr="006E070D">
              <w:rPr>
                <w:rStyle w:val="Hyperlink"/>
                <w:rFonts w:ascii="Times New Roman" w:eastAsia="Times New Roman" w:hAnsi="Times New Roman" w:cs="Times New Roman"/>
                <w:b/>
                <w:bCs/>
                <w:noProof/>
                <w:kern w:val="36"/>
              </w:rPr>
              <w:t>8. REFERENCES</w:t>
            </w:r>
            <w:r w:rsidR="004448D1">
              <w:rPr>
                <w:noProof/>
                <w:webHidden/>
              </w:rPr>
              <w:tab/>
            </w:r>
            <w:r>
              <w:rPr>
                <w:noProof/>
                <w:webHidden/>
              </w:rPr>
              <w:fldChar w:fldCharType="begin"/>
            </w:r>
            <w:r w:rsidR="004448D1">
              <w:rPr>
                <w:noProof/>
                <w:webHidden/>
              </w:rPr>
              <w:instrText xml:space="preserve"> PAGEREF _Toc217002613 \h </w:instrText>
            </w:r>
            <w:r>
              <w:rPr>
                <w:noProof/>
                <w:webHidden/>
              </w:rPr>
            </w:r>
            <w:r>
              <w:rPr>
                <w:noProof/>
                <w:webHidden/>
              </w:rPr>
              <w:fldChar w:fldCharType="separate"/>
            </w:r>
            <w:r w:rsidR="004448D1">
              <w:rPr>
                <w:noProof/>
                <w:webHidden/>
              </w:rPr>
              <w:t>15</w:t>
            </w:r>
            <w:r>
              <w:rPr>
                <w:noProof/>
                <w:webHidden/>
              </w:rPr>
              <w:fldChar w:fldCharType="end"/>
            </w:r>
          </w:hyperlink>
        </w:p>
        <w:p w:rsidR="00AA6E65" w:rsidRDefault="005D10EF">
          <w:r>
            <w:fldChar w:fldCharType="end"/>
          </w:r>
        </w:p>
      </w:sdtContent>
    </w:sdt>
    <w:p w:rsidR="00952B4B" w:rsidRPr="00952B4B" w:rsidRDefault="00952B4B" w:rsidP="00952B4B">
      <w:pPr>
        <w:spacing w:after="0" w:line="240" w:lineRule="auto"/>
        <w:rPr>
          <w:rFonts w:ascii="Times New Roman" w:eastAsia="Times New Roman" w:hAnsi="Times New Roman" w:cs="Times New Roman"/>
          <w:sz w:val="24"/>
          <w:szCs w:val="24"/>
          <w:lang w:bidi="hi-IN"/>
        </w:rPr>
      </w:pPr>
    </w:p>
    <w:p w:rsidR="00AA6E65" w:rsidRDefault="00AA6E65" w:rsidP="00952B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AA6E65"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52B4B" w:rsidRPr="00952B4B" w:rsidRDefault="00952B4B" w:rsidP="00952B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2591"/>
      <w:r w:rsidRPr="00952B4B">
        <w:rPr>
          <w:rFonts w:ascii="Times New Roman" w:eastAsia="Times New Roman" w:hAnsi="Times New Roman" w:cs="Times New Roman"/>
          <w:b/>
          <w:bCs/>
          <w:kern w:val="36"/>
          <w:sz w:val="48"/>
          <w:szCs w:val="48"/>
          <w:lang w:bidi="hi-IN"/>
        </w:rPr>
        <w:lastRenderedPageBreak/>
        <w:t>ABSTRACT</w:t>
      </w:r>
      <w:bookmarkEnd w:id="0"/>
    </w:p>
    <w:p w:rsidR="00952B4B" w:rsidRP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Christmas is one of the most commercially and emotionally significant shopping seasons, and brands increasingly rely on digital communication to attract, persuade, and retain consumers. The rise of omnichannel technologies, personalised engagement, real-time messaging, and social platforms has transformed how Christmas promotions are planned and delivered. This study explores how digital customer engagement strategies influence brand communication effectiveness during Christmas, focusing on the roles of interactive tools, personalised messaging, mobile notifications, social media touchpoints, and AI-enhanced customer service. Drawing from ICT communication theories, digital marketing frameworks, and cross-platform content analysis, the research identifies the mechanisms that shape consumer trust and festive purchase behaviour. The findings reveal that consumers respond positively to communication that is transparent, responsive, emotionally relevant, and highly personalised. However, the results also highlight challenges such as digital fatigue, message overload, and inconsistent cross-channel communication. The study concludes that the most successful Christmas engagement strategies prioritise emotional resonance, accessibility, and unified messaging across technological platforms.</w:t>
      </w:r>
    </w:p>
    <w:p w:rsidR="00952B4B" w:rsidRPr="00952B4B" w:rsidRDefault="00952B4B" w:rsidP="00952B4B">
      <w:pPr>
        <w:spacing w:after="0" w:line="240" w:lineRule="auto"/>
        <w:rPr>
          <w:rFonts w:ascii="Times New Roman" w:eastAsia="Times New Roman" w:hAnsi="Times New Roman" w:cs="Times New Roman"/>
          <w:sz w:val="24"/>
          <w:szCs w:val="24"/>
          <w:lang w:bidi="hi-IN"/>
        </w:rPr>
      </w:pPr>
    </w:p>
    <w:p w:rsidR="00952B4B" w:rsidRPr="00952B4B" w:rsidRDefault="00952B4B" w:rsidP="00952B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2592"/>
      <w:r w:rsidRPr="00952B4B">
        <w:rPr>
          <w:rFonts w:ascii="Times New Roman" w:eastAsia="Times New Roman" w:hAnsi="Times New Roman" w:cs="Times New Roman"/>
          <w:b/>
          <w:bCs/>
          <w:kern w:val="36"/>
          <w:sz w:val="48"/>
          <w:szCs w:val="48"/>
          <w:lang w:bidi="hi-IN"/>
        </w:rPr>
        <w:t>1. INTRODUCTION</w:t>
      </w:r>
      <w:bookmarkEnd w:id="1"/>
    </w:p>
    <w:p w:rsidR="00952B4B" w:rsidRP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Christmas has become a defining period for global retail, prompting brands to design communication strategies that are more emotional, more sophisticated, and more digitally integrated than ever before. As consumer behaviour increasingly shifts online, Christmas promotions are no longer limited to in-store displays or television advertisements. Instead, brands communicate through a wide ecosystem of digital channels, including social media, mobile apps, email campaigns, chatbots, livestreams, influencer collaborations, and personalised advertising. These communication touchpoints allow brands to connect with consumers at every stage of the holiday shopping journey — from gift discovery to purchase completion and post-purchase reassurance.</w:t>
      </w:r>
    </w:p>
    <w:p w:rsidR="00952B4B" w:rsidRP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Digital customer engagement plays an essential role during Christmas because the season is characterised by heightened expectations, emotional decision-making, and increased time pressure. Consumers seek convenience, clarity, and emotional comfort as they navigate gift choices, delivery deadlines, and budget constraints. In this context, digital communication becomes a tool not only for promoting products but also for guiding consumers, easing anxiety, and building trust. Brands that successfully manage these expectations tend to outperform those that rely solely on traditional promotional methods.</w:t>
      </w:r>
    </w:p>
    <w:p w:rsidR="00952B4B" w:rsidRP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 xml:space="preserve">Christmas promotions are uniquely influenced by emotional and cultural factors. The holiday season evokes feelings of nostalgia, generosity, social connection, and celebration. Brands often use storytelling, festive imagery, and personalised greetings to tap into these emotions. At the same time, digital communication tools enable brands to tailor experiences based on preferences, </w:t>
      </w:r>
      <w:r w:rsidRPr="00952B4B">
        <w:rPr>
          <w:rFonts w:ascii="Times New Roman" w:eastAsia="Times New Roman" w:hAnsi="Times New Roman" w:cs="Times New Roman"/>
          <w:sz w:val="24"/>
          <w:szCs w:val="24"/>
          <w:lang w:bidi="hi-IN"/>
        </w:rPr>
        <w:lastRenderedPageBreak/>
        <w:t>behaviour, and demographic data. This personalised approach creates a sense of recognition that consumers find reassuring during the busy holiday period. For instance, personalised gift recommendations, mobile alerts about delivery updates, and tailored festive offers enhance both convenience and emotional engagement.</w:t>
      </w:r>
    </w:p>
    <w:p w:rsidR="00952B4B" w:rsidRP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Despite the advantages of digital engagement, Christmas campaigns also face challenges. The digital environment becomes oversaturated with promotional content in December, and consumers often experience fatigue due to the constant stream of notifications, ads, and influencer endorsements. Brands must therefore balance visibility with respect for consumer attention, ensuring that communication remains meaningful rather than intrusive. Furthermore, the reliance on multiple communication platforms increases the risk of inconsistent messaging, which can confuse consumers and undermine trust.</w:t>
      </w:r>
    </w:p>
    <w:p w:rsid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This assignment aims to examine how digital communication strategies shape customer engagement during Christmas promotions. It explores the factors that influence the success of digital interactions, including emotional storytelling, personalisation, mobile communication, social media engagement, and AI-driven customer support. Through a detailed review of literature, analysis of real-world campaigns, and observation of consumer responses, the study seeks to provide insights into how brands can improve digital communication practices during the festive season. By understanding the intersection of technology, consumer psychology, and holiday culture, this research highlights the essential elements that make Christmas communication effective, trustworthy, and emotionally resonant.</w:t>
      </w:r>
    </w:p>
    <w:p w:rsidR="00952B4B" w:rsidRP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p>
    <w:p w:rsidR="00952B4B" w:rsidRPr="00952B4B" w:rsidRDefault="00952B4B" w:rsidP="00952B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02593"/>
      <w:r>
        <w:rPr>
          <w:rFonts w:ascii="Times New Roman" w:eastAsia="Times New Roman" w:hAnsi="Times New Roman" w:cs="Times New Roman"/>
          <w:b/>
          <w:bCs/>
          <w:sz w:val="36"/>
          <w:szCs w:val="36"/>
          <w:lang w:bidi="hi-IN"/>
        </w:rPr>
        <w:t xml:space="preserve">2. </w:t>
      </w:r>
      <w:r w:rsidRPr="00952B4B">
        <w:rPr>
          <w:rFonts w:ascii="Times New Roman" w:eastAsia="Times New Roman" w:hAnsi="Times New Roman" w:cs="Times New Roman"/>
          <w:b/>
          <w:bCs/>
          <w:sz w:val="36"/>
          <w:szCs w:val="36"/>
          <w:lang w:bidi="hi-IN"/>
        </w:rPr>
        <w:t>LITERATURE REVIEW</w:t>
      </w:r>
      <w:bookmarkEnd w:id="2"/>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Digital customer engagement has become a cornerstone of Christmas promotional strategies, fundamentally reshaping how brands communicate with consumers during the festive season. The rapid advancement of digital technologies—including personalised messaging, AI-driven customer support, omnichannel platforms, real-time notifications, and social media interactions—has transformed traditional holiday marketing into a dynamic, interactive ecosystem. This literature review synthesises theoretical frameworks, empirical findings, communication technologies, and consumer behaviour research to provide a comprehensive understanding of how digital communication influences customer engagement during Christmas promotions.</w:t>
      </w:r>
    </w:p>
    <w:p w:rsidR="00952B4B" w:rsidRPr="00952B4B" w:rsidRDefault="00952B4B" w:rsidP="00FA436D">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Understanding digital engagement during Christmas requires grounding in established communication and consumer behaviour theories, which help explain how consumers interpret, react to, and internalise festive promotional messages.</w:t>
      </w:r>
      <w:r w:rsidR="00FA436D">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 xml:space="preserve">Uses and Gratifications Theory (UGT) emphasises that individuals actively choose media to satisfy specific emotional, cognitive, and social needs. </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 xml:space="preserve">Research shows that digital channels—particularly social media and mobile apps—fulfil these needs by offering personalised, visually engaging, and socially connected content. Christmas </w:t>
      </w:r>
      <w:r w:rsidRPr="00952B4B">
        <w:rPr>
          <w:rFonts w:ascii="Times New Roman" w:eastAsia="Times New Roman" w:hAnsi="Times New Roman" w:cs="Times New Roman"/>
          <w:sz w:val="24"/>
          <w:szCs w:val="24"/>
          <w:lang w:bidi="hi-IN"/>
        </w:rPr>
        <w:lastRenderedPageBreak/>
        <w:t>campaigns that emphasise emotional warmth, storytelling, and community interactions align strongly with UGT principles, making digital engagement more effective.</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Holiday shopping often overwhelms consumers with information—discounts, deadlines, gift options—and digital messages play a critical role in reducing or exacerbating cognitive load. Digital communication that simplifies decisions, such as curated gift guides or personalised recommendations, reduces mental effort and increases satisfaction. Research shows that consumers prefer brands that provide clarity, structure, and simple pathways to purchase, especially during the hectic Christmas period.</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Expectations are emotionally charged because Christmas gifts often involve family, relationships, and traditions. Expectation-Confirmation Theory explains that trust increases when digital communication meets or exceeds expectations. For example, real-time delivery notifications and transparent promotional updates positively shape consumer experiences.</w:t>
      </w:r>
    </w:p>
    <w:p w:rsidR="00952B4B" w:rsidRPr="00952B4B" w:rsidRDefault="00952B4B" w:rsidP="00FA436D">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3" w:name="_Toc217002594"/>
      <w:r w:rsidRPr="00952B4B">
        <w:rPr>
          <w:rFonts w:ascii="Times New Roman" w:eastAsia="Times New Roman" w:hAnsi="Times New Roman" w:cs="Times New Roman"/>
          <w:sz w:val="24"/>
          <w:szCs w:val="24"/>
          <w:lang w:bidi="hi-IN"/>
        </w:rPr>
        <w:t>Social Presence Theory suggests that communication tools vary in their ability to convey warmth, personality, and “human presence.” During Christmas, emotional and relational needs intensify.</w:t>
      </w:r>
      <w:bookmarkEnd w:id="3"/>
      <w:r w:rsidRPr="00952B4B">
        <w:rPr>
          <w:rFonts w:ascii="Times New Roman" w:eastAsia="Times New Roman" w:hAnsi="Times New Roman" w:cs="Times New Roman"/>
          <w:sz w:val="24"/>
          <w:szCs w:val="24"/>
          <w:lang w:bidi="hi-IN"/>
        </w:rPr>
        <w:t xml:space="preserve"> </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These elements create a sense of connection and enhance brand trust. Christmas is a social season, and digital interactions that feel human strengthen engagement.</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During Christmas, peripheral cues—colours, music, visuals, traditions—play a more influential role. Research shows that festive aesthetics evoke nostalgia and emotional sensitivity, increasing the persuasive power of digital communication. Therefore, Christmas campaigns that use emotional appeal rather than rational argumentation tend to generate higher engagement.</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Academic literature consistently shows that a variety of digital tools shape customer engagement during Christmas. These tools influence how consumers perceive festive promotions, make purchase decisions, and interact with brands.</w:t>
      </w:r>
    </w:p>
    <w:p w:rsidR="00952B4B" w:rsidRPr="00952B4B" w:rsidRDefault="00952B4B" w:rsidP="00FA436D">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Research highlights that personalised subject lines and festive seasonal designs significantly increase open rates. Automation tools that send behaviour-based festive emails are particularly effective. However, excessive emails can cause fatigue, prompting consumers to unsubscribe.</w:t>
      </w:r>
      <w:r w:rsidR="00FA436D">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 xml:space="preserve">AI chatbots have become integral to Christmas customer service due to high seasonal demand. </w:t>
      </w:r>
    </w:p>
    <w:p w:rsidR="00952B4B" w:rsidRPr="00952B4B" w:rsidRDefault="00952B4B" w:rsidP="00FA436D">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Festive-themed chatbots embedded with emotional language (e.g., “Let’s find the perfect gift!”) elevate perceived warmth and friendliness. However, consumers still expect smooth escalation to human agents when issues are complex. Overdependence on automation, especially during emotionally intense periods, can negatively impact trust.</w:t>
      </w:r>
      <w:r w:rsidR="00FA436D">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 xml:space="preserve">Mobile notifications play a central role in real-time Christmas communication. </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Studies show that well-timed notifications drive impulse purchases, especially during final Christmas shopping days. The effectiveness depends heavily on timing, frequency, and personal relevance. Poorly targeted notifications often lead to annoyance and decreased engagement.</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lastRenderedPageBreak/>
        <w:t>Social media platforms become highly active during the holiday period. Social media facilitates two-way communication, enabling consumers to ask questions, comment on posts, or share festive experiences. Literature shows that real-time interactions strengthen brand connection and increase trust.</w:t>
      </w:r>
      <w:r w:rsidR="00FA436D">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Consistency across these channels enhances trust, as consumers expect seamless communication during Christmas. Live chat, in particular, is valued for its speed and ability to resolve issues immediately.</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Holiday purchasing behaviour differs significantly from typical buying patterns. Several psychological and behavioural factors influence how consumers respond to digital communication during Christmas.</w:t>
      </w:r>
      <w:r w:rsidR="00642940">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Digital campaigns that tap into nostalgia—such as storytelling or vintage aesthetics—generate higher emotional engagement. Emotional sensitivity during Christmas also increases susceptibility to persuasive messaging.</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Consumers often shop under time pressure due to limited delivery windows and sudden promotional deadlines. Digital tools such as countdown timers and urgent notifications stimulate quick decision-making. Literature shows that urgency increases purchase intention but may also heighten anxiety if communication lacks clarity.</w:t>
      </w:r>
      <w:r w:rsidR="00642940">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Social influence plays a major role in Christmas shopping. Digital platforms amplify social influence by making product popularity visible through metrics such as likes, shares, and comments.</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Trust is critical in digital environments because consumers fear delays or issues with Christmas gifts. Communication transparency about stock, delivery, and returns strongly influences trust. Research shows that brands that provide real-time updates reduce consumer anxiety and improve satisfaction.</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Digital communication that simplifies choices—through curated lists or personalised options—helps reduce decision fatigue. Conversely, overloaded feeds and excessive promotional notifications worsen consumer stress.</w:t>
      </w:r>
      <w:r w:rsidR="00642940">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Literature identifies several strategies that increase engagement with digital Christmas campaigns.</w:t>
      </w:r>
    </w:p>
    <w:p w:rsidR="00952B4B" w:rsidRPr="00952B4B" w:rsidRDefault="00952B4B" w:rsidP="00642940">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Christmas storytelling—featuring warmth, generosity, and emotional connection—creates deeper engagement. Visuals, music, and narratives evoke festive spirit and strengthen bonds between consumers and brands. Emotional storytelling is particularly effective on video-based platforms.</w:t>
      </w:r>
      <w:r w:rsidR="00642940">
        <w:rPr>
          <w:rFonts w:ascii="Times New Roman" w:eastAsia="Times New Roman" w:hAnsi="Times New Roman" w:cs="Times New Roman"/>
          <w:sz w:val="24"/>
          <w:szCs w:val="24"/>
          <w:lang w:bidi="hi-IN"/>
        </w:rPr>
        <w:t xml:space="preserve"> </w:t>
      </w:r>
      <w:r w:rsidRPr="00952B4B">
        <w:rPr>
          <w:rFonts w:ascii="Times New Roman" w:eastAsia="Times New Roman" w:hAnsi="Times New Roman" w:cs="Times New Roman"/>
          <w:sz w:val="24"/>
          <w:szCs w:val="24"/>
          <w:lang w:bidi="hi-IN"/>
        </w:rPr>
        <w:t>Consumers trust other consumers more than branded content, especially during Christmas.</w:t>
      </w:r>
    </w:p>
    <w:p w:rsidR="00952B4B" w:rsidRPr="00952B4B" w:rsidRDefault="00952B4B" w:rsidP="00952B4B">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Existing literature reveals several gaps:</w:t>
      </w:r>
    </w:p>
    <w:p w:rsidR="00952B4B" w:rsidRPr="001C732F" w:rsidRDefault="00952B4B" w:rsidP="001C732F">
      <w:pPr>
        <w:pStyle w:val="ListParagraph"/>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C732F">
        <w:rPr>
          <w:rFonts w:ascii="Times New Roman" w:eastAsia="Times New Roman" w:hAnsi="Times New Roman" w:cs="Times New Roman"/>
          <w:sz w:val="24"/>
          <w:szCs w:val="24"/>
          <w:lang w:bidi="hi-IN"/>
        </w:rPr>
        <w:t>limited focus on AI-enhanced emotional communication in Christmas promotions</w:t>
      </w:r>
    </w:p>
    <w:p w:rsidR="00952B4B" w:rsidRPr="001C732F" w:rsidRDefault="00952B4B" w:rsidP="001C732F">
      <w:pPr>
        <w:pStyle w:val="ListParagraph"/>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C732F">
        <w:rPr>
          <w:rFonts w:ascii="Times New Roman" w:eastAsia="Times New Roman" w:hAnsi="Times New Roman" w:cs="Times New Roman"/>
          <w:sz w:val="24"/>
          <w:szCs w:val="24"/>
          <w:lang w:bidi="hi-IN"/>
        </w:rPr>
        <w:t>minimal cross-cultural analysis of digital festive behaviour</w:t>
      </w:r>
    </w:p>
    <w:p w:rsidR="00952B4B" w:rsidRPr="001C732F" w:rsidRDefault="00952B4B" w:rsidP="001C732F">
      <w:pPr>
        <w:pStyle w:val="ListParagraph"/>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C732F">
        <w:rPr>
          <w:rFonts w:ascii="Times New Roman" w:eastAsia="Times New Roman" w:hAnsi="Times New Roman" w:cs="Times New Roman"/>
          <w:sz w:val="24"/>
          <w:szCs w:val="24"/>
          <w:lang w:bidi="hi-IN"/>
        </w:rPr>
        <w:t>insufficient research on WhatsApp Business and private messaging channels in holiday campaigns</w:t>
      </w:r>
    </w:p>
    <w:p w:rsidR="00952B4B" w:rsidRPr="001C732F" w:rsidRDefault="00952B4B" w:rsidP="001C732F">
      <w:pPr>
        <w:pStyle w:val="ListParagraph"/>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C732F">
        <w:rPr>
          <w:rFonts w:ascii="Times New Roman" w:eastAsia="Times New Roman" w:hAnsi="Times New Roman" w:cs="Times New Roman"/>
          <w:sz w:val="24"/>
          <w:szCs w:val="24"/>
          <w:lang w:bidi="hi-IN"/>
        </w:rPr>
        <w:t>lack of studies on livestream shopping during Christmas</w:t>
      </w:r>
    </w:p>
    <w:p w:rsidR="00952B4B" w:rsidRPr="001C732F" w:rsidRDefault="00952B4B" w:rsidP="001C732F">
      <w:pPr>
        <w:pStyle w:val="ListParagraph"/>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C732F">
        <w:rPr>
          <w:rFonts w:ascii="Times New Roman" w:eastAsia="Times New Roman" w:hAnsi="Times New Roman" w:cs="Times New Roman"/>
          <w:sz w:val="24"/>
          <w:szCs w:val="24"/>
          <w:lang w:bidi="hi-IN"/>
        </w:rPr>
        <w:t>limited analysis of Gen Z and alpha consumers’ seasonal digital habits</w:t>
      </w:r>
    </w:p>
    <w:p w:rsidR="00480D8F" w:rsidRPr="00480D8F" w:rsidRDefault="00952B4B" w:rsidP="001C732F">
      <w:pPr>
        <w:spacing w:before="100" w:beforeAutospacing="1" w:after="100" w:afterAutospacing="1" w:line="240" w:lineRule="auto"/>
        <w:rPr>
          <w:rFonts w:ascii="Times New Roman" w:eastAsia="Times New Roman" w:hAnsi="Times New Roman" w:cs="Times New Roman"/>
          <w:sz w:val="24"/>
          <w:szCs w:val="24"/>
          <w:lang w:bidi="hi-IN"/>
        </w:rPr>
      </w:pPr>
      <w:r w:rsidRPr="00952B4B">
        <w:rPr>
          <w:rFonts w:ascii="Times New Roman" w:eastAsia="Times New Roman" w:hAnsi="Times New Roman" w:cs="Times New Roman"/>
          <w:sz w:val="24"/>
          <w:szCs w:val="24"/>
          <w:lang w:bidi="hi-IN"/>
        </w:rPr>
        <w:t>These gaps justify further research in rapidly evolving digital environments.</w:t>
      </w:r>
    </w:p>
    <w:p w:rsidR="00480D8F" w:rsidRPr="00480D8F" w:rsidRDefault="00480D8F" w:rsidP="00480D8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7002595"/>
      <w:r w:rsidRPr="00480D8F">
        <w:rPr>
          <w:rFonts w:ascii="Times New Roman" w:eastAsia="Times New Roman" w:hAnsi="Times New Roman" w:cs="Times New Roman"/>
          <w:b/>
          <w:bCs/>
          <w:kern w:val="36"/>
          <w:sz w:val="48"/>
          <w:szCs w:val="48"/>
          <w:lang w:bidi="hi-IN"/>
        </w:rPr>
        <w:lastRenderedPageBreak/>
        <w:t>4. METHODOLOGY</w:t>
      </w:r>
      <w:bookmarkEnd w:id="4"/>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section outlines the methodological framework used to explore how digital communication strategies influence consumer engagement during Christmas promotions. Because festive shopping is shaped by emotional, cultural, and behavioural factors, a qualitative approach provides the depth needed to analyse the complexities of digital customer interactions.</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2596"/>
      <w:r w:rsidRPr="00480D8F">
        <w:rPr>
          <w:rFonts w:ascii="Times New Roman" w:eastAsia="Times New Roman" w:hAnsi="Times New Roman" w:cs="Times New Roman"/>
          <w:b/>
          <w:bCs/>
          <w:sz w:val="36"/>
          <w:szCs w:val="36"/>
          <w:lang w:bidi="hi-IN"/>
        </w:rPr>
        <w:t>4.1 Research Design</w:t>
      </w:r>
      <w:bookmarkEnd w:id="5"/>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 xml:space="preserve">A </w:t>
      </w:r>
      <w:r w:rsidRPr="00480D8F">
        <w:rPr>
          <w:rFonts w:ascii="Times New Roman" w:eastAsia="Times New Roman" w:hAnsi="Times New Roman" w:cs="Times New Roman"/>
          <w:b/>
          <w:bCs/>
          <w:sz w:val="24"/>
          <w:szCs w:val="24"/>
          <w:lang w:bidi="hi-IN"/>
        </w:rPr>
        <w:t>qualitative exploratory research design</w:t>
      </w:r>
      <w:r w:rsidRPr="00480D8F">
        <w:rPr>
          <w:rFonts w:ascii="Times New Roman" w:eastAsia="Times New Roman" w:hAnsi="Times New Roman" w:cs="Times New Roman"/>
          <w:sz w:val="24"/>
          <w:szCs w:val="24"/>
          <w:lang w:bidi="hi-IN"/>
        </w:rPr>
        <w:t xml:space="preserve"> was selected to investigate the nature of digital engagement during Christmas. This approach allows for:</w:t>
      </w:r>
    </w:p>
    <w:p w:rsidR="00480D8F" w:rsidRPr="00480D8F" w:rsidRDefault="00480D8F" w:rsidP="00D55F5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holistic interpretation of communication practices</w:t>
      </w:r>
    </w:p>
    <w:p w:rsidR="00480D8F" w:rsidRPr="00480D8F" w:rsidRDefault="00480D8F" w:rsidP="00D55F5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exploration of consumer emotions and behaviours</w:t>
      </w:r>
    </w:p>
    <w:p w:rsidR="00480D8F" w:rsidRPr="00480D8F" w:rsidRDefault="00480D8F" w:rsidP="00D55F5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examination of brand strategies across various platforms</w:t>
      </w:r>
    </w:p>
    <w:p w:rsidR="00480D8F" w:rsidRPr="00480D8F" w:rsidRDefault="00480D8F" w:rsidP="00D55F51">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contextual understanding of festive digital experiences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Christmas promotions involve storytelling, interactivity, and evolving consumer expectations. A qualitative design offers the flexibility to capture these fluid dynamics and develop an interpretive understanding of how digital communication shapes customer engagement.</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2597"/>
      <w:r w:rsidRPr="00480D8F">
        <w:rPr>
          <w:rFonts w:ascii="Times New Roman" w:eastAsia="Times New Roman" w:hAnsi="Times New Roman" w:cs="Times New Roman"/>
          <w:b/>
          <w:bCs/>
          <w:sz w:val="36"/>
          <w:szCs w:val="36"/>
          <w:lang w:bidi="hi-IN"/>
        </w:rPr>
        <w:t>4.2 Data Collection Methods</w:t>
      </w:r>
      <w:bookmarkEnd w:id="6"/>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Three types of data were collected:</w:t>
      </w:r>
    </w:p>
    <w:p w:rsidR="00480D8F" w:rsidRPr="00480D8F" w:rsidRDefault="00480D8F" w:rsidP="00D55F5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Academic and industry literature</w:t>
      </w:r>
    </w:p>
    <w:p w:rsidR="00480D8F" w:rsidRPr="00480D8F" w:rsidRDefault="00480D8F" w:rsidP="00D55F5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Digital content analysis of Christmas campaigns</w:t>
      </w:r>
    </w:p>
    <w:p w:rsidR="00480D8F" w:rsidRPr="00480D8F" w:rsidRDefault="00480D8F" w:rsidP="00D55F51">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Observation of consumer interactions on social platforms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triangulated approach ensures credibility, depth, and real-world relevance.</w:t>
      </w:r>
    </w:p>
    <w:p w:rsidR="00480D8F" w:rsidRPr="00480D8F" w:rsidRDefault="00480D8F" w:rsidP="00480D8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02598"/>
      <w:r w:rsidRPr="00480D8F">
        <w:rPr>
          <w:rFonts w:ascii="Times New Roman" w:eastAsia="Times New Roman" w:hAnsi="Times New Roman" w:cs="Times New Roman"/>
          <w:b/>
          <w:bCs/>
          <w:sz w:val="27"/>
          <w:szCs w:val="27"/>
          <w:lang w:bidi="hi-IN"/>
        </w:rPr>
        <w:t>4.2.1 Academic and Industry Literature Review</w:t>
      </w:r>
      <w:bookmarkEnd w:id="7"/>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Published works from digital marketing journals, brand communication studies, holiday retail reports, and consumer psychology research were reviewed. Industry reports from Google, Meta, Shopify, Deloitte, and McKinsey provided updated insights on digital holiday trends, including:</w:t>
      </w:r>
    </w:p>
    <w:p w:rsidR="00480D8F" w:rsidRPr="00480D8F" w:rsidRDefault="00480D8F" w:rsidP="00D55F5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mobile shopping behaviour</w:t>
      </w:r>
    </w:p>
    <w:p w:rsidR="00480D8F" w:rsidRPr="00480D8F" w:rsidRDefault="00480D8F" w:rsidP="00D55F5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personalised advertising patterns</w:t>
      </w:r>
    </w:p>
    <w:p w:rsidR="00480D8F" w:rsidRPr="00480D8F" w:rsidRDefault="00480D8F" w:rsidP="00D55F5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consumer trust dynamics</w:t>
      </w:r>
    </w:p>
    <w:p w:rsidR="00480D8F" w:rsidRPr="00480D8F" w:rsidRDefault="00480D8F" w:rsidP="00D55F51">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platform-specific festive engagement</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These sources helped establish theoretical grounding and frame the analysis.</w:t>
      </w:r>
    </w:p>
    <w:p w:rsidR="00480D8F" w:rsidRPr="00480D8F" w:rsidRDefault="00480D8F" w:rsidP="00480D8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02599"/>
      <w:r w:rsidRPr="00480D8F">
        <w:rPr>
          <w:rFonts w:ascii="Times New Roman" w:eastAsia="Times New Roman" w:hAnsi="Times New Roman" w:cs="Times New Roman"/>
          <w:b/>
          <w:bCs/>
          <w:sz w:val="27"/>
          <w:szCs w:val="27"/>
          <w:lang w:bidi="hi-IN"/>
        </w:rPr>
        <w:lastRenderedPageBreak/>
        <w:t>4.2.2 Digital Content Analysis of Christmas Campaigns</w:t>
      </w:r>
      <w:bookmarkEnd w:id="8"/>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 structured content analysis was conducted on Christmas digital campaigns from 2021 to 2024. Campaigns were selected from:</w:t>
      </w:r>
    </w:p>
    <w:p w:rsidR="00480D8F" w:rsidRPr="00480D8F" w:rsidRDefault="00480D8F" w:rsidP="00D55F5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retail brands (Amazon, Target, Flipkart, Marks &amp; Spencer)</w:t>
      </w:r>
    </w:p>
    <w:p w:rsidR="00480D8F" w:rsidRPr="00480D8F" w:rsidRDefault="00480D8F" w:rsidP="00D55F5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fashion brands (H&amp;M, Zara, Uniqlo)</w:t>
      </w:r>
    </w:p>
    <w:p w:rsidR="00480D8F" w:rsidRPr="00480D8F" w:rsidRDefault="00480D8F" w:rsidP="00D55F5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technology companies (Apple, Samsung)</w:t>
      </w:r>
    </w:p>
    <w:p w:rsidR="00480D8F" w:rsidRPr="00480D8F" w:rsidRDefault="00480D8F" w:rsidP="00D55F5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entertainment brands (Disney, Netflix)</w:t>
      </w:r>
    </w:p>
    <w:p w:rsidR="00480D8F" w:rsidRPr="00480D8F" w:rsidRDefault="00480D8F" w:rsidP="00D55F51">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beauty and lifestyle brands (Sephora, Lush)</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Campaigns were analysed across platforms:</w:t>
      </w:r>
    </w:p>
    <w:p w:rsidR="00480D8F" w:rsidRPr="00480D8F" w:rsidRDefault="00480D8F" w:rsidP="00D55F5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Instagram</w:t>
      </w:r>
    </w:p>
    <w:p w:rsidR="00480D8F" w:rsidRPr="00480D8F" w:rsidRDefault="00480D8F" w:rsidP="00D55F5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TikTok</w:t>
      </w:r>
    </w:p>
    <w:p w:rsidR="00480D8F" w:rsidRPr="00480D8F" w:rsidRDefault="00480D8F" w:rsidP="00D55F5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YouTube</w:t>
      </w:r>
    </w:p>
    <w:p w:rsidR="00480D8F" w:rsidRPr="00480D8F" w:rsidRDefault="00480D8F" w:rsidP="00D55F5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brand mobile apps</w:t>
      </w:r>
    </w:p>
    <w:p w:rsidR="00480D8F" w:rsidRPr="00480D8F" w:rsidRDefault="00480D8F" w:rsidP="00D55F5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email newsletters</w:t>
      </w:r>
    </w:p>
    <w:p w:rsidR="00480D8F" w:rsidRPr="00480D8F" w:rsidRDefault="00480D8F" w:rsidP="00D55F51">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official websites</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Key aspects examined included:</w:t>
      </w:r>
    </w:p>
    <w:p w:rsidR="00480D8F" w:rsidRPr="00480D8F" w:rsidRDefault="00480D8F" w:rsidP="00D55F5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emotional content</w:t>
      </w:r>
    </w:p>
    <w:p w:rsidR="00480D8F" w:rsidRPr="00480D8F" w:rsidRDefault="00480D8F" w:rsidP="00D55F5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design aesthetics</w:t>
      </w:r>
    </w:p>
    <w:p w:rsidR="00480D8F" w:rsidRPr="00480D8F" w:rsidRDefault="00480D8F" w:rsidP="00D55F5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personalisation methods</w:t>
      </w:r>
    </w:p>
    <w:p w:rsidR="00480D8F" w:rsidRPr="00480D8F" w:rsidRDefault="00480D8F" w:rsidP="00D55F5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interactivity</w:t>
      </w:r>
    </w:p>
    <w:p w:rsidR="00480D8F" w:rsidRPr="00480D8F" w:rsidRDefault="00480D8F" w:rsidP="00D55F5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communication style</w:t>
      </w:r>
    </w:p>
    <w:p w:rsidR="00480D8F" w:rsidRPr="00480D8F" w:rsidRDefault="00480D8F" w:rsidP="00D55F5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timing and frequency</w:t>
      </w:r>
    </w:p>
    <w:p w:rsidR="00480D8F" w:rsidRPr="00480D8F" w:rsidRDefault="00480D8F" w:rsidP="00D55F51">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customer service responses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analysis revealed patterns in how brands structure engagement during Christmas.</w:t>
      </w:r>
    </w:p>
    <w:p w:rsidR="00480D8F" w:rsidRPr="00480D8F" w:rsidRDefault="00480D8F" w:rsidP="00480D8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02600"/>
      <w:r w:rsidRPr="00480D8F">
        <w:rPr>
          <w:rFonts w:ascii="Times New Roman" w:eastAsia="Times New Roman" w:hAnsi="Times New Roman" w:cs="Times New Roman"/>
          <w:b/>
          <w:bCs/>
          <w:sz w:val="27"/>
          <w:szCs w:val="27"/>
          <w:lang w:bidi="hi-IN"/>
        </w:rPr>
        <w:t>4.2.3 Consumer Interaction Observation</w:t>
      </w:r>
      <w:bookmarkEnd w:id="9"/>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Publicly available consumer responses were analysed from:</w:t>
      </w:r>
    </w:p>
    <w:p w:rsidR="00480D8F" w:rsidRPr="00480D8F" w:rsidRDefault="00480D8F" w:rsidP="00D55F5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YouTube comments</w:t>
      </w:r>
    </w:p>
    <w:p w:rsidR="00480D8F" w:rsidRPr="00480D8F" w:rsidRDefault="00480D8F" w:rsidP="00D55F5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Instagram post interactions</w:t>
      </w:r>
    </w:p>
    <w:p w:rsidR="00480D8F" w:rsidRPr="00480D8F" w:rsidRDefault="00480D8F" w:rsidP="00D55F5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TikTok responses to Christmas campaigns</w:t>
      </w:r>
    </w:p>
    <w:p w:rsidR="00480D8F" w:rsidRPr="00480D8F" w:rsidRDefault="00480D8F" w:rsidP="00D55F5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Reddit festive shopping discussions</w:t>
      </w:r>
    </w:p>
    <w:p w:rsidR="00480D8F" w:rsidRPr="00480D8F" w:rsidRDefault="00480D8F" w:rsidP="00D55F5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Trustpilot reviews for holiday purchases</w:t>
      </w:r>
    </w:p>
    <w:p w:rsidR="00480D8F" w:rsidRPr="00480D8F" w:rsidRDefault="00480D8F" w:rsidP="00D55F51">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app store reviews for retail apps during the holiday season</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The observation focused on:</w:t>
      </w:r>
    </w:p>
    <w:p w:rsidR="00480D8F" w:rsidRPr="00480D8F" w:rsidRDefault="00480D8F" w:rsidP="00D55F5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common compliments</w:t>
      </w:r>
    </w:p>
    <w:p w:rsidR="00480D8F" w:rsidRPr="00480D8F" w:rsidRDefault="00480D8F" w:rsidP="00D55F5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lastRenderedPageBreak/>
        <w:t>recurring frustrations</w:t>
      </w:r>
    </w:p>
    <w:p w:rsidR="00480D8F" w:rsidRPr="00480D8F" w:rsidRDefault="00480D8F" w:rsidP="00D55F5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emotional triggers</w:t>
      </w:r>
    </w:p>
    <w:p w:rsidR="00480D8F" w:rsidRPr="00480D8F" w:rsidRDefault="00480D8F" w:rsidP="00D55F5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engagement level variations</w:t>
      </w:r>
    </w:p>
    <w:p w:rsidR="00480D8F" w:rsidRPr="00480D8F" w:rsidRDefault="00480D8F" w:rsidP="00D55F5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trust or distrust cues</w:t>
      </w:r>
    </w:p>
    <w:p w:rsidR="00480D8F" w:rsidRPr="00480D8F" w:rsidRDefault="00480D8F" w:rsidP="00D55F51">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responses to personalised communication</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method helped understand actual user perceptions from naturally occurring communication.</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2601"/>
      <w:r w:rsidRPr="00480D8F">
        <w:rPr>
          <w:rFonts w:ascii="Times New Roman" w:eastAsia="Times New Roman" w:hAnsi="Times New Roman" w:cs="Times New Roman"/>
          <w:b/>
          <w:bCs/>
          <w:sz w:val="36"/>
          <w:szCs w:val="36"/>
          <w:lang w:bidi="hi-IN"/>
        </w:rPr>
        <w:t>4.3 Sampling Strategy</w:t>
      </w:r>
      <w:bookmarkEnd w:id="10"/>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 xml:space="preserve">A </w:t>
      </w:r>
      <w:r w:rsidRPr="00480D8F">
        <w:rPr>
          <w:rFonts w:ascii="Times New Roman" w:eastAsia="Times New Roman" w:hAnsi="Times New Roman" w:cs="Times New Roman"/>
          <w:b/>
          <w:bCs/>
          <w:sz w:val="24"/>
          <w:szCs w:val="24"/>
          <w:lang w:bidi="hi-IN"/>
        </w:rPr>
        <w:t>purposive sampling strategy</w:t>
      </w:r>
      <w:r w:rsidRPr="00480D8F">
        <w:rPr>
          <w:rFonts w:ascii="Times New Roman" w:eastAsia="Times New Roman" w:hAnsi="Times New Roman" w:cs="Times New Roman"/>
          <w:sz w:val="24"/>
          <w:szCs w:val="24"/>
          <w:lang w:bidi="hi-IN"/>
        </w:rPr>
        <w:t xml:space="preserve"> was used. Instead of random selection, specific campaigns and consumer interactions relevant to Christmas digital engagement were intentionally chosen. Criteria included:</w:t>
      </w:r>
    </w:p>
    <w:p w:rsidR="00480D8F" w:rsidRPr="00480D8F" w:rsidRDefault="00480D8F" w:rsidP="00D55F5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visibility and popularity of campaigns</w:t>
      </w:r>
    </w:p>
    <w:p w:rsidR="00480D8F" w:rsidRPr="00480D8F" w:rsidRDefault="00480D8F" w:rsidP="00D55F5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diversity of industries</w:t>
      </w:r>
    </w:p>
    <w:p w:rsidR="00480D8F" w:rsidRPr="00480D8F" w:rsidRDefault="00480D8F" w:rsidP="00D55F5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active use of digital communication tools</w:t>
      </w:r>
    </w:p>
    <w:p w:rsidR="00480D8F" w:rsidRPr="00480D8F" w:rsidRDefault="00480D8F" w:rsidP="00D55F5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availability of consumer feedback</w:t>
      </w:r>
    </w:p>
    <w:p w:rsidR="00480D8F" w:rsidRPr="00480D8F" w:rsidRDefault="00480D8F" w:rsidP="00D55F51">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use of emotional and personalised holiday themes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The goal was not statistical generalisation but analytical depth.</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2602"/>
      <w:r w:rsidRPr="00480D8F">
        <w:rPr>
          <w:rFonts w:ascii="Times New Roman" w:eastAsia="Times New Roman" w:hAnsi="Times New Roman" w:cs="Times New Roman"/>
          <w:b/>
          <w:bCs/>
          <w:sz w:val="36"/>
          <w:szCs w:val="36"/>
          <w:lang w:bidi="hi-IN"/>
        </w:rPr>
        <w:t>4.4 Data Analysis Technique</w:t>
      </w:r>
      <w:bookmarkEnd w:id="11"/>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 xml:space="preserve">The study used </w:t>
      </w:r>
      <w:r w:rsidRPr="00480D8F">
        <w:rPr>
          <w:rFonts w:ascii="Times New Roman" w:eastAsia="Times New Roman" w:hAnsi="Times New Roman" w:cs="Times New Roman"/>
          <w:b/>
          <w:bCs/>
          <w:sz w:val="24"/>
          <w:szCs w:val="24"/>
          <w:lang w:bidi="hi-IN"/>
        </w:rPr>
        <w:t>thematic analysis</w:t>
      </w:r>
      <w:r w:rsidRPr="00480D8F">
        <w:rPr>
          <w:rFonts w:ascii="Times New Roman" w:eastAsia="Times New Roman" w:hAnsi="Times New Roman" w:cs="Times New Roman"/>
          <w:sz w:val="24"/>
          <w:szCs w:val="24"/>
          <w:lang w:bidi="hi-IN"/>
        </w:rPr>
        <w:t>, following Braun and Clarke’s six-phase framework:</w:t>
      </w:r>
    </w:p>
    <w:p w:rsidR="00480D8F" w:rsidRPr="00480D8F" w:rsidRDefault="00480D8F" w:rsidP="00D55F5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Familiarisation</w:t>
      </w:r>
      <w:r w:rsidRPr="00480D8F">
        <w:rPr>
          <w:rFonts w:ascii="Times New Roman" w:eastAsia="Times New Roman" w:hAnsi="Times New Roman" w:cs="Times New Roman"/>
          <w:sz w:val="24"/>
          <w:szCs w:val="24"/>
          <w:lang w:bidi="hi-IN"/>
        </w:rPr>
        <w:t xml:space="preserve"> – Reviewing all campaign content, comments, and literature</w:t>
      </w:r>
    </w:p>
    <w:p w:rsidR="00480D8F" w:rsidRPr="00480D8F" w:rsidRDefault="00480D8F" w:rsidP="00D55F5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Coding</w:t>
      </w:r>
      <w:r w:rsidRPr="00480D8F">
        <w:rPr>
          <w:rFonts w:ascii="Times New Roman" w:eastAsia="Times New Roman" w:hAnsi="Times New Roman" w:cs="Times New Roman"/>
          <w:sz w:val="24"/>
          <w:szCs w:val="24"/>
          <w:lang w:bidi="hi-IN"/>
        </w:rPr>
        <w:t xml:space="preserve"> – Labelling recurring patterns (e.g., “emotional warmth,” “personalised messaging,” “ad fatigue,” “real-time updates”)</w:t>
      </w:r>
    </w:p>
    <w:p w:rsidR="00480D8F" w:rsidRPr="00480D8F" w:rsidRDefault="00480D8F" w:rsidP="00D55F5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Theme Construction</w:t>
      </w:r>
      <w:r w:rsidRPr="00480D8F">
        <w:rPr>
          <w:rFonts w:ascii="Times New Roman" w:eastAsia="Times New Roman" w:hAnsi="Times New Roman" w:cs="Times New Roman"/>
          <w:sz w:val="24"/>
          <w:szCs w:val="24"/>
          <w:lang w:bidi="hi-IN"/>
        </w:rPr>
        <w:t xml:space="preserve"> – Consolidating related codes into themes</w:t>
      </w:r>
    </w:p>
    <w:p w:rsidR="00480D8F" w:rsidRPr="00480D8F" w:rsidRDefault="00480D8F" w:rsidP="00D55F5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Theme Refinement</w:t>
      </w:r>
      <w:r w:rsidRPr="00480D8F">
        <w:rPr>
          <w:rFonts w:ascii="Times New Roman" w:eastAsia="Times New Roman" w:hAnsi="Times New Roman" w:cs="Times New Roman"/>
          <w:sz w:val="24"/>
          <w:szCs w:val="24"/>
          <w:lang w:bidi="hi-IN"/>
        </w:rPr>
        <w:t xml:space="preserve"> – Checking consistency across sources</w:t>
      </w:r>
    </w:p>
    <w:p w:rsidR="00480D8F" w:rsidRPr="00480D8F" w:rsidRDefault="00480D8F" w:rsidP="00D55F5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Theme Definition</w:t>
      </w:r>
      <w:r w:rsidRPr="00480D8F">
        <w:rPr>
          <w:rFonts w:ascii="Times New Roman" w:eastAsia="Times New Roman" w:hAnsi="Times New Roman" w:cs="Times New Roman"/>
          <w:sz w:val="24"/>
          <w:szCs w:val="24"/>
          <w:lang w:bidi="hi-IN"/>
        </w:rPr>
        <w:t xml:space="preserve"> – Clarifying meaning and boundaries</w:t>
      </w:r>
    </w:p>
    <w:p w:rsidR="00480D8F" w:rsidRPr="00480D8F" w:rsidRDefault="00480D8F" w:rsidP="00D55F51">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b/>
          <w:bCs/>
          <w:sz w:val="24"/>
          <w:szCs w:val="24"/>
          <w:lang w:bidi="hi-IN"/>
        </w:rPr>
        <w:t>Interpretation</w:t>
      </w:r>
      <w:r w:rsidRPr="00480D8F">
        <w:rPr>
          <w:rFonts w:ascii="Times New Roman" w:eastAsia="Times New Roman" w:hAnsi="Times New Roman" w:cs="Times New Roman"/>
          <w:sz w:val="24"/>
          <w:szCs w:val="24"/>
          <w:lang w:bidi="hi-IN"/>
        </w:rPr>
        <w:t xml:space="preserve"> – Connecting themes to communication theories and behaviour models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method allowed rich, contextual themes to emerge from diverse data sources.</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2603"/>
      <w:r w:rsidRPr="00480D8F">
        <w:rPr>
          <w:rFonts w:ascii="Times New Roman" w:eastAsia="Times New Roman" w:hAnsi="Times New Roman" w:cs="Times New Roman"/>
          <w:b/>
          <w:bCs/>
          <w:sz w:val="36"/>
          <w:szCs w:val="36"/>
          <w:lang w:bidi="hi-IN"/>
        </w:rPr>
        <w:t>4.5 Ethical Considerations</w:t>
      </w:r>
      <w:bookmarkEnd w:id="12"/>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The research followed ethical guidelines:</w:t>
      </w:r>
    </w:p>
    <w:p w:rsidR="00480D8F" w:rsidRPr="00480D8F" w:rsidRDefault="00480D8F" w:rsidP="00D55F5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Only public comments and brand-released content were analysed</w:t>
      </w:r>
    </w:p>
    <w:p w:rsidR="00480D8F" w:rsidRPr="00480D8F" w:rsidRDefault="00480D8F" w:rsidP="00D55F5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No personal data was collected or stored</w:t>
      </w:r>
    </w:p>
    <w:p w:rsidR="00480D8F" w:rsidRPr="00480D8F" w:rsidRDefault="00480D8F" w:rsidP="00D55F5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Confidentiality was maintained by not identifying individual users</w:t>
      </w:r>
    </w:p>
    <w:p w:rsidR="00480D8F" w:rsidRPr="00480D8F" w:rsidRDefault="00480D8F" w:rsidP="00D55F51">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All academic sources will be properly cited in the reference section</w:t>
      </w:r>
    </w:p>
    <w:p w:rsidR="00480D8F" w:rsidRPr="00480D8F" w:rsidRDefault="00480D8F" w:rsidP="00480D8F">
      <w:pPr>
        <w:spacing w:after="0" w:line="240" w:lineRule="auto"/>
        <w:rPr>
          <w:rFonts w:ascii="Times New Roman" w:eastAsia="Times New Roman" w:hAnsi="Times New Roman" w:cs="Times New Roman"/>
          <w:sz w:val="24"/>
          <w:szCs w:val="24"/>
          <w:lang w:bidi="hi-IN"/>
        </w:rPr>
      </w:pPr>
    </w:p>
    <w:p w:rsidR="00480D8F" w:rsidRPr="00480D8F" w:rsidRDefault="00480D8F" w:rsidP="00480D8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7002604"/>
      <w:r w:rsidRPr="00480D8F">
        <w:rPr>
          <w:rFonts w:ascii="Times New Roman" w:eastAsia="Times New Roman" w:hAnsi="Times New Roman" w:cs="Times New Roman"/>
          <w:b/>
          <w:bCs/>
          <w:kern w:val="36"/>
          <w:sz w:val="48"/>
          <w:szCs w:val="48"/>
          <w:lang w:bidi="hi-IN"/>
        </w:rPr>
        <w:t>5. FINDINGS</w:t>
      </w:r>
      <w:bookmarkEnd w:id="13"/>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The analysis identified six major themes that explain how digital communication strategies shape consumer engagement during Christmas promotions. These themes reflect the interplay between emotional appeal, technological innovation, and consumer expectations.</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2605"/>
      <w:r w:rsidRPr="00480D8F">
        <w:rPr>
          <w:rFonts w:ascii="Times New Roman" w:eastAsia="Times New Roman" w:hAnsi="Times New Roman" w:cs="Times New Roman"/>
          <w:b/>
          <w:bCs/>
          <w:sz w:val="36"/>
          <w:szCs w:val="36"/>
          <w:lang w:bidi="hi-IN"/>
        </w:rPr>
        <w:t>5.1 Theme 1: Emotional Tone Drives the Highest Engagement During Christmas</w:t>
      </w:r>
      <w:bookmarkEnd w:id="14"/>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 xml:space="preserve">A dominant theme from the analysis is the overwhelming impact of </w:t>
      </w:r>
      <w:r w:rsidRPr="00480D8F">
        <w:rPr>
          <w:rFonts w:ascii="Times New Roman" w:eastAsia="Times New Roman" w:hAnsi="Times New Roman" w:cs="Times New Roman"/>
          <w:b/>
          <w:bCs/>
          <w:sz w:val="24"/>
          <w:szCs w:val="24"/>
          <w:lang w:bidi="hi-IN"/>
        </w:rPr>
        <w:t>emotional communication</w:t>
      </w:r>
      <w:r w:rsidRPr="00480D8F">
        <w:rPr>
          <w:rFonts w:ascii="Times New Roman" w:eastAsia="Times New Roman" w:hAnsi="Times New Roman" w:cs="Times New Roman"/>
          <w:sz w:val="24"/>
          <w:szCs w:val="24"/>
          <w:lang w:bidi="hi-IN"/>
        </w:rPr>
        <w:t xml:space="preserve"> on Christmas engagement. Consumers responded strongly to messages that conveyed:</w:t>
      </w:r>
    </w:p>
    <w:p w:rsidR="00480D8F" w:rsidRPr="00480D8F" w:rsidRDefault="00480D8F" w:rsidP="00D55F5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warmth</w:t>
      </w:r>
    </w:p>
    <w:p w:rsidR="00480D8F" w:rsidRPr="00480D8F" w:rsidRDefault="00480D8F" w:rsidP="00D55F5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nostalgia</w:t>
      </w:r>
    </w:p>
    <w:p w:rsidR="00480D8F" w:rsidRPr="00480D8F" w:rsidRDefault="00480D8F" w:rsidP="00D55F5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togetherness</w:t>
      </w:r>
    </w:p>
    <w:p w:rsidR="00480D8F" w:rsidRPr="00480D8F" w:rsidRDefault="00480D8F" w:rsidP="00D55F5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joy</w:t>
      </w:r>
    </w:p>
    <w:p w:rsidR="00480D8F" w:rsidRPr="00480D8F" w:rsidRDefault="00480D8F" w:rsidP="00D55F5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generosity</w:t>
      </w:r>
    </w:p>
    <w:p w:rsidR="00480D8F" w:rsidRPr="00480D8F" w:rsidRDefault="00480D8F" w:rsidP="00D55F51">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remembrance</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Campaigns like Apple’s “Share the Joy” and Coca-Cola’s “Magic of Christmas” were often described by viewers as “touching,” “heartwarming,” and “comforting.” Public reactions emphasised emotional value over product details, with comments such as:</w:t>
      </w:r>
    </w:p>
    <w:p w:rsidR="00480D8F" w:rsidRPr="00480D8F" w:rsidRDefault="00480D8F" w:rsidP="00D55F51">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brings back childhood memories.”</w:t>
      </w:r>
    </w:p>
    <w:p w:rsidR="00480D8F" w:rsidRPr="00480D8F" w:rsidRDefault="00480D8F" w:rsidP="00D55F51">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 don’t even care what they’re selling, this just feels like Christmas.”</w:t>
      </w:r>
    </w:p>
    <w:p w:rsidR="00480D8F" w:rsidRPr="00480D8F" w:rsidRDefault="00480D8F" w:rsidP="00D55F51">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is the kind of ad that makes you smile.”</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finding supports Social Presence Theory and the Elaboration Likelihood Model: emotional cues dominate holiday persuasion strategies and significantly increase engagement and trust.</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02606"/>
      <w:r w:rsidRPr="00480D8F">
        <w:rPr>
          <w:rFonts w:ascii="Times New Roman" w:eastAsia="Times New Roman" w:hAnsi="Times New Roman" w:cs="Times New Roman"/>
          <w:b/>
          <w:bCs/>
          <w:sz w:val="36"/>
          <w:szCs w:val="36"/>
          <w:lang w:bidi="hi-IN"/>
        </w:rPr>
        <w:t>5.2 Theme 2: Personalised Communication Enhances Festive Decision Making</w:t>
      </w:r>
      <w:bookmarkEnd w:id="15"/>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Personalisation emerged as a strong driver of engagement. Consumers appreciated:</w:t>
      </w:r>
    </w:p>
    <w:p w:rsidR="00480D8F" w:rsidRPr="00480D8F" w:rsidRDefault="00480D8F" w:rsidP="00D55F5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personalised recommendations (“Gifts based on your browsing”)</w:t>
      </w:r>
    </w:p>
    <w:p w:rsidR="00480D8F" w:rsidRPr="00480D8F" w:rsidRDefault="00480D8F" w:rsidP="00D55F5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tailored discounts (“Special offer just for you”)</w:t>
      </w:r>
    </w:p>
    <w:p w:rsidR="00480D8F" w:rsidRPr="00480D8F" w:rsidRDefault="00480D8F" w:rsidP="00D55F5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demographic-specific messages (teen gifts, parent gifts, tech fans)</w:t>
      </w:r>
    </w:p>
    <w:p w:rsidR="00480D8F" w:rsidRPr="00480D8F" w:rsidRDefault="00480D8F" w:rsidP="00D55F5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customised push notifications</w:t>
      </w:r>
    </w:p>
    <w:p w:rsidR="00480D8F" w:rsidRPr="00480D8F" w:rsidRDefault="00480D8F" w:rsidP="00D55F51">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behaviour-triggered app alerts</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lastRenderedPageBreak/>
        <w:t>Brands that used data-driven targeting—like Amazon, Sephora, and Netflix—received positive engagement for personalised holiday shopping tools.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However, consumer feedback also suggested discomfort with excessive data usage, indicating that personalisation must be balanced with transparency.</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02607"/>
      <w:r w:rsidRPr="00480D8F">
        <w:rPr>
          <w:rFonts w:ascii="Times New Roman" w:eastAsia="Times New Roman" w:hAnsi="Times New Roman" w:cs="Times New Roman"/>
          <w:b/>
          <w:bCs/>
          <w:sz w:val="36"/>
          <w:szCs w:val="36"/>
          <w:lang w:bidi="hi-IN"/>
        </w:rPr>
        <w:t>5.3 Theme 3: Interactivity Significantly Boosts Festive Engagement</w:t>
      </w:r>
      <w:bookmarkEnd w:id="16"/>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Interactive experiences were among the most positively received elements in digital Christmas campaigns. Interactive tools included:</w:t>
      </w:r>
    </w:p>
    <w:p w:rsidR="00480D8F" w:rsidRPr="00480D8F" w:rsidRDefault="00480D8F" w:rsidP="00D55F5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augmented reality gift try-ons</w:t>
      </w:r>
    </w:p>
    <w:p w:rsidR="00480D8F" w:rsidRPr="00480D8F" w:rsidRDefault="00480D8F" w:rsidP="00D55F5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“Which gift suits your friend?” quizzes</w:t>
      </w:r>
    </w:p>
    <w:p w:rsidR="00480D8F" w:rsidRPr="00480D8F" w:rsidRDefault="00480D8F" w:rsidP="00D55F5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shoppable Instagram reels</w:t>
      </w:r>
    </w:p>
    <w:p w:rsidR="00480D8F" w:rsidRPr="00480D8F" w:rsidRDefault="00480D8F" w:rsidP="00D55F5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TikTok challenges</w:t>
      </w:r>
    </w:p>
    <w:p w:rsidR="00480D8F" w:rsidRPr="00480D8F" w:rsidRDefault="00480D8F" w:rsidP="00D55F5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livestream shopping sessions</w:t>
      </w:r>
    </w:p>
    <w:p w:rsidR="00480D8F" w:rsidRPr="00480D8F" w:rsidRDefault="00480D8F" w:rsidP="00D55F5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personalised gift-finder widgets</w:t>
      </w:r>
    </w:p>
    <w:p w:rsidR="00480D8F" w:rsidRPr="00480D8F" w:rsidRDefault="00480D8F" w:rsidP="00D55F51">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countdown-based mobile games</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Comments such as:</w:t>
      </w:r>
    </w:p>
    <w:p w:rsidR="00480D8F" w:rsidRPr="00480D8F" w:rsidRDefault="00480D8F" w:rsidP="00D55F5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“This gift quiz actually helped me decide quickly.”</w:t>
      </w:r>
    </w:p>
    <w:p w:rsidR="00480D8F" w:rsidRPr="00480D8F" w:rsidRDefault="00480D8F" w:rsidP="00D55F5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“The AR try-on makes this app so fun.”</w:t>
      </w:r>
    </w:p>
    <w:p w:rsidR="00480D8F" w:rsidRPr="00480D8F" w:rsidRDefault="00480D8F" w:rsidP="00D55F51">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“Loved this live event, I bought three items instantly!”</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suggest that interactivity increases enjoyment, reduces decision fatigue, and encourages impulse buying.</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02608"/>
      <w:r w:rsidRPr="00480D8F">
        <w:rPr>
          <w:rFonts w:ascii="Times New Roman" w:eastAsia="Times New Roman" w:hAnsi="Times New Roman" w:cs="Times New Roman"/>
          <w:b/>
          <w:bCs/>
          <w:sz w:val="36"/>
          <w:szCs w:val="36"/>
          <w:lang w:bidi="hi-IN"/>
        </w:rPr>
        <w:t>5.4 Theme 4: Real-Time Mobile Communication Creates Convenience and Trust</w:t>
      </w:r>
      <w:bookmarkEnd w:id="17"/>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Mobile communication plays a crucial role in keeping consumers informed during the hectic holiday season. Analysis of reviews and comments showed strong appreciation for:</w:t>
      </w:r>
    </w:p>
    <w:p w:rsidR="00480D8F" w:rsidRPr="00480D8F" w:rsidRDefault="00480D8F" w:rsidP="00D55F51">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real-time shipping updates</w:t>
      </w:r>
    </w:p>
    <w:p w:rsidR="00480D8F" w:rsidRPr="00480D8F" w:rsidRDefault="00480D8F" w:rsidP="00D55F51">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delivery countdowns</w:t>
      </w:r>
    </w:p>
    <w:p w:rsidR="00480D8F" w:rsidRPr="00480D8F" w:rsidRDefault="00480D8F" w:rsidP="00D55F51">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restock alerts</w:t>
      </w:r>
    </w:p>
    <w:p w:rsidR="00480D8F" w:rsidRPr="00480D8F" w:rsidRDefault="00480D8F" w:rsidP="00D55F51">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same-day offer reminders</w:t>
      </w:r>
    </w:p>
    <w:p w:rsidR="00480D8F" w:rsidRPr="00480D8F" w:rsidRDefault="00480D8F" w:rsidP="00D55F51">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last-minute holiday alerts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Consumers highlighted that precise, timely notifications reduce anxiety and improve their perception of brand reliability.</w:t>
      </w:r>
      <w:r w:rsidR="00AC251B">
        <w:rPr>
          <w:rFonts w:ascii="Times New Roman" w:eastAsia="Times New Roman" w:hAnsi="Times New Roman" w:cs="Times New Roman"/>
          <w:sz w:val="24"/>
          <w:szCs w:val="24"/>
          <w:lang w:bidi="hi-IN"/>
        </w:rPr>
        <w:t xml:space="preserve"> </w:t>
      </w:r>
      <w:r w:rsidRPr="00480D8F">
        <w:rPr>
          <w:rFonts w:ascii="Times New Roman" w:eastAsia="Times New Roman" w:hAnsi="Times New Roman" w:cs="Times New Roman"/>
          <w:sz w:val="24"/>
          <w:szCs w:val="24"/>
          <w:lang w:bidi="hi-IN"/>
        </w:rPr>
        <w:t>However, frequent irrelevant alerts caused frustration, indicating that mobile communication must be precisely timed and personalised to maintain trust.</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02609"/>
      <w:r w:rsidRPr="00480D8F">
        <w:rPr>
          <w:rFonts w:ascii="Times New Roman" w:eastAsia="Times New Roman" w:hAnsi="Times New Roman" w:cs="Times New Roman"/>
          <w:b/>
          <w:bCs/>
          <w:sz w:val="36"/>
          <w:szCs w:val="36"/>
          <w:lang w:bidi="hi-IN"/>
        </w:rPr>
        <w:lastRenderedPageBreak/>
        <w:t>5.5 Theme 5: Social Media Influencers Shape Christmas Trends More Than Brands</w:t>
      </w:r>
      <w:bookmarkEnd w:id="18"/>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Influencers dominated festive conversations on TikTok, Instagram, and YouTube. Their impact stems from:</w:t>
      </w:r>
    </w:p>
    <w:p w:rsidR="00480D8F" w:rsidRPr="00480D8F" w:rsidRDefault="00480D8F" w:rsidP="00D55F51">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relatable storytelling</w:t>
      </w:r>
    </w:p>
    <w:p w:rsidR="00480D8F" w:rsidRPr="00480D8F" w:rsidRDefault="00480D8F" w:rsidP="00D55F51">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authentic product demonstrations</w:t>
      </w:r>
    </w:p>
    <w:p w:rsidR="00480D8F" w:rsidRPr="00480D8F" w:rsidRDefault="00480D8F" w:rsidP="00D55F51">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curated gift guides</w:t>
      </w:r>
    </w:p>
    <w:p w:rsidR="00480D8F" w:rsidRPr="00480D8F" w:rsidRDefault="00480D8F" w:rsidP="00D55F51">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festive routines and decorating vlogs</w:t>
      </w:r>
    </w:p>
    <w:p w:rsidR="00480D8F" w:rsidRPr="00480D8F" w:rsidRDefault="00480D8F" w:rsidP="00D55F51">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honest product reviews</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Consumers frequently commented that they bought gifts after watching:</w:t>
      </w:r>
    </w:p>
    <w:p w:rsidR="00480D8F" w:rsidRPr="00480D8F" w:rsidRDefault="00480D8F" w:rsidP="00D55F51">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“gift guide” videos</w:t>
      </w:r>
    </w:p>
    <w:p w:rsidR="00480D8F" w:rsidRPr="00480D8F" w:rsidRDefault="00480D8F" w:rsidP="00D55F51">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“Amazon haul” reels</w:t>
      </w:r>
    </w:p>
    <w:p w:rsidR="00480D8F" w:rsidRPr="00480D8F" w:rsidRDefault="00480D8F" w:rsidP="00D55F51">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“festive beauty reviews”</w:t>
      </w:r>
    </w:p>
    <w:p w:rsidR="00480D8F" w:rsidRPr="00480D8F" w:rsidRDefault="00480D8F" w:rsidP="00D55F51">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“holiday tech unboxings”</w:t>
      </w:r>
    </w:p>
    <w:p w:rsidR="00480D8F" w:rsidRPr="00480D8F" w:rsidRDefault="00480D8F" w:rsidP="00642940">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Micro-influencers, specifically, were more trusted because they appeared genuine and accessible. This theme closely aligns with Social Influence Theory, demonstrating that peer-like communication increases credibility.</w:t>
      </w:r>
    </w:p>
    <w:p w:rsidR="00480D8F" w:rsidRPr="00480D8F" w:rsidRDefault="00480D8F" w:rsidP="00480D8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02610"/>
      <w:r w:rsidRPr="00480D8F">
        <w:rPr>
          <w:rFonts w:ascii="Times New Roman" w:eastAsia="Times New Roman" w:hAnsi="Times New Roman" w:cs="Times New Roman"/>
          <w:b/>
          <w:bCs/>
          <w:sz w:val="36"/>
          <w:szCs w:val="36"/>
          <w:lang w:bidi="hi-IN"/>
        </w:rPr>
        <w:t>5.6 Theme 6: Oversaturation and Digital Fatigue Reduce Engagement and Trust</w:t>
      </w:r>
      <w:bookmarkEnd w:id="19"/>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 xml:space="preserve">One of the strongest negative themes was </w:t>
      </w:r>
      <w:r w:rsidRPr="00480D8F">
        <w:rPr>
          <w:rFonts w:ascii="Times New Roman" w:eastAsia="Times New Roman" w:hAnsi="Times New Roman" w:cs="Times New Roman"/>
          <w:b/>
          <w:bCs/>
          <w:sz w:val="24"/>
          <w:szCs w:val="24"/>
          <w:lang w:bidi="hi-IN"/>
        </w:rPr>
        <w:t>digital fatigue</w:t>
      </w:r>
      <w:r w:rsidRPr="00480D8F">
        <w:rPr>
          <w:rFonts w:ascii="Times New Roman" w:eastAsia="Times New Roman" w:hAnsi="Times New Roman" w:cs="Times New Roman"/>
          <w:sz w:val="24"/>
          <w:szCs w:val="24"/>
          <w:lang w:bidi="hi-IN"/>
        </w:rPr>
        <w:t>. Many consumers complained about:</w:t>
      </w:r>
    </w:p>
    <w:p w:rsidR="00480D8F" w:rsidRPr="00480D8F" w:rsidRDefault="00480D8F" w:rsidP="00D55F51">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too many ads</w:t>
      </w:r>
    </w:p>
    <w:p w:rsidR="00480D8F" w:rsidRPr="00480D8F" w:rsidRDefault="00480D8F" w:rsidP="00D55F51">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repetitive festive messaging</w:t>
      </w:r>
    </w:p>
    <w:p w:rsidR="00480D8F" w:rsidRPr="00480D8F" w:rsidRDefault="00480D8F" w:rsidP="00D55F51">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excessive influencer sponsorships</w:t>
      </w:r>
    </w:p>
    <w:p w:rsidR="00480D8F" w:rsidRPr="00480D8F" w:rsidRDefault="00480D8F" w:rsidP="00D55F51">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push notification overload</w:t>
      </w:r>
    </w:p>
    <w:p w:rsidR="00480D8F" w:rsidRPr="00480D8F" w:rsidRDefault="00480D8F" w:rsidP="00D55F51">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data-driven recommendations that felt “stalker-like”</w:t>
      </w:r>
    </w:p>
    <w:p w:rsidR="00480D8F" w:rsidRPr="00480D8F" w:rsidRDefault="00480D8F" w:rsidP="00D55F51">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identical content across brands</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Comments such as:</w:t>
      </w:r>
    </w:p>
    <w:p w:rsidR="00480D8F" w:rsidRPr="00480D8F" w:rsidRDefault="00480D8F" w:rsidP="00D55F51">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“Every post is a Christmas promotion—it's exhausting.”</w:t>
      </w:r>
    </w:p>
    <w:p w:rsidR="00480D8F" w:rsidRPr="00480D8F" w:rsidRDefault="00480D8F" w:rsidP="00D55F51">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 feel bombarded with ads.”</w:t>
      </w:r>
    </w:p>
    <w:p w:rsidR="00480D8F" w:rsidRPr="00480D8F" w:rsidRDefault="00480D8F" w:rsidP="00D55F51">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 ignore most notifications now.”</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indicate that oversaturation reduces trust and engagement. Consumers crave meaningful communication, not constant commercial reminders.</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lastRenderedPageBreak/>
        <w:t>The findings demonstrate that digital Christmas communication is most effective when it delivers:</w:t>
      </w:r>
    </w:p>
    <w:p w:rsidR="00480D8F" w:rsidRPr="00480D8F" w:rsidRDefault="00480D8F" w:rsidP="00D55F51">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emotional warmth</w:t>
      </w:r>
    </w:p>
    <w:p w:rsidR="00480D8F" w:rsidRPr="00480D8F" w:rsidRDefault="00480D8F" w:rsidP="00D55F51">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personalised relevance</w:t>
      </w:r>
    </w:p>
    <w:p w:rsidR="00480D8F" w:rsidRPr="00480D8F" w:rsidRDefault="00480D8F" w:rsidP="00D55F51">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interactive engagement</w:t>
      </w:r>
    </w:p>
    <w:p w:rsidR="00480D8F" w:rsidRPr="00480D8F" w:rsidRDefault="00480D8F" w:rsidP="00D55F51">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helpful real-time information</w:t>
      </w:r>
    </w:p>
    <w:p w:rsidR="00480D8F" w:rsidRPr="00480D8F" w:rsidRDefault="00480D8F" w:rsidP="00D55F51">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influencer-driven authenticity</w:t>
      </w:r>
    </w:p>
    <w:p w:rsidR="00480D8F" w:rsidRPr="00480D8F" w:rsidRDefault="00480D8F" w:rsidP="00D55F51">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balanced, non-invasive content</w:t>
      </w:r>
    </w:p>
    <w:p w:rsidR="00480D8F" w:rsidRPr="00480D8F" w:rsidRDefault="00480D8F" w:rsidP="00480D8F">
      <w:pPr>
        <w:spacing w:before="100" w:beforeAutospacing="1" w:after="100" w:afterAutospacing="1" w:line="240" w:lineRule="auto"/>
        <w:rPr>
          <w:rFonts w:ascii="Times New Roman" w:eastAsia="Times New Roman" w:hAnsi="Times New Roman" w:cs="Times New Roman"/>
          <w:sz w:val="24"/>
          <w:szCs w:val="24"/>
          <w:lang w:bidi="hi-IN"/>
        </w:rPr>
      </w:pPr>
      <w:r w:rsidRPr="00480D8F">
        <w:rPr>
          <w:rFonts w:ascii="Times New Roman" w:eastAsia="Times New Roman" w:hAnsi="Times New Roman" w:cs="Times New Roman"/>
          <w:sz w:val="24"/>
          <w:szCs w:val="24"/>
          <w:lang w:bidi="hi-IN"/>
        </w:rPr>
        <w:t>Digital communication shapes Christmas engagement not only through promotional techniques but through the emotional and psychological experiences they create.</w:t>
      </w:r>
    </w:p>
    <w:p w:rsidR="00BB29A2" w:rsidRPr="00BB29A2" w:rsidRDefault="00BB29A2" w:rsidP="00BB29A2">
      <w:pPr>
        <w:spacing w:after="0" w:line="240" w:lineRule="auto"/>
        <w:rPr>
          <w:rFonts w:ascii="Times New Roman" w:eastAsia="Times New Roman" w:hAnsi="Times New Roman" w:cs="Times New Roman"/>
          <w:sz w:val="24"/>
          <w:szCs w:val="24"/>
          <w:lang w:bidi="hi-IN"/>
        </w:rPr>
      </w:pPr>
    </w:p>
    <w:p w:rsidR="00BB29A2" w:rsidRPr="00BB29A2" w:rsidRDefault="00BB29A2" w:rsidP="00BB29A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7002611"/>
      <w:r w:rsidRPr="00BB29A2">
        <w:rPr>
          <w:rFonts w:ascii="Times New Roman" w:eastAsia="Times New Roman" w:hAnsi="Times New Roman" w:cs="Times New Roman"/>
          <w:b/>
          <w:bCs/>
          <w:kern w:val="36"/>
          <w:sz w:val="48"/>
          <w:szCs w:val="48"/>
          <w:lang w:bidi="hi-IN"/>
        </w:rPr>
        <w:t>6. DISCUSSION</w:t>
      </w:r>
      <w:bookmarkEnd w:id="20"/>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The findings of this study highlight the significant role that digital communication plays in shaping consumer engagement during Christmas promotions. Christmas has evolved into an emotionally charged, commercially dense period in which consumers depend on digital platforms to navigate the complexities of holiday shopping. The results show that brands that succeed during this season are those that design communication strategies combining emotional resonance, personal relevance, accessible information, and interactive experiences. These outcomes align with the theoretical frameworks discussed earlier, including Uses and Gratifications Theory, Social Presence Theory, and Expectation-Confirmation Theory, demonstrating how digital communication fulfils both emotional and functional consumer needs.</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A central insight from the findings is the powerful influence of </w:t>
      </w:r>
      <w:r w:rsidRPr="00BB29A2">
        <w:rPr>
          <w:rFonts w:ascii="Times New Roman" w:eastAsia="Times New Roman" w:hAnsi="Times New Roman" w:cs="Times New Roman"/>
          <w:b/>
          <w:bCs/>
          <w:sz w:val="24"/>
          <w:szCs w:val="24"/>
          <w:lang w:bidi="hi-IN"/>
        </w:rPr>
        <w:t>emotional tone</w:t>
      </w:r>
      <w:r w:rsidRPr="00BB29A2">
        <w:rPr>
          <w:rFonts w:ascii="Times New Roman" w:eastAsia="Times New Roman" w:hAnsi="Times New Roman" w:cs="Times New Roman"/>
          <w:sz w:val="24"/>
          <w:szCs w:val="24"/>
          <w:lang w:bidi="hi-IN"/>
        </w:rPr>
        <w:t xml:space="preserve"> in Christmas communication. Emotional storytelling, nostalgic visuals, and warm messaging consistently generated the highest engagement across platforms. Consumers often commented that emotional ads “felt like Christmas,” indicating that emotional resonance is a major driver of engagement. This reinforces the Elaboration Likelihood Model’s assertion that peripheral cues—such as music, visuals, and emotional narratives—strongly guide persuasion during periods when consumers are emotionally sensitive, such as Christmas. Emotional communication acts as a bridge between brand identity and consumer sentiment, strengthening attachment and increasing receptiveness to promotional messages.</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Another important insight relates to the effectiveness of </w:t>
      </w:r>
      <w:r w:rsidRPr="00BB29A2">
        <w:rPr>
          <w:rFonts w:ascii="Times New Roman" w:eastAsia="Times New Roman" w:hAnsi="Times New Roman" w:cs="Times New Roman"/>
          <w:b/>
          <w:bCs/>
          <w:sz w:val="24"/>
          <w:szCs w:val="24"/>
          <w:lang w:bidi="hi-IN"/>
        </w:rPr>
        <w:t>personalisation</w:t>
      </w:r>
      <w:r w:rsidRPr="00BB29A2">
        <w:rPr>
          <w:rFonts w:ascii="Times New Roman" w:eastAsia="Times New Roman" w:hAnsi="Times New Roman" w:cs="Times New Roman"/>
          <w:sz w:val="24"/>
          <w:szCs w:val="24"/>
          <w:lang w:bidi="hi-IN"/>
        </w:rPr>
        <w:t>. The findings show that personalised communication—whether through tailored push notifications, customised emails, or behaviour-driven recommendations—was consistently valued by consumers. Personalisation reduces cognitive load and simplifies gift-related decision-making, which is especially important during the busy and often stressful Christmas season. This finding aligns with Cognitive Load Theory and Expectation-Confirmation Theory: personalised messages reduce uncertainty and fulfil expectations for convenience and relevance. However, the study also reveals that over-</w:t>
      </w:r>
      <w:r w:rsidRPr="00BB29A2">
        <w:rPr>
          <w:rFonts w:ascii="Times New Roman" w:eastAsia="Times New Roman" w:hAnsi="Times New Roman" w:cs="Times New Roman"/>
          <w:sz w:val="24"/>
          <w:szCs w:val="24"/>
          <w:lang w:bidi="hi-IN"/>
        </w:rPr>
        <w:lastRenderedPageBreak/>
        <w:t>personalisation can trigger privacy concerns, suggesting that brands must balance data use with transparency and ethical practices.</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The role of </w:t>
      </w:r>
      <w:r w:rsidRPr="00BB29A2">
        <w:rPr>
          <w:rFonts w:ascii="Times New Roman" w:eastAsia="Times New Roman" w:hAnsi="Times New Roman" w:cs="Times New Roman"/>
          <w:b/>
          <w:bCs/>
          <w:sz w:val="24"/>
          <w:szCs w:val="24"/>
          <w:lang w:bidi="hi-IN"/>
        </w:rPr>
        <w:t>interactive content</w:t>
      </w:r>
      <w:r w:rsidRPr="00BB29A2">
        <w:rPr>
          <w:rFonts w:ascii="Times New Roman" w:eastAsia="Times New Roman" w:hAnsi="Times New Roman" w:cs="Times New Roman"/>
          <w:sz w:val="24"/>
          <w:szCs w:val="24"/>
          <w:lang w:bidi="hi-IN"/>
        </w:rPr>
        <w:t xml:space="preserve"> emerged as another major theme. Interactive tools such as AR try-ons, festive quizzes, and livestream shopping sessions significantly enhanced engagement by transforming consumers from passive observers to active participants. This fits within modern digital engagement frameworks that highlight interactivity as a driver of attention, enjoyment, and trust. Interactive content helps reduce decision fatigue and increases confidence in purchase choices, demonstrating that the most effective Christmas campaigns are those that allow consumers to experience products or explore options through personalised and enjoyable interactions.</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Mobile communication also played a critical role. Real-time notifications, delivery updates, and last-minute reminders were highly valued because they reduced stress related to holiday logistics. This reflects Expectation-Confirmation Theory: consumers trust brands that meet expectations with timely and transparent updates. However, mobile communication is highly sensitive to frequency. While well-timed notifications were appreciated, excessive or irrelevant alerts contributed to digital fatigue, highlighting the need for thoughtful frequency management.</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The findings also underscore the growing dominance of </w:t>
      </w:r>
      <w:r w:rsidRPr="00BB29A2">
        <w:rPr>
          <w:rFonts w:ascii="Times New Roman" w:eastAsia="Times New Roman" w:hAnsi="Times New Roman" w:cs="Times New Roman"/>
          <w:b/>
          <w:bCs/>
          <w:sz w:val="24"/>
          <w:szCs w:val="24"/>
          <w:lang w:bidi="hi-IN"/>
        </w:rPr>
        <w:t>social media influencers</w:t>
      </w:r>
      <w:r w:rsidRPr="00BB29A2">
        <w:rPr>
          <w:rFonts w:ascii="Times New Roman" w:eastAsia="Times New Roman" w:hAnsi="Times New Roman" w:cs="Times New Roman"/>
          <w:sz w:val="24"/>
          <w:szCs w:val="24"/>
          <w:lang w:bidi="hi-IN"/>
        </w:rPr>
        <w:t xml:space="preserve"> in Christmas shopping behaviour. Influencers—especially micro-influencers—acted as trusted sources for gift recommendations, product reviews, and festive inspiration. Their ability to integrate products naturally into holiday routines made their messages appear authentic and relatable. This confirms Social Influence Theory, suggesting that peer-like endorsements significantly influence consumer decisions during Christmas. Influencers help create social proof, reduce uncertainty, and accelerate trend adoption, making them key partners in digital festive marketing.</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Despite these strengths, the study identifies </w:t>
      </w:r>
      <w:r w:rsidRPr="00BB29A2">
        <w:rPr>
          <w:rFonts w:ascii="Times New Roman" w:eastAsia="Times New Roman" w:hAnsi="Times New Roman" w:cs="Times New Roman"/>
          <w:b/>
          <w:bCs/>
          <w:sz w:val="24"/>
          <w:szCs w:val="24"/>
          <w:lang w:bidi="hi-IN"/>
        </w:rPr>
        <w:t>digital fatigue</w:t>
      </w:r>
      <w:r w:rsidRPr="00BB29A2">
        <w:rPr>
          <w:rFonts w:ascii="Times New Roman" w:eastAsia="Times New Roman" w:hAnsi="Times New Roman" w:cs="Times New Roman"/>
          <w:sz w:val="24"/>
          <w:szCs w:val="24"/>
          <w:lang w:bidi="hi-IN"/>
        </w:rPr>
        <w:t xml:space="preserve"> as a major challenge. Oversaturation of ads, repetitive influencer content, and excessive notifications reduce consumer attention and trust. This indicates a gap between consumer expectations for meaningful communication and brand tendencies to prioritise visibility over quality. The challenge for marketers is to maintain engagement without overwhelming consumers. Ethical and mindful communication becomes essential during Christmas, when emotional and cognitive overload is already high.</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Overall, the discussion demonstrates that digital engagement during Christmas is a multidimensional construct driven by emotional appeal, personal relevance, interactivity, timeliness, and authenticity. Brands that succeed during the festive season are those that blend these elements seamlessly while respecting consumer boundaries. Digital communication is not merely a promotional tool; it becomes a facilitator of emotional experience, convenience, trust, and connection during one of the most sentiment-laden shopping seasons of the year.</w:t>
      </w:r>
    </w:p>
    <w:p w:rsidR="00BB29A2" w:rsidRPr="00BB29A2" w:rsidRDefault="00BB29A2" w:rsidP="00BB29A2">
      <w:pPr>
        <w:spacing w:after="0" w:line="240" w:lineRule="auto"/>
        <w:rPr>
          <w:rFonts w:ascii="Times New Roman" w:eastAsia="Times New Roman" w:hAnsi="Times New Roman" w:cs="Times New Roman"/>
          <w:sz w:val="24"/>
          <w:szCs w:val="24"/>
          <w:lang w:bidi="hi-IN"/>
        </w:rPr>
      </w:pPr>
    </w:p>
    <w:p w:rsidR="00BB29A2" w:rsidRPr="00BB29A2" w:rsidRDefault="00BB29A2" w:rsidP="00BB29A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02612"/>
      <w:r w:rsidRPr="00BB29A2">
        <w:rPr>
          <w:rFonts w:ascii="Times New Roman" w:eastAsia="Times New Roman" w:hAnsi="Times New Roman" w:cs="Times New Roman"/>
          <w:b/>
          <w:bCs/>
          <w:kern w:val="36"/>
          <w:sz w:val="48"/>
          <w:szCs w:val="48"/>
          <w:lang w:bidi="hi-IN"/>
        </w:rPr>
        <w:t>7. CONCLUSION</w:t>
      </w:r>
      <w:bookmarkEnd w:id="21"/>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lastRenderedPageBreak/>
        <w:t>This study examined how digital communication strategies shape consumer engagement during Christmas promotions, finding that emotional, personalised, interactive, and timely communication plays an essential role in influencing festive shopping behaviour. The results show that consumers respond most positively to digital content that acknowledges the emotional importance of the season while offering practical support that simplifies their shopping journey. Emotional storytelling enhances brand connection, personalisation reduces decision fatigue, interactive tools create enjoyable experiences, and real-time notifications build trust by keeping consumers informed during a chaotic period. Influencers further amplify engagement by providing relatable and reliable holiday recommendations. However, the findings also reveal challenges, particularly communication overload and digital fatigue, which undermine engagement when content becomes excessive or repetitive. Ultimately, the analysis indicates that successful Christmas digital communication requires a balance of creativity, emotional sensitivity, transparency, and strategic timing. Brands that respect consumer boundaries while delivering meaningful and personalised festive interactions are most likely to achieve strong engagement and long-term loyalty during the holiday season.</w:t>
      </w:r>
    </w:p>
    <w:p w:rsidR="00BB29A2" w:rsidRPr="00BB29A2" w:rsidRDefault="00BB29A2" w:rsidP="00BB29A2">
      <w:pPr>
        <w:spacing w:after="0" w:line="240" w:lineRule="auto"/>
        <w:rPr>
          <w:rFonts w:ascii="Times New Roman" w:eastAsia="Times New Roman" w:hAnsi="Times New Roman" w:cs="Times New Roman"/>
          <w:sz w:val="24"/>
          <w:szCs w:val="24"/>
          <w:lang w:bidi="hi-IN"/>
        </w:rPr>
      </w:pPr>
    </w:p>
    <w:p w:rsidR="00BB29A2" w:rsidRPr="00BB29A2" w:rsidRDefault="00BB29A2" w:rsidP="00BB29A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7002613"/>
      <w:r>
        <w:rPr>
          <w:rFonts w:ascii="Times New Roman" w:eastAsia="Times New Roman" w:hAnsi="Times New Roman" w:cs="Times New Roman"/>
          <w:b/>
          <w:bCs/>
          <w:kern w:val="36"/>
          <w:sz w:val="48"/>
          <w:szCs w:val="48"/>
          <w:lang w:bidi="hi-IN"/>
        </w:rPr>
        <w:t>8. REFERENCES</w:t>
      </w:r>
      <w:bookmarkEnd w:id="22"/>
      <w:r>
        <w:rPr>
          <w:rFonts w:ascii="Times New Roman" w:eastAsia="Times New Roman" w:hAnsi="Times New Roman" w:cs="Times New Roman"/>
          <w:b/>
          <w:bCs/>
          <w:kern w:val="36"/>
          <w:sz w:val="48"/>
          <w:szCs w:val="48"/>
          <w:lang w:bidi="hi-IN"/>
        </w:rPr>
        <w:t xml:space="preserve"> </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Araujo, T., &amp; Neijens, P. (2021). Conversational AI and consumer trust in digital environments. </w:t>
      </w:r>
      <w:r w:rsidRPr="00BB29A2">
        <w:rPr>
          <w:rFonts w:ascii="Times New Roman" w:eastAsia="Times New Roman" w:hAnsi="Times New Roman" w:cs="Times New Roman"/>
          <w:i/>
          <w:iCs/>
          <w:sz w:val="24"/>
          <w:szCs w:val="24"/>
          <w:lang w:bidi="hi-IN"/>
        </w:rPr>
        <w:t>Journal of Interactive Marketing</w:t>
      </w:r>
      <w:r w:rsidRPr="00BB29A2">
        <w:rPr>
          <w:rFonts w:ascii="Times New Roman" w:eastAsia="Times New Roman" w:hAnsi="Times New Roman" w:cs="Times New Roman"/>
          <w:sz w:val="24"/>
          <w:szCs w:val="24"/>
          <w:lang w:bidi="hi-IN"/>
        </w:rPr>
        <w:t>, 55, 94–108.</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Belk, R. W. (1989). Materialism and the meaning of Christmas. </w:t>
      </w:r>
      <w:r w:rsidRPr="00BB29A2">
        <w:rPr>
          <w:rFonts w:ascii="Times New Roman" w:eastAsia="Times New Roman" w:hAnsi="Times New Roman" w:cs="Times New Roman"/>
          <w:i/>
          <w:iCs/>
          <w:sz w:val="24"/>
          <w:szCs w:val="24"/>
          <w:lang w:bidi="hi-IN"/>
        </w:rPr>
        <w:t>Journal of Consumer Research</w:t>
      </w:r>
      <w:r w:rsidRPr="00BB29A2">
        <w:rPr>
          <w:rFonts w:ascii="Times New Roman" w:eastAsia="Times New Roman" w:hAnsi="Times New Roman" w:cs="Times New Roman"/>
          <w:sz w:val="24"/>
          <w:szCs w:val="24"/>
          <w:lang w:bidi="hi-IN"/>
        </w:rPr>
        <w:t>, 16(1), 135–148.</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Bleier, A., &amp; Eisenbeiss, M. (2015). Personalized online advertising effectiveness. </w:t>
      </w:r>
      <w:r w:rsidRPr="00BB29A2">
        <w:rPr>
          <w:rFonts w:ascii="Times New Roman" w:eastAsia="Times New Roman" w:hAnsi="Times New Roman" w:cs="Times New Roman"/>
          <w:i/>
          <w:iCs/>
          <w:sz w:val="24"/>
          <w:szCs w:val="24"/>
          <w:lang w:bidi="hi-IN"/>
        </w:rPr>
        <w:t>Journal of Marketing</w:t>
      </w:r>
      <w:r w:rsidRPr="00BB29A2">
        <w:rPr>
          <w:rFonts w:ascii="Times New Roman" w:eastAsia="Times New Roman" w:hAnsi="Times New Roman" w:cs="Times New Roman"/>
          <w:sz w:val="24"/>
          <w:szCs w:val="24"/>
          <w:lang w:bidi="hi-IN"/>
        </w:rPr>
        <w:t>, 79(1), 102–119.</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Bolton, R. N., &amp; Saxena, A. (2023). Digital customer experience in the retail sector. </w:t>
      </w:r>
      <w:r w:rsidRPr="00BB29A2">
        <w:rPr>
          <w:rFonts w:ascii="Times New Roman" w:eastAsia="Times New Roman" w:hAnsi="Times New Roman" w:cs="Times New Roman"/>
          <w:i/>
          <w:iCs/>
          <w:sz w:val="24"/>
          <w:szCs w:val="24"/>
          <w:lang w:bidi="hi-IN"/>
        </w:rPr>
        <w:t>International Journal of Retail &amp; Distribution Management</w:t>
      </w:r>
      <w:r w:rsidRPr="00BB29A2">
        <w:rPr>
          <w:rFonts w:ascii="Times New Roman" w:eastAsia="Times New Roman" w:hAnsi="Times New Roman" w:cs="Times New Roman"/>
          <w:sz w:val="24"/>
          <w:szCs w:val="24"/>
          <w:lang w:bidi="hi-IN"/>
        </w:rPr>
        <w:t>, 51(7), 951–970.</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Braun, V., &amp; Clarke, V. (2006). Using thematic analysis in psychology. </w:t>
      </w:r>
      <w:r w:rsidRPr="00BB29A2">
        <w:rPr>
          <w:rFonts w:ascii="Times New Roman" w:eastAsia="Times New Roman" w:hAnsi="Times New Roman" w:cs="Times New Roman"/>
          <w:i/>
          <w:iCs/>
          <w:sz w:val="24"/>
          <w:szCs w:val="24"/>
          <w:lang w:bidi="hi-IN"/>
        </w:rPr>
        <w:t>Qualitative Research in Psychology</w:t>
      </w:r>
      <w:r w:rsidRPr="00BB29A2">
        <w:rPr>
          <w:rFonts w:ascii="Times New Roman" w:eastAsia="Times New Roman" w:hAnsi="Times New Roman" w:cs="Times New Roman"/>
          <w:sz w:val="24"/>
          <w:szCs w:val="24"/>
          <w:lang w:bidi="hi-IN"/>
        </w:rPr>
        <w:t>, 3(2), 77–101.</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Chaffey, D., &amp; Ellis-Chadwick, F. (2022). </w:t>
      </w:r>
      <w:r w:rsidRPr="00BB29A2">
        <w:rPr>
          <w:rFonts w:ascii="Times New Roman" w:eastAsia="Times New Roman" w:hAnsi="Times New Roman" w:cs="Times New Roman"/>
          <w:i/>
          <w:iCs/>
          <w:sz w:val="24"/>
          <w:szCs w:val="24"/>
          <w:lang w:bidi="hi-IN"/>
        </w:rPr>
        <w:t>Digital Marketing</w:t>
      </w:r>
      <w:r w:rsidRPr="00BB29A2">
        <w:rPr>
          <w:rFonts w:ascii="Times New Roman" w:eastAsia="Times New Roman" w:hAnsi="Times New Roman" w:cs="Times New Roman"/>
          <w:sz w:val="24"/>
          <w:szCs w:val="24"/>
          <w:lang w:bidi="hi-IN"/>
        </w:rPr>
        <w:t>. Pearson.</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Chen, Y., &amp; Xie, K. L. (2021). Digital persuasion and consumer behaviour online. </w:t>
      </w:r>
      <w:r w:rsidRPr="00BB29A2">
        <w:rPr>
          <w:rFonts w:ascii="Times New Roman" w:eastAsia="Times New Roman" w:hAnsi="Times New Roman" w:cs="Times New Roman"/>
          <w:i/>
          <w:iCs/>
          <w:sz w:val="24"/>
          <w:szCs w:val="24"/>
          <w:lang w:bidi="hi-IN"/>
        </w:rPr>
        <w:t>Journal of Business Research</w:t>
      </w:r>
      <w:r w:rsidRPr="00BB29A2">
        <w:rPr>
          <w:rFonts w:ascii="Times New Roman" w:eastAsia="Times New Roman" w:hAnsi="Times New Roman" w:cs="Times New Roman"/>
          <w:sz w:val="24"/>
          <w:szCs w:val="24"/>
          <w:lang w:bidi="hi-IN"/>
        </w:rPr>
        <w:t>, 131, 819–830.</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Deloitte. (2024). </w:t>
      </w:r>
      <w:r w:rsidRPr="00BB29A2">
        <w:rPr>
          <w:rFonts w:ascii="Times New Roman" w:eastAsia="Times New Roman" w:hAnsi="Times New Roman" w:cs="Times New Roman"/>
          <w:i/>
          <w:iCs/>
          <w:sz w:val="24"/>
          <w:szCs w:val="24"/>
          <w:lang w:bidi="hi-IN"/>
        </w:rPr>
        <w:t>Holiday Retail Survey: Digital trends and consumer expectations</w:t>
      </w:r>
      <w:r w:rsidRPr="00BB29A2">
        <w:rPr>
          <w:rFonts w:ascii="Times New Roman" w:eastAsia="Times New Roman" w:hAnsi="Times New Roman" w:cs="Times New Roman"/>
          <w:sz w:val="24"/>
          <w:szCs w:val="24"/>
          <w:lang w:bidi="hi-IN"/>
        </w:rPr>
        <w:t>. Deloitte Insights.</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Gartner. (2023). </w:t>
      </w:r>
      <w:r w:rsidRPr="00BB29A2">
        <w:rPr>
          <w:rFonts w:ascii="Times New Roman" w:eastAsia="Times New Roman" w:hAnsi="Times New Roman" w:cs="Times New Roman"/>
          <w:i/>
          <w:iCs/>
          <w:sz w:val="24"/>
          <w:szCs w:val="24"/>
          <w:lang w:bidi="hi-IN"/>
        </w:rPr>
        <w:t>Customer Engagement in the Age of AI</w:t>
      </w:r>
      <w:r w:rsidRPr="00BB29A2">
        <w:rPr>
          <w:rFonts w:ascii="Times New Roman" w:eastAsia="Times New Roman" w:hAnsi="Times New Roman" w:cs="Times New Roman"/>
          <w:sz w:val="24"/>
          <w:szCs w:val="24"/>
          <w:lang w:bidi="hi-IN"/>
        </w:rPr>
        <w:t>. Gartner Research.</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lastRenderedPageBreak/>
        <w:t xml:space="preserve">Kapitan, S., &amp; Silvera, D. H. (2016). From digital endorsers to influencer authenticity. </w:t>
      </w:r>
      <w:r w:rsidRPr="00BB29A2">
        <w:rPr>
          <w:rFonts w:ascii="Times New Roman" w:eastAsia="Times New Roman" w:hAnsi="Times New Roman" w:cs="Times New Roman"/>
          <w:i/>
          <w:iCs/>
          <w:sz w:val="24"/>
          <w:szCs w:val="24"/>
          <w:lang w:bidi="hi-IN"/>
        </w:rPr>
        <w:t>Journal of Advertising</w:t>
      </w:r>
      <w:r w:rsidRPr="00BB29A2">
        <w:rPr>
          <w:rFonts w:ascii="Times New Roman" w:eastAsia="Times New Roman" w:hAnsi="Times New Roman" w:cs="Times New Roman"/>
          <w:sz w:val="24"/>
          <w:szCs w:val="24"/>
          <w:lang w:bidi="hi-IN"/>
        </w:rPr>
        <w:t>, 45(2), 157–168.</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Kim, J., &amp; Kim, M. (2023). Emotional communication in digital advertising. </w:t>
      </w:r>
      <w:r w:rsidRPr="00BB29A2">
        <w:rPr>
          <w:rFonts w:ascii="Times New Roman" w:eastAsia="Times New Roman" w:hAnsi="Times New Roman" w:cs="Times New Roman"/>
          <w:i/>
          <w:iCs/>
          <w:sz w:val="24"/>
          <w:szCs w:val="24"/>
          <w:lang w:bidi="hi-IN"/>
        </w:rPr>
        <w:t>Journal of Interactive Advertising</w:t>
      </w:r>
      <w:r w:rsidRPr="00BB29A2">
        <w:rPr>
          <w:rFonts w:ascii="Times New Roman" w:eastAsia="Times New Roman" w:hAnsi="Times New Roman" w:cs="Times New Roman"/>
          <w:sz w:val="24"/>
          <w:szCs w:val="24"/>
          <w:lang w:bidi="hi-IN"/>
        </w:rPr>
        <w:t>, 23(1), 45–63.</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McKinsey &amp; Company. (2023). </w:t>
      </w:r>
      <w:r w:rsidRPr="00BB29A2">
        <w:rPr>
          <w:rFonts w:ascii="Times New Roman" w:eastAsia="Times New Roman" w:hAnsi="Times New Roman" w:cs="Times New Roman"/>
          <w:i/>
          <w:iCs/>
          <w:sz w:val="24"/>
          <w:szCs w:val="24"/>
          <w:lang w:bidi="hi-IN"/>
        </w:rPr>
        <w:t>The Digital Holiday Consumer Report</w:t>
      </w:r>
      <w:r w:rsidRPr="00BB29A2">
        <w:rPr>
          <w:rFonts w:ascii="Times New Roman" w:eastAsia="Times New Roman" w:hAnsi="Times New Roman" w:cs="Times New Roman"/>
          <w:sz w:val="24"/>
          <w:szCs w:val="24"/>
          <w:lang w:bidi="hi-IN"/>
        </w:rPr>
        <w:t>. McKinsey Insights.</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Shareef, M. A., Mukerji, B., &amp; Dwivedi, Y. (2021). Personalization, AI, and consumer decision-making. </w:t>
      </w:r>
      <w:r w:rsidRPr="00BB29A2">
        <w:rPr>
          <w:rFonts w:ascii="Times New Roman" w:eastAsia="Times New Roman" w:hAnsi="Times New Roman" w:cs="Times New Roman"/>
          <w:i/>
          <w:iCs/>
          <w:sz w:val="24"/>
          <w:szCs w:val="24"/>
          <w:lang w:bidi="hi-IN"/>
        </w:rPr>
        <w:t>Information Systems Frontiers</w:t>
      </w:r>
      <w:r w:rsidRPr="00BB29A2">
        <w:rPr>
          <w:rFonts w:ascii="Times New Roman" w:eastAsia="Times New Roman" w:hAnsi="Times New Roman" w:cs="Times New Roman"/>
          <w:sz w:val="24"/>
          <w:szCs w:val="24"/>
          <w:lang w:bidi="hi-IN"/>
        </w:rPr>
        <w:t>, 23(2), 411–427.</w:t>
      </w:r>
    </w:p>
    <w:p w:rsidR="00BB29A2"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Statista. (2024). </w:t>
      </w:r>
      <w:r w:rsidRPr="00BB29A2">
        <w:rPr>
          <w:rFonts w:ascii="Times New Roman" w:eastAsia="Times New Roman" w:hAnsi="Times New Roman" w:cs="Times New Roman"/>
          <w:i/>
          <w:iCs/>
          <w:sz w:val="24"/>
          <w:szCs w:val="24"/>
          <w:lang w:bidi="hi-IN"/>
        </w:rPr>
        <w:t>Global Christmas shopping and digital advertising trends</w:t>
      </w:r>
      <w:r w:rsidRPr="00BB29A2">
        <w:rPr>
          <w:rFonts w:ascii="Times New Roman" w:eastAsia="Times New Roman" w:hAnsi="Times New Roman" w:cs="Times New Roman"/>
          <w:sz w:val="24"/>
          <w:szCs w:val="24"/>
          <w:lang w:bidi="hi-IN"/>
        </w:rPr>
        <w:t>.</w:t>
      </w:r>
    </w:p>
    <w:p w:rsidR="00336F9A" w:rsidRPr="00BB29A2" w:rsidRDefault="00BB29A2" w:rsidP="00BB29A2">
      <w:pPr>
        <w:spacing w:before="100" w:beforeAutospacing="1" w:after="100" w:afterAutospacing="1" w:line="240" w:lineRule="auto"/>
        <w:rPr>
          <w:rFonts w:ascii="Times New Roman" w:eastAsia="Times New Roman" w:hAnsi="Times New Roman" w:cs="Times New Roman"/>
          <w:sz w:val="24"/>
          <w:szCs w:val="24"/>
          <w:lang w:bidi="hi-IN"/>
        </w:rPr>
      </w:pPr>
      <w:r w:rsidRPr="00BB29A2">
        <w:rPr>
          <w:rFonts w:ascii="Times New Roman" w:eastAsia="Times New Roman" w:hAnsi="Times New Roman" w:cs="Times New Roman"/>
          <w:sz w:val="24"/>
          <w:szCs w:val="24"/>
          <w:lang w:bidi="hi-IN"/>
        </w:rPr>
        <w:t xml:space="preserve">Vernuccio, M., &amp; Ceccotti, F. (2020). Omnichannel customer communication. </w:t>
      </w:r>
      <w:r w:rsidRPr="00BB29A2">
        <w:rPr>
          <w:rFonts w:ascii="Times New Roman" w:eastAsia="Times New Roman" w:hAnsi="Times New Roman" w:cs="Times New Roman"/>
          <w:i/>
          <w:iCs/>
          <w:sz w:val="24"/>
          <w:szCs w:val="24"/>
          <w:lang w:bidi="hi-IN"/>
        </w:rPr>
        <w:t>Journal of Marketing Communications</w:t>
      </w:r>
      <w:r w:rsidRPr="00BB29A2">
        <w:rPr>
          <w:rFonts w:ascii="Times New Roman" w:eastAsia="Times New Roman" w:hAnsi="Times New Roman" w:cs="Times New Roman"/>
          <w:sz w:val="24"/>
          <w:szCs w:val="24"/>
          <w:lang w:bidi="hi-IN"/>
        </w:rPr>
        <w:t>, 26(4), 362–385.</w:t>
      </w:r>
    </w:p>
    <w:sectPr w:rsidR="00336F9A" w:rsidRPr="00BB29A2"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61ED" w:rsidRDefault="008561ED" w:rsidP="000E2655">
      <w:pPr>
        <w:spacing w:after="0" w:line="240" w:lineRule="auto"/>
      </w:pPr>
      <w:r>
        <w:separator/>
      </w:r>
    </w:p>
  </w:endnote>
  <w:endnote w:type="continuationSeparator" w:id="1">
    <w:p w:rsidR="008561ED" w:rsidRDefault="008561ED"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61ED" w:rsidRDefault="008561ED" w:rsidP="000E2655">
      <w:pPr>
        <w:spacing w:after="0" w:line="240" w:lineRule="auto"/>
      </w:pPr>
      <w:r>
        <w:separator/>
      </w:r>
    </w:p>
  </w:footnote>
  <w:footnote w:type="continuationSeparator" w:id="1">
    <w:p w:rsidR="008561ED" w:rsidRDefault="008561ED"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1CD0"/>
    <w:multiLevelType w:val="multilevel"/>
    <w:tmpl w:val="333C0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AD2ABF"/>
    <w:multiLevelType w:val="multilevel"/>
    <w:tmpl w:val="31CC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362375"/>
    <w:multiLevelType w:val="multilevel"/>
    <w:tmpl w:val="14D2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9D00B2"/>
    <w:multiLevelType w:val="multilevel"/>
    <w:tmpl w:val="9CC8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8A04B2"/>
    <w:multiLevelType w:val="multilevel"/>
    <w:tmpl w:val="94621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190D7E"/>
    <w:multiLevelType w:val="multilevel"/>
    <w:tmpl w:val="8A2C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5420D6"/>
    <w:multiLevelType w:val="multilevel"/>
    <w:tmpl w:val="E260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CF7BBA"/>
    <w:multiLevelType w:val="multilevel"/>
    <w:tmpl w:val="C356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D93254"/>
    <w:multiLevelType w:val="multilevel"/>
    <w:tmpl w:val="0FA6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1E0C3F"/>
    <w:multiLevelType w:val="multilevel"/>
    <w:tmpl w:val="E4AC2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0C37F1"/>
    <w:multiLevelType w:val="multilevel"/>
    <w:tmpl w:val="9948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5C70D8"/>
    <w:multiLevelType w:val="multilevel"/>
    <w:tmpl w:val="CA1C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7309D6"/>
    <w:multiLevelType w:val="multilevel"/>
    <w:tmpl w:val="17EA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DD68C3"/>
    <w:multiLevelType w:val="multilevel"/>
    <w:tmpl w:val="8522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D0165F"/>
    <w:multiLevelType w:val="multilevel"/>
    <w:tmpl w:val="F1E4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376CE4"/>
    <w:multiLevelType w:val="multilevel"/>
    <w:tmpl w:val="59CA0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FC5DFB"/>
    <w:multiLevelType w:val="multilevel"/>
    <w:tmpl w:val="849A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C57CBC"/>
    <w:multiLevelType w:val="multilevel"/>
    <w:tmpl w:val="2EB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7A4569"/>
    <w:multiLevelType w:val="multilevel"/>
    <w:tmpl w:val="24F0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74BB8"/>
    <w:multiLevelType w:val="hybridMultilevel"/>
    <w:tmpl w:val="118684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4A42CF9"/>
    <w:multiLevelType w:val="multilevel"/>
    <w:tmpl w:val="1410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BB568E"/>
    <w:multiLevelType w:val="multilevel"/>
    <w:tmpl w:val="7D1E6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120265"/>
    <w:multiLevelType w:val="multilevel"/>
    <w:tmpl w:val="34A2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37519C"/>
    <w:multiLevelType w:val="multilevel"/>
    <w:tmpl w:val="2FF8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62188C"/>
    <w:multiLevelType w:val="multilevel"/>
    <w:tmpl w:val="BDE2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EB2FA6"/>
    <w:multiLevelType w:val="multilevel"/>
    <w:tmpl w:val="4AB21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3380525"/>
    <w:multiLevelType w:val="multilevel"/>
    <w:tmpl w:val="27FE9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69C037A"/>
    <w:multiLevelType w:val="multilevel"/>
    <w:tmpl w:val="2C4A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A71519"/>
    <w:multiLevelType w:val="multilevel"/>
    <w:tmpl w:val="2D5C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F862E5"/>
    <w:multiLevelType w:val="multilevel"/>
    <w:tmpl w:val="85489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1A326C"/>
    <w:multiLevelType w:val="multilevel"/>
    <w:tmpl w:val="1668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920716"/>
    <w:multiLevelType w:val="multilevel"/>
    <w:tmpl w:val="F7B0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A81C35"/>
    <w:multiLevelType w:val="multilevel"/>
    <w:tmpl w:val="B2B8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E278CB"/>
    <w:multiLevelType w:val="multilevel"/>
    <w:tmpl w:val="BE90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D817283"/>
    <w:multiLevelType w:val="hybridMultilevel"/>
    <w:tmpl w:val="DC78848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D9578A5"/>
    <w:multiLevelType w:val="multilevel"/>
    <w:tmpl w:val="591C0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2A4071"/>
    <w:multiLevelType w:val="multilevel"/>
    <w:tmpl w:val="FF8E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161BEB"/>
    <w:multiLevelType w:val="multilevel"/>
    <w:tmpl w:val="700A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B86BBC"/>
    <w:multiLevelType w:val="multilevel"/>
    <w:tmpl w:val="9D2C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8B148B"/>
    <w:multiLevelType w:val="multilevel"/>
    <w:tmpl w:val="7C1C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373461B"/>
    <w:multiLevelType w:val="multilevel"/>
    <w:tmpl w:val="6816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8BE652B"/>
    <w:multiLevelType w:val="multilevel"/>
    <w:tmpl w:val="F0C2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D1D19BD"/>
    <w:multiLevelType w:val="multilevel"/>
    <w:tmpl w:val="2F20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AE5631"/>
    <w:multiLevelType w:val="multilevel"/>
    <w:tmpl w:val="98FC8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E7769EE"/>
    <w:multiLevelType w:val="multilevel"/>
    <w:tmpl w:val="4416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5"/>
  </w:num>
  <w:num w:numId="4">
    <w:abstractNumId w:val="33"/>
  </w:num>
  <w:num w:numId="5">
    <w:abstractNumId w:val="3"/>
  </w:num>
  <w:num w:numId="6">
    <w:abstractNumId w:val="2"/>
  </w:num>
  <w:num w:numId="7">
    <w:abstractNumId w:val="21"/>
  </w:num>
  <w:num w:numId="8">
    <w:abstractNumId w:val="7"/>
  </w:num>
  <w:num w:numId="9">
    <w:abstractNumId w:val="10"/>
  </w:num>
  <w:num w:numId="10">
    <w:abstractNumId w:val="38"/>
  </w:num>
  <w:num w:numId="11">
    <w:abstractNumId w:val="35"/>
  </w:num>
  <w:num w:numId="12">
    <w:abstractNumId w:val="14"/>
  </w:num>
  <w:num w:numId="13">
    <w:abstractNumId w:val="32"/>
  </w:num>
  <w:num w:numId="14">
    <w:abstractNumId w:val="42"/>
  </w:num>
  <w:num w:numId="15">
    <w:abstractNumId w:val="37"/>
  </w:num>
  <w:num w:numId="16">
    <w:abstractNumId w:val="29"/>
  </w:num>
  <w:num w:numId="17">
    <w:abstractNumId w:val="1"/>
  </w:num>
  <w:num w:numId="18">
    <w:abstractNumId w:val="13"/>
  </w:num>
  <w:num w:numId="19">
    <w:abstractNumId w:val="30"/>
  </w:num>
  <w:num w:numId="20">
    <w:abstractNumId w:val="23"/>
  </w:num>
  <w:num w:numId="21">
    <w:abstractNumId w:val="16"/>
  </w:num>
  <w:num w:numId="22">
    <w:abstractNumId w:val="18"/>
  </w:num>
  <w:num w:numId="23">
    <w:abstractNumId w:val="25"/>
  </w:num>
  <w:num w:numId="24">
    <w:abstractNumId w:val="36"/>
  </w:num>
  <w:num w:numId="25">
    <w:abstractNumId w:val="40"/>
  </w:num>
  <w:num w:numId="26">
    <w:abstractNumId w:val="0"/>
  </w:num>
  <w:num w:numId="27">
    <w:abstractNumId w:val="4"/>
  </w:num>
  <w:num w:numId="28">
    <w:abstractNumId w:val="17"/>
  </w:num>
  <w:num w:numId="29">
    <w:abstractNumId w:val="22"/>
  </w:num>
  <w:num w:numId="30">
    <w:abstractNumId w:val="8"/>
  </w:num>
  <w:num w:numId="31">
    <w:abstractNumId w:val="26"/>
  </w:num>
  <w:num w:numId="32">
    <w:abstractNumId w:val="5"/>
  </w:num>
  <w:num w:numId="33">
    <w:abstractNumId w:val="44"/>
  </w:num>
  <w:num w:numId="34">
    <w:abstractNumId w:val="27"/>
  </w:num>
  <w:num w:numId="35">
    <w:abstractNumId w:val="24"/>
  </w:num>
  <w:num w:numId="36">
    <w:abstractNumId w:val="28"/>
  </w:num>
  <w:num w:numId="37">
    <w:abstractNumId w:val="12"/>
  </w:num>
  <w:num w:numId="38">
    <w:abstractNumId w:val="31"/>
  </w:num>
  <w:num w:numId="39">
    <w:abstractNumId w:val="39"/>
  </w:num>
  <w:num w:numId="40">
    <w:abstractNumId w:val="20"/>
  </w:num>
  <w:num w:numId="41">
    <w:abstractNumId w:val="6"/>
  </w:num>
  <w:num w:numId="42">
    <w:abstractNumId w:val="43"/>
  </w:num>
  <w:num w:numId="43">
    <w:abstractNumId w:val="41"/>
  </w:num>
  <w:num w:numId="44">
    <w:abstractNumId w:val="19"/>
  </w:num>
  <w:num w:numId="45">
    <w:abstractNumId w:val="3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F53663"/>
    <w:rsid w:val="000136D7"/>
    <w:rsid w:val="00025543"/>
    <w:rsid w:val="000C6660"/>
    <w:rsid w:val="000E2655"/>
    <w:rsid w:val="001C732F"/>
    <w:rsid w:val="00227457"/>
    <w:rsid w:val="00277E91"/>
    <w:rsid w:val="00293B07"/>
    <w:rsid w:val="002F6DA3"/>
    <w:rsid w:val="00336F9A"/>
    <w:rsid w:val="0034534D"/>
    <w:rsid w:val="004448D1"/>
    <w:rsid w:val="00456958"/>
    <w:rsid w:val="004804EE"/>
    <w:rsid w:val="00480D8F"/>
    <w:rsid w:val="00483429"/>
    <w:rsid w:val="00536579"/>
    <w:rsid w:val="00574F22"/>
    <w:rsid w:val="005D10EF"/>
    <w:rsid w:val="00627C21"/>
    <w:rsid w:val="00642940"/>
    <w:rsid w:val="006778B5"/>
    <w:rsid w:val="0068760B"/>
    <w:rsid w:val="007D3514"/>
    <w:rsid w:val="007D4EE0"/>
    <w:rsid w:val="0083767A"/>
    <w:rsid w:val="008561ED"/>
    <w:rsid w:val="008A08CC"/>
    <w:rsid w:val="008A3EE4"/>
    <w:rsid w:val="008B5F97"/>
    <w:rsid w:val="008D5D7B"/>
    <w:rsid w:val="00900E4C"/>
    <w:rsid w:val="00915636"/>
    <w:rsid w:val="00952B4B"/>
    <w:rsid w:val="00954C9F"/>
    <w:rsid w:val="009600F2"/>
    <w:rsid w:val="009B5CE2"/>
    <w:rsid w:val="009B62A8"/>
    <w:rsid w:val="009C06E1"/>
    <w:rsid w:val="009E6CA7"/>
    <w:rsid w:val="00A86C97"/>
    <w:rsid w:val="00A94968"/>
    <w:rsid w:val="00AA6E65"/>
    <w:rsid w:val="00AC251B"/>
    <w:rsid w:val="00B0470B"/>
    <w:rsid w:val="00B04CA7"/>
    <w:rsid w:val="00B37E68"/>
    <w:rsid w:val="00B424A5"/>
    <w:rsid w:val="00B60DDE"/>
    <w:rsid w:val="00BB29A2"/>
    <w:rsid w:val="00C37090"/>
    <w:rsid w:val="00C836CC"/>
    <w:rsid w:val="00C91E7B"/>
    <w:rsid w:val="00D10CAF"/>
    <w:rsid w:val="00D55F51"/>
    <w:rsid w:val="00D934ED"/>
    <w:rsid w:val="00DB336A"/>
    <w:rsid w:val="00DC77CD"/>
    <w:rsid w:val="00E143BF"/>
    <w:rsid w:val="00ED5269"/>
    <w:rsid w:val="00F41090"/>
    <w:rsid w:val="00F53663"/>
    <w:rsid w:val="00F754ED"/>
    <w:rsid w:val="00FA436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 w:type="paragraph" w:styleId="ListParagraph">
    <w:name w:val="List Paragraph"/>
    <w:basedOn w:val="Normal"/>
    <w:uiPriority w:val="34"/>
    <w:qFormat/>
    <w:rsid w:val="001C732F"/>
    <w:pPr>
      <w:ind w:left="720"/>
      <w:contextualSpacing/>
    </w:p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91629708">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425418844">
      <w:bodyDiv w:val="1"/>
      <w:marLeft w:val="0"/>
      <w:marRight w:val="0"/>
      <w:marTop w:val="0"/>
      <w:marBottom w:val="0"/>
      <w:divBdr>
        <w:top w:val="none" w:sz="0" w:space="0" w:color="auto"/>
        <w:left w:val="none" w:sz="0" w:space="0" w:color="auto"/>
        <w:bottom w:val="none" w:sz="0" w:space="0" w:color="auto"/>
        <w:right w:val="none" w:sz="0" w:space="0" w:color="auto"/>
      </w:divBdr>
    </w:div>
    <w:div w:id="659315153">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691565397">
      <w:bodyDiv w:val="1"/>
      <w:marLeft w:val="0"/>
      <w:marRight w:val="0"/>
      <w:marTop w:val="0"/>
      <w:marBottom w:val="0"/>
      <w:divBdr>
        <w:top w:val="none" w:sz="0" w:space="0" w:color="auto"/>
        <w:left w:val="none" w:sz="0" w:space="0" w:color="auto"/>
        <w:bottom w:val="none" w:sz="0" w:space="0" w:color="auto"/>
        <w:right w:val="none" w:sz="0" w:space="0" w:color="auto"/>
      </w:divBdr>
    </w:div>
    <w:div w:id="213944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0D5B2-464B-4DBB-8A71-E63032E97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16</Pages>
  <Words>4878</Words>
  <Characters>27811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39</cp:revision>
  <dcterms:created xsi:type="dcterms:W3CDTF">2025-11-18T15:41:00Z</dcterms:created>
  <dcterms:modified xsi:type="dcterms:W3CDTF">2025-12-20T10:24:00Z</dcterms:modified>
</cp:coreProperties>
</file>