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AC392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AC3926" w:rsidRDefault="004A1F6F" w:rsidP="00B02D87">
      <w:pPr>
        <w:spacing w:line="360" w:lineRule="auto"/>
        <w:rPr>
          <w:rFonts w:ascii="Times New Roman" w:hAnsi="Times New Roman" w:cs="Times New Roman"/>
          <w:color w:val="000000" w:themeColor="text1"/>
          <w:szCs w:val="24"/>
          <w:lang w:val="en-US"/>
        </w:rPr>
      </w:pPr>
      <w:r w:rsidRPr="00AC392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AC392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AC392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AC3926" w:rsidRDefault="004A1F6F" w:rsidP="00B02D87">
      <w:pPr>
        <w:spacing w:line="360" w:lineRule="auto"/>
        <w:jc w:val="center"/>
        <w:rPr>
          <w:rFonts w:ascii="Times New Roman" w:hAnsi="Times New Roman" w:cs="Times New Roman"/>
          <w:color w:val="000000" w:themeColor="text1"/>
          <w:szCs w:val="24"/>
        </w:rPr>
      </w:pPr>
    </w:p>
    <w:p w14:paraId="3E48C347" w14:textId="38714760" w:rsidR="00F72ED2" w:rsidRPr="00AC3926" w:rsidRDefault="00523564" w:rsidP="00B02D87">
      <w:pPr>
        <w:spacing w:line="360" w:lineRule="auto"/>
        <w:jc w:val="center"/>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Bachelors</w:t>
      </w:r>
      <w:r w:rsidR="00F72ED2" w:rsidRPr="00AC3926">
        <w:rPr>
          <w:rFonts w:ascii="Times New Roman" w:hAnsi="Times New Roman" w:cs="Times New Roman"/>
          <w:b/>
          <w:bCs/>
          <w:color w:val="000000" w:themeColor="text1"/>
          <w:szCs w:val="24"/>
        </w:rPr>
        <w:t xml:space="preserve"> in Tourism and Recreation</w:t>
      </w:r>
    </w:p>
    <w:p w14:paraId="432C1661" w14:textId="77777777" w:rsidR="0008320D" w:rsidRDefault="0008320D" w:rsidP="00B02D87">
      <w:pPr>
        <w:spacing w:line="360" w:lineRule="auto"/>
        <w:jc w:val="center"/>
        <w:rPr>
          <w:rFonts w:ascii="Times New Roman" w:hAnsi="Times New Roman" w:cs="Times New Roman"/>
          <w:b/>
          <w:bCs/>
          <w:color w:val="000000" w:themeColor="text1"/>
          <w:szCs w:val="24"/>
        </w:rPr>
      </w:pPr>
      <w:r w:rsidRPr="0008320D">
        <w:rPr>
          <w:rFonts w:ascii="Times New Roman" w:hAnsi="Times New Roman" w:cs="Times New Roman"/>
          <w:b/>
          <w:bCs/>
          <w:color w:val="000000" w:themeColor="text1"/>
          <w:szCs w:val="24"/>
        </w:rPr>
        <w:t xml:space="preserve">Information and Communication Assignment </w:t>
      </w:r>
    </w:p>
    <w:p w14:paraId="1EA74B89" w14:textId="40913A00" w:rsidR="00CC17BF" w:rsidRPr="0008320D"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08320D">
        <w:rPr>
          <w:rFonts w:ascii="Times New Roman" w:hAnsi="Times New Roman" w:cs="Times New Roman"/>
          <w:b/>
          <w:bCs/>
          <w:color w:val="000000" w:themeColor="text1"/>
          <w:szCs w:val="24"/>
        </w:rPr>
        <w:t xml:space="preserve">Submitted </w:t>
      </w:r>
      <w:r w:rsidR="00B8435D" w:rsidRPr="0008320D">
        <w:rPr>
          <w:rFonts w:ascii="Times New Roman" w:hAnsi="Times New Roman" w:cs="Times New Roman"/>
          <w:b/>
          <w:bCs/>
          <w:color w:val="000000" w:themeColor="text1"/>
          <w:szCs w:val="24"/>
        </w:rPr>
        <w:t>by:</w:t>
      </w:r>
      <w:r w:rsidRPr="0008320D">
        <w:rPr>
          <w:rFonts w:ascii="Times New Roman" w:hAnsi="Times New Roman" w:cs="Times New Roman"/>
          <w:b/>
          <w:bCs/>
          <w:color w:val="000000" w:themeColor="text1"/>
          <w:szCs w:val="24"/>
        </w:rPr>
        <w:t xml:space="preserve"> </w:t>
      </w:r>
      <w:r w:rsidR="00AB5E2A" w:rsidRPr="00AB5E2A">
        <w:rPr>
          <w:rFonts w:ascii="Times New Roman" w:hAnsi="Times New Roman" w:cs="Times New Roman"/>
          <w:b/>
          <w:bCs/>
          <w:color w:val="000000" w:themeColor="text1"/>
          <w:szCs w:val="24"/>
        </w:rPr>
        <w:t>IQNOOR SINGH</w:t>
      </w:r>
    </w:p>
    <w:p w14:paraId="555774A3" w14:textId="062B6BEA" w:rsidR="00BD68D7" w:rsidRPr="00AC3926" w:rsidRDefault="0002754F" w:rsidP="00B02D87">
      <w:pPr>
        <w:spacing w:line="360" w:lineRule="auto"/>
        <w:jc w:val="center"/>
        <w:rPr>
          <w:rFonts w:ascii="Times New Roman" w:hAnsi="Times New Roman" w:cs="Times New Roman"/>
          <w:b/>
          <w:bCs/>
          <w:color w:val="000000" w:themeColor="text1"/>
          <w:szCs w:val="24"/>
        </w:rPr>
      </w:pPr>
      <w:bookmarkStart w:id="0" w:name="_Toc216766358"/>
      <w:r w:rsidRPr="00AC3926">
        <w:rPr>
          <w:rFonts w:ascii="Times New Roman" w:hAnsi="Times New Roman" w:cs="Times New Roman"/>
          <w:b/>
          <w:bCs/>
          <w:color w:val="000000" w:themeColor="text1"/>
          <w:szCs w:val="24"/>
        </w:rPr>
        <w:t>The Role of Digital Marketing and Social Media in Christmas Shopping Campaigns</w:t>
      </w:r>
    </w:p>
    <w:p w14:paraId="0BBC0118" w14:textId="77777777" w:rsidR="00A84485" w:rsidRPr="00AC3926" w:rsidRDefault="00A84485" w:rsidP="00B02D87">
      <w:pPr>
        <w:spacing w:line="360" w:lineRule="auto"/>
        <w:jc w:val="center"/>
        <w:rPr>
          <w:rFonts w:ascii="Times New Roman" w:hAnsi="Times New Roman" w:cs="Times New Roman"/>
          <w:b/>
          <w:bCs/>
          <w:color w:val="000000" w:themeColor="text1"/>
          <w:szCs w:val="24"/>
        </w:rPr>
      </w:pPr>
    </w:p>
    <w:p w14:paraId="2092D2F4" w14:textId="77777777" w:rsidR="00A84485" w:rsidRPr="00AC3926" w:rsidRDefault="00A84485" w:rsidP="00B02D87">
      <w:pPr>
        <w:spacing w:line="360" w:lineRule="auto"/>
        <w:jc w:val="center"/>
        <w:rPr>
          <w:rFonts w:ascii="Times New Roman" w:hAnsi="Times New Roman" w:cs="Times New Roman"/>
          <w:b/>
          <w:bCs/>
          <w:color w:val="000000" w:themeColor="text1"/>
          <w:szCs w:val="24"/>
        </w:rPr>
      </w:pPr>
    </w:p>
    <w:p w14:paraId="1C3E0F83" w14:textId="77777777" w:rsidR="00921E93" w:rsidRPr="00AC392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AC392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AC392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AC392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Pr="00AC3926" w:rsidRDefault="005F39DA" w:rsidP="00B02D87">
      <w:pPr>
        <w:spacing w:line="360" w:lineRule="auto"/>
        <w:rPr>
          <w:rFonts w:ascii="Times New Roman" w:hAnsi="Times New Roman" w:cs="Times New Roman"/>
          <w:b/>
          <w:bCs/>
          <w:color w:val="000000" w:themeColor="text1"/>
          <w:szCs w:val="24"/>
        </w:rPr>
      </w:pPr>
    </w:p>
    <w:p w14:paraId="70EA330F" w14:textId="77777777" w:rsidR="0002754F" w:rsidRPr="00AC392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AC392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AC3926" w:rsidRDefault="00921E93" w:rsidP="00B02D87">
      <w:pPr>
        <w:spacing w:line="360" w:lineRule="auto"/>
        <w:rPr>
          <w:rFonts w:ascii="Times New Roman" w:hAnsi="Times New Roman" w:cs="Times New Roman"/>
          <w:b/>
          <w:bCs/>
          <w:color w:val="000000" w:themeColor="text1"/>
          <w:szCs w:val="24"/>
        </w:rPr>
      </w:pPr>
    </w:p>
    <w:p w14:paraId="52BEA7B5" w14:textId="77777777" w:rsidR="00921E93" w:rsidRPr="00AC392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AC392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AC392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AC392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AC3926" w:rsidRDefault="00D33052" w:rsidP="00B02D87">
      <w:pPr>
        <w:spacing w:line="360" w:lineRule="auto"/>
        <w:rPr>
          <w:rStyle w:val="Heading1Char"/>
          <w:rFonts w:ascii="Times New Roman" w:hAnsi="Times New Roman" w:cs="Times New Roman"/>
          <w:b/>
          <w:bCs/>
          <w:color w:val="000000" w:themeColor="text1"/>
          <w:sz w:val="24"/>
          <w:szCs w:val="24"/>
        </w:rPr>
      </w:pPr>
      <w:r w:rsidRPr="00AC3926">
        <w:rPr>
          <w:rStyle w:val="Heading1Char"/>
          <w:rFonts w:ascii="Times New Roman" w:hAnsi="Times New Roman" w:cs="Times New Roman"/>
          <w:b/>
          <w:bCs/>
          <w:color w:val="000000" w:themeColor="text1"/>
          <w:sz w:val="24"/>
          <w:szCs w:val="24"/>
        </w:rPr>
        <w:lastRenderedPageBreak/>
        <w:t>Abstract</w:t>
      </w:r>
      <w:bookmarkEnd w:id="0"/>
    </w:p>
    <w:p w14:paraId="0E324012" w14:textId="77777777" w:rsidR="0002754F" w:rsidRPr="0002754F" w:rsidRDefault="0002754F" w:rsidP="0002754F">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The role of digital marketing and social media in Christmas shopping campaigns has become central to how contemporary brands generate awareness, engagement, and sales during the holiday season. Research on seasonal consumer behaviour indicates that Christmas intensifies both purchase intentions and promotional clutter, making strategic, data</w:t>
      </w:r>
      <w:r w:rsidRPr="0002754F">
        <w:rPr>
          <w:rFonts w:ascii="Times New Roman" w:hAnsi="Times New Roman" w:cs="Times New Roman"/>
          <w:color w:val="000000" w:themeColor="text1"/>
          <w:szCs w:val="24"/>
        </w:rPr>
        <w:noBreakHyphen/>
        <w:t xml:space="preserve">driven use of online channels especially important (Kumar et al., 2016; Carpenter &amp; Moore, 2009). This study examines how brands deploy key digital tools—social media platforms, email newsletters, and online advertising—to influence the Christmas purchase </w:t>
      </w:r>
      <w:proofErr w:type="gramStart"/>
      <w:r w:rsidRPr="0002754F">
        <w:rPr>
          <w:rFonts w:ascii="Times New Roman" w:hAnsi="Times New Roman" w:cs="Times New Roman"/>
          <w:color w:val="000000" w:themeColor="text1"/>
          <w:szCs w:val="24"/>
        </w:rPr>
        <w:t>journey, and</w:t>
      </w:r>
      <w:proofErr w:type="gramEnd"/>
      <w:r w:rsidRPr="0002754F">
        <w:rPr>
          <w:rFonts w:ascii="Times New Roman" w:hAnsi="Times New Roman" w:cs="Times New Roman"/>
          <w:color w:val="000000" w:themeColor="text1"/>
          <w:szCs w:val="24"/>
        </w:rPr>
        <w:t xml:space="preserve"> evaluates the effectiveness of these strategies in reaching target audiences and driving sales outcomes. Drawing on a qualitative synthesis of recent journal articles and selected industry reports, the analysis is framed by integrated marketing communications and omnichannel retailing perspectives, which emphasise coordination across touchpoints and the need to manage both short</w:t>
      </w:r>
      <w:r w:rsidRPr="0002754F">
        <w:rPr>
          <w:rFonts w:ascii="Times New Roman" w:hAnsi="Times New Roman" w:cs="Times New Roman"/>
          <w:color w:val="000000" w:themeColor="text1"/>
          <w:szCs w:val="24"/>
        </w:rPr>
        <w:noBreakHyphen/>
        <w:t>term sales responses and long</w:t>
      </w:r>
      <w:r w:rsidRPr="0002754F">
        <w:rPr>
          <w:rFonts w:ascii="Times New Roman" w:hAnsi="Times New Roman" w:cs="Times New Roman"/>
          <w:color w:val="000000" w:themeColor="text1"/>
          <w:szCs w:val="24"/>
        </w:rPr>
        <w:noBreakHyphen/>
        <w:t>term brand equity (Verhoef, Kannan, &amp; Inman, 2015; Ashley &amp; Tuten, 2015).</w:t>
      </w:r>
    </w:p>
    <w:p w14:paraId="38D0BC45" w14:textId="77777777" w:rsidR="0002754F" w:rsidRPr="0002754F" w:rsidRDefault="0002754F" w:rsidP="0002754F">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The review highlights several patterns. First, social media channels such as Instagram, Facebook, and TikTok are widely used for storytelling, influencer collaborations, and user</w:t>
      </w:r>
      <w:r w:rsidRPr="0002754F">
        <w:rPr>
          <w:rFonts w:ascii="Times New Roman" w:hAnsi="Times New Roman" w:cs="Times New Roman"/>
          <w:color w:val="000000" w:themeColor="text1"/>
          <w:szCs w:val="24"/>
        </w:rPr>
        <w:noBreakHyphen/>
        <w:t xml:space="preserve">generated content that build festive brand narratives and stimulate engagement, often in the form of likes, shares, and comments that act as social proof (De </w:t>
      </w:r>
      <w:proofErr w:type="spellStart"/>
      <w:r w:rsidRPr="0002754F">
        <w:rPr>
          <w:rFonts w:ascii="Times New Roman" w:hAnsi="Times New Roman" w:cs="Times New Roman"/>
          <w:color w:val="000000" w:themeColor="text1"/>
          <w:szCs w:val="24"/>
        </w:rPr>
        <w:t>Veirman</w:t>
      </w:r>
      <w:proofErr w:type="spellEnd"/>
      <w:r w:rsidRPr="0002754F">
        <w:rPr>
          <w:rFonts w:ascii="Times New Roman" w:hAnsi="Times New Roman" w:cs="Times New Roman"/>
          <w:color w:val="000000" w:themeColor="text1"/>
          <w:szCs w:val="24"/>
        </w:rPr>
        <w:t xml:space="preserve">, </w:t>
      </w:r>
      <w:proofErr w:type="spellStart"/>
      <w:r w:rsidRPr="0002754F">
        <w:rPr>
          <w:rFonts w:ascii="Times New Roman" w:hAnsi="Times New Roman" w:cs="Times New Roman"/>
          <w:color w:val="000000" w:themeColor="text1"/>
          <w:szCs w:val="24"/>
        </w:rPr>
        <w:t>Cauberghe</w:t>
      </w:r>
      <w:proofErr w:type="spellEnd"/>
      <w:r w:rsidRPr="0002754F">
        <w:rPr>
          <w:rFonts w:ascii="Times New Roman" w:hAnsi="Times New Roman" w:cs="Times New Roman"/>
          <w:color w:val="000000" w:themeColor="text1"/>
          <w:szCs w:val="24"/>
        </w:rPr>
        <w:t xml:space="preserve">, &amp; </w:t>
      </w:r>
      <w:proofErr w:type="spellStart"/>
      <w:r w:rsidRPr="0002754F">
        <w:rPr>
          <w:rFonts w:ascii="Times New Roman" w:hAnsi="Times New Roman" w:cs="Times New Roman"/>
          <w:color w:val="000000" w:themeColor="text1"/>
          <w:szCs w:val="24"/>
        </w:rPr>
        <w:t>Hudders</w:t>
      </w:r>
      <w:proofErr w:type="spellEnd"/>
      <w:r w:rsidRPr="0002754F">
        <w:rPr>
          <w:rFonts w:ascii="Times New Roman" w:hAnsi="Times New Roman" w:cs="Times New Roman"/>
          <w:color w:val="000000" w:themeColor="text1"/>
          <w:szCs w:val="24"/>
        </w:rPr>
        <w:t>, 2017; Ki et al., 2020). Second, email marketing plays a pivotal role in conversion, with personalised gift guides, discount codes, and triggered messages—such as cart</w:t>
      </w:r>
      <w:r w:rsidRPr="0002754F">
        <w:rPr>
          <w:rFonts w:ascii="Times New Roman" w:hAnsi="Times New Roman" w:cs="Times New Roman"/>
          <w:color w:val="000000" w:themeColor="text1"/>
          <w:szCs w:val="24"/>
        </w:rPr>
        <w:noBreakHyphen/>
        <w:t>abandonment emails—shown to increase click</w:t>
      </w:r>
      <w:r w:rsidRPr="0002754F">
        <w:rPr>
          <w:rFonts w:ascii="Times New Roman" w:hAnsi="Times New Roman" w:cs="Times New Roman"/>
          <w:color w:val="000000" w:themeColor="text1"/>
          <w:szCs w:val="24"/>
        </w:rPr>
        <w:noBreakHyphen/>
        <w:t>through and purchase rates during holiday periods (Ellis</w:t>
      </w:r>
      <w:r w:rsidRPr="0002754F">
        <w:rPr>
          <w:rFonts w:ascii="Times New Roman" w:hAnsi="Times New Roman" w:cs="Times New Roman"/>
          <w:color w:val="000000" w:themeColor="text1"/>
          <w:szCs w:val="24"/>
        </w:rPr>
        <w:noBreakHyphen/>
        <w:t xml:space="preserve">Chadwick &amp; Doherty, 2012; </w:t>
      </w:r>
      <w:proofErr w:type="spellStart"/>
      <w:r w:rsidRPr="0002754F">
        <w:rPr>
          <w:rFonts w:ascii="Times New Roman" w:hAnsi="Times New Roman" w:cs="Times New Roman"/>
          <w:color w:val="000000" w:themeColor="text1"/>
          <w:szCs w:val="24"/>
        </w:rPr>
        <w:t>Hartemo</w:t>
      </w:r>
      <w:proofErr w:type="spellEnd"/>
      <w:r w:rsidRPr="0002754F">
        <w:rPr>
          <w:rFonts w:ascii="Times New Roman" w:hAnsi="Times New Roman" w:cs="Times New Roman"/>
          <w:color w:val="000000" w:themeColor="text1"/>
          <w:szCs w:val="24"/>
        </w:rPr>
        <w:t>, 2016). Third, online advertising, including search, display, and paid social, is used to amplify reach and retarget interested consumers, although its effectiveness is moderated by perceived intrusiveness and ad fatigue (Lambrecht &amp; Tucker, 2013; Bleier &amp; Eisenbeiss, 2015).</w:t>
      </w:r>
    </w:p>
    <w:p w14:paraId="0B6321DD" w14:textId="4A68AEDC" w:rsidR="005F39DA" w:rsidRPr="00AC3926" w:rsidRDefault="0002754F" w:rsidP="00B02D87">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Overall, the abstracted evidence suggests that isolated channel tactics are less effective than integrated campaigns that combine emotional storytelling, personalised offers, and seamless paths to purchase across devices and platforms (Kannan &amp; Li, 2017; Verhoef et al., 2015). The study therefore argues that brands seeking to maximise Christmas performance should prioritise cross</w:t>
      </w:r>
      <w:r w:rsidRPr="0002754F">
        <w:rPr>
          <w:rFonts w:ascii="Times New Roman" w:hAnsi="Times New Roman" w:cs="Times New Roman"/>
          <w:color w:val="000000" w:themeColor="text1"/>
          <w:szCs w:val="24"/>
        </w:rPr>
        <w:noBreakHyphen/>
        <w:t>channel consistency, audience segmentation, and responsible data use to balance immediate sales with enduring customer relationships.</w:t>
      </w: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AC3926" w:rsidRDefault="004D7D13" w:rsidP="00B02D87">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Contents</w:t>
          </w:r>
        </w:p>
        <w:p w14:paraId="1DFDE9E3" w14:textId="3C653531" w:rsidR="00496E55" w:rsidRPr="00AC392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AC3926">
            <w:rPr>
              <w:rFonts w:ascii="Times New Roman" w:hAnsi="Times New Roman"/>
              <w:color w:val="000000" w:themeColor="text1"/>
              <w:sz w:val="24"/>
              <w:szCs w:val="24"/>
            </w:rPr>
            <w:fldChar w:fldCharType="begin"/>
          </w:r>
          <w:r w:rsidRPr="00AC3926">
            <w:rPr>
              <w:rFonts w:ascii="Times New Roman" w:hAnsi="Times New Roman"/>
              <w:color w:val="000000" w:themeColor="text1"/>
              <w:sz w:val="24"/>
              <w:szCs w:val="24"/>
            </w:rPr>
            <w:instrText xml:space="preserve"> TOC \o "1-3" \h \z \u </w:instrText>
          </w:r>
          <w:r w:rsidRPr="00AC3926">
            <w:rPr>
              <w:rFonts w:ascii="Times New Roman" w:hAnsi="Times New Roman"/>
              <w:color w:val="000000" w:themeColor="text1"/>
              <w:sz w:val="24"/>
              <w:szCs w:val="24"/>
            </w:rPr>
            <w:fldChar w:fldCharType="separate"/>
          </w:r>
          <w:hyperlink w:anchor="_Toc216766358" w:history="1">
            <w:r w:rsidR="00496E55" w:rsidRPr="00AC3926">
              <w:rPr>
                <w:rStyle w:val="Hyperlink"/>
                <w:rFonts w:ascii="Times New Roman" w:hAnsi="Times New Roman"/>
                <w:noProof/>
                <w:sz w:val="24"/>
                <w:szCs w:val="24"/>
              </w:rPr>
              <w:t>Abstract</w:t>
            </w:r>
            <w:r w:rsidR="00496E55" w:rsidRPr="00AC3926">
              <w:rPr>
                <w:rFonts w:ascii="Times New Roman" w:hAnsi="Times New Roman"/>
                <w:noProof/>
                <w:webHidden/>
                <w:sz w:val="24"/>
                <w:szCs w:val="24"/>
              </w:rPr>
              <w:tab/>
            </w:r>
            <w:r w:rsidR="00496E55" w:rsidRPr="00AC3926">
              <w:rPr>
                <w:rFonts w:ascii="Times New Roman" w:hAnsi="Times New Roman"/>
                <w:noProof/>
                <w:webHidden/>
                <w:sz w:val="24"/>
                <w:szCs w:val="24"/>
              </w:rPr>
              <w:fldChar w:fldCharType="begin"/>
            </w:r>
            <w:r w:rsidR="00496E55" w:rsidRPr="00AC3926">
              <w:rPr>
                <w:rFonts w:ascii="Times New Roman" w:hAnsi="Times New Roman"/>
                <w:noProof/>
                <w:webHidden/>
                <w:sz w:val="24"/>
                <w:szCs w:val="24"/>
              </w:rPr>
              <w:instrText xml:space="preserve"> PAGEREF _Toc216766358 \h </w:instrText>
            </w:r>
            <w:r w:rsidR="00496E55" w:rsidRPr="00AC3926">
              <w:rPr>
                <w:rFonts w:ascii="Times New Roman" w:hAnsi="Times New Roman"/>
                <w:noProof/>
                <w:webHidden/>
                <w:sz w:val="24"/>
                <w:szCs w:val="24"/>
              </w:rPr>
            </w:r>
            <w:r w:rsidR="00496E55" w:rsidRPr="00AC3926">
              <w:rPr>
                <w:rFonts w:ascii="Times New Roman" w:hAnsi="Times New Roman"/>
                <w:noProof/>
                <w:webHidden/>
                <w:sz w:val="24"/>
                <w:szCs w:val="24"/>
              </w:rPr>
              <w:fldChar w:fldCharType="separate"/>
            </w:r>
            <w:r w:rsidR="00496E55" w:rsidRPr="00AC3926">
              <w:rPr>
                <w:rFonts w:ascii="Times New Roman" w:hAnsi="Times New Roman"/>
                <w:noProof/>
                <w:webHidden/>
                <w:sz w:val="24"/>
                <w:szCs w:val="24"/>
              </w:rPr>
              <w:t>2</w:t>
            </w:r>
            <w:r w:rsidR="00496E55" w:rsidRPr="00AC3926">
              <w:rPr>
                <w:rFonts w:ascii="Times New Roman" w:hAnsi="Times New Roman"/>
                <w:noProof/>
                <w:webHidden/>
                <w:sz w:val="24"/>
                <w:szCs w:val="24"/>
              </w:rPr>
              <w:fldChar w:fldCharType="end"/>
            </w:r>
          </w:hyperlink>
        </w:p>
        <w:p w14:paraId="31027465" w14:textId="1D592646"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AC3926">
              <w:rPr>
                <w:rStyle w:val="Hyperlink"/>
                <w:rFonts w:ascii="Times New Roman" w:hAnsi="Times New Roman"/>
                <w:noProof/>
                <w:sz w:val="24"/>
                <w:szCs w:val="24"/>
              </w:rPr>
              <w:t>1.Introduction</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_Toc216766359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4</w:t>
            </w:r>
            <w:r w:rsidRPr="00AC3926">
              <w:rPr>
                <w:rFonts w:ascii="Times New Roman" w:hAnsi="Times New Roman"/>
                <w:noProof/>
                <w:webHidden/>
                <w:sz w:val="24"/>
                <w:szCs w:val="24"/>
              </w:rPr>
              <w:fldChar w:fldCharType="end"/>
            </w:r>
          </w:hyperlink>
        </w:p>
        <w:p w14:paraId="463812BE" w14:textId="1A69D4B7"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AC3926">
              <w:rPr>
                <w:rStyle w:val="Hyperlink"/>
                <w:rFonts w:ascii="Times New Roman" w:hAnsi="Times New Roman"/>
                <w:noProof/>
                <w:sz w:val="24"/>
                <w:szCs w:val="24"/>
              </w:rPr>
              <w:t>2. Literature Review</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_Toc216766360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6</w:t>
            </w:r>
            <w:r w:rsidRPr="00AC3926">
              <w:rPr>
                <w:rFonts w:ascii="Times New Roman" w:hAnsi="Times New Roman"/>
                <w:noProof/>
                <w:webHidden/>
                <w:sz w:val="24"/>
                <w:szCs w:val="24"/>
              </w:rPr>
              <w:fldChar w:fldCharType="end"/>
            </w:r>
          </w:hyperlink>
        </w:p>
        <w:p w14:paraId="7033EADF" w14:textId="77D20FDA"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AC3926">
              <w:rPr>
                <w:rStyle w:val="Hyperlink"/>
                <w:rFonts w:ascii="Times New Roman" w:hAnsi="Times New Roman"/>
                <w:noProof/>
                <w:sz w:val="24"/>
                <w:szCs w:val="24"/>
              </w:rPr>
              <w:t>3 Methodology</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_Toc216766361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11</w:t>
            </w:r>
            <w:r w:rsidRPr="00AC3926">
              <w:rPr>
                <w:rFonts w:ascii="Times New Roman" w:hAnsi="Times New Roman"/>
                <w:noProof/>
                <w:webHidden/>
                <w:sz w:val="24"/>
                <w:szCs w:val="24"/>
              </w:rPr>
              <w:fldChar w:fldCharType="end"/>
            </w:r>
          </w:hyperlink>
        </w:p>
        <w:p w14:paraId="12C663C7" w14:textId="19A07D0D"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AC3926">
              <w:rPr>
                <w:rStyle w:val="Hyperlink"/>
                <w:rFonts w:ascii="Times New Roman" w:hAnsi="Times New Roman"/>
                <w:noProof/>
                <w:sz w:val="24"/>
                <w:szCs w:val="24"/>
              </w:rPr>
              <w:t>4 Finding</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_Toc216766362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13</w:t>
            </w:r>
            <w:r w:rsidRPr="00AC3926">
              <w:rPr>
                <w:rFonts w:ascii="Times New Roman" w:hAnsi="Times New Roman"/>
                <w:noProof/>
                <w:webHidden/>
                <w:sz w:val="24"/>
                <w:szCs w:val="24"/>
              </w:rPr>
              <w:fldChar w:fldCharType="end"/>
            </w:r>
          </w:hyperlink>
        </w:p>
        <w:p w14:paraId="5FEE7905" w14:textId="7D49E72F"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AC3926">
              <w:rPr>
                <w:rStyle w:val="Hyperlink"/>
                <w:rFonts w:ascii="Times New Roman" w:hAnsi="Times New Roman"/>
                <w:noProof/>
                <w:sz w:val="24"/>
                <w:szCs w:val="24"/>
              </w:rPr>
              <w:t>5. Discussion</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_Toc216766363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17</w:t>
            </w:r>
            <w:r w:rsidRPr="00AC3926">
              <w:rPr>
                <w:rFonts w:ascii="Times New Roman" w:hAnsi="Times New Roman"/>
                <w:noProof/>
                <w:webHidden/>
                <w:sz w:val="24"/>
                <w:szCs w:val="24"/>
              </w:rPr>
              <w:fldChar w:fldCharType="end"/>
            </w:r>
          </w:hyperlink>
        </w:p>
        <w:p w14:paraId="5AA5A9B4" w14:textId="310EC4ED"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AC3926">
              <w:rPr>
                <w:rStyle w:val="Hyperlink"/>
                <w:rFonts w:ascii="Times New Roman" w:hAnsi="Times New Roman"/>
                <w:noProof/>
                <w:sz w:val="24"/>
                <w:szCs w:val="24"/>
              </w:rPr>
              <w:t>7. Recommendation</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_Toc216766364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20</w:t>
            </w:r>
            <w:r w:rsidRPr="00AC3926">
              <w:rPr>
                <w:rFonts w:ascii="Times New Roman" w:hAnsi="Times New Roman"/>
                <w:noProof/>
                <w:webHidden/>
                <w:sz w:val="24"/>
                <w:szCs w:val="24"/>
              </w:rPr>
              <w:fldChar w:fldCharType="end"/>
            </w:r>
          </w:hyperlink>
        </w:p>
        <w:p w14:paraId="206C4605" w14:textId="4DEE379D"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AC3926">
              <w:rPr>
                <w:rStyle w:val="Hyperlink"/>
                <w:rFonts w:ascii="Times New Roman" w:hAnsi="Times New Roman"/>
                <w:noProof/>
                <w:sz w:val="24"/>
                <w:szCs w:val="24"/>
              </w:rPr>
              <w:t>8. Conclusion</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_Toc216766365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22</w:t>
            </w:r>
            <w:r w:rsidRPr="00AC3926">
              <w:rPr>
                <w:rFonts w:ascii="Times New Roman" w:hAnsi="Times New Roman"/>
                <w:noProof/>
                <w:webHidden/>
                <w:sz w:val="24"/>
                <w:szCs w:val="24"/>
              </w:rPr>
              <w:fldChar w:fldCharType="end"/>
            </w:r>
          </w:hyperlink>
        </w:p>
        <w:p w14:paraId="74C6E94E" w14:textId="756ED05D"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AC3926">
              <w:rPr>
                <w:rStyle w:val="Hyperlink"/>
                <w:rFonts w:ascii="Times New Roman" w:hAnsi="Times New Roman"/>
                <w:noProof/>
                <w:sz w:val="24"/>
                <w:szCs w:val="24"/>
              </w:rPr>
              <w:t>Reference List</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_Toc216766366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24</w:t>
            </w:r>
            <w:r w:rsidRPr="00AC3926">
              <w:rPr>
                <w:rFonts w:ascii="Times New Roman" w:hAnsi="Times New Roman"/>
                <w:noProof/>
                <w:webHidden/>
                <w:sz w:val="24"/>
                <w:szCs w:val="24"/>
              </w:rPr>
              <w:fldChar w:fldCharType="end"/>
            </w:r>
          </w:hyperlink>
        </w:p>
        <w:p w14:paraId="646EF9D8" w14:textId="0DF15E15" w:rsidR="004D7D13" w:rsidRPr="00AC3926" w:rsidRDefault="004D7D13" w:rsidP="00B02D87">
          <w:pPr>
            <w:spacing w:line="360" w:lineRule="auto"/>
            <w:rPr>
              <w:rFonts w:ascii="Times New Roman" w:hAnsi="Times New Roman" w:cs="Times New Roman"/>
              <w:color w:val="000000" w:themeColor="text1"/>
              <w:szCs w:val="24"/>
            </w:rPr>
          </w:pPr>
          <w:r w:rsidRPr="00AC3926">
            <w:rPr>
              <w:rFonts w:ascii="Times New Roman" w:hAnsi="Times New Roman" w:cs="Times New Roman"/>
              <w:noProof/>
              <w:color w:val="000000" w:themeColor="text1"/>
              <w:szCs w:val="24"/>
            </w:rPr>
            <w:fldChar w:fldCharType="end"/>
          </w:r>
        </w:p>
      </w:sdtContent>
    </w:sdt>
    <w:p w14:paraId="1EDA022C" w14:textId="77777777" w:rsidR="004D7D13" w:rsidRPr="00AC3926" w:rsidRDefault="004D7D13" w:rsidP="00B02D87">
      <w:pPr>
        <w:spacing w:line="360" w:lineRule="auto"/>
        <w:rPr>
          <w:rFonts w:ascii="Times New Roman" w:hAnsi="Times New Roman" w:cs="Times New Roman"/>
          <w:color w:val="000000" w:themeColor="text1"/>
          <w:szCs w:val="24"/>
        </w:rPr>
      </w:pPr>
    </w:p>
    <w:p w14:paraId="19B15F5F" w14:textId="77777777" w:rsidR="0095171B" w:rsidRPr="00AC3926" w:rsidRDefault="0095171B" w:rsidP="00B02D87">
      <w:pPr>
        <w:spacing w:line="360" w:lineRule="auto"/>
        <w:rPr>
          <w:rFonts w:ascii="Times New Roman" w:hAnsi="Times New Roman" w:cs="Times New Roman"/>
          <w:color w:val="000000" w:themeColor="text1"/>
          <w:szCs w:val="24"/>
        </w:rPr>
      </w:pPr>
    </w:p>
    <w:p w14:paraId="73636B03" w14:textId="77777777" w:rsidR="0095171B" w:rsidRPr="00AC3926" w:rsidRDefault="0095171B" w:rsidP="00B02D87">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br w:type="page"/>
      </w:r>
    </w:p>
    <w:p w14:paraId="6481512E" w14:textId="072866A3" w:rsidR="0086710E" w:rsidRPr="00AC3926" w:rsidRDefault="002B0CE3" w:rsidP="00B02D87">
      <w:pPr>
        <w:spacing w:line="360" w:lineRule="auto"/>
        <w:rPr>
          <w:rFonts w:ascii="Times New Roman" w:hAnsi="Times New Roman" w:cs="Times New Roman"/>
          <w:b/>
          <w:bCs/>
          <w:color w:val="000000" w:themeColor="text1"/>
          <w:szCs w:val="24"/>
        </w:rPr>
      </w:pPr>
      <w:bookmarkStart w:id="1" w:name="_Toc216766359"/>
      <w:r w:rsidRPr="00AC3926">
        <w:rPr>
          <w:rStyle w:val="Heading1Char"/>
          <w:rFonts w:ascii="Times New Roman" w:hAnsi="Times New Roman" w:cs="Times New Roman"/>
          <w:b/>
          <w:bCs/>
          <w:color w:val="000000" w:themeColor="text1"/>
          <w:sz w:val="24"/>
          <w:szCs w:val="24"/>
        </w:rPr>
        <w:lastRenderedPageBreak/>
        <w:t>1</w:t>
      </w:r>
      <w:r w:rsidR="004D7D13" w:rsidRPr="00AC3926">
        <w:rPr>
          <w:rStyle w:val="Heading1Char"/>
          <w:rFonts w:ascii="Times New Roman" w:hAnsi="Times New Roman" w:cs="Times New Roman"/>
          <w:b/>
          <w:bCs/>
          <w:color w:val="000000" w:themeColor="text1"/>
          <w:sz w:val="24"/>
          <w:szCs w:val="24"/>
        </w:rPr>
        <w:t>.</w:t>
      </w:r>
      <w:r w:rsidR="0095171B" w:rsidRPr="00AC3926">
        <w:rPr>
          <w:rStyle w:val="Heading1Char"/>
          <w:rFonts w:ascii="Times New Roman" w:hAnsi="Times New Roman" w:cs="Times New Roman"/>
          <w:b/>
          <w:bCs/>
          <w:color w:val="000000" w:themeColor="text1"/>
          <w:sz w:val="24"/>
          <w:szCs w:val="24"/>
        </w:rPr>
        <w:t>Introduction</w:t>
      </w:r>
      <w:bookmarkEnd w:id="1"/>
      <w:r w:rsidR="0095171B" w:rsidRPr="00AC3926">
        <w:rPr>
          <w:rStyle w:val="Heading1Char"/>
          <w:rFonts w:ascii="Times New Roman" w:hAnsi="Times New Roman" w:cs="Times New Roman"/>
          <w:b/>
          <w:bCs/>
          <w:color w:val="000000" w:themeColor="text1"/>
          <w:sz w:val="24"/>
          <w:szCs w:val="24"/>
        </w:rPr>
        <w:t xml:space="preserve"> </w:t>
      </w:r>
    </w:p>
    <w:p w14:paraId="7CD8B8C2" w14:textId="77777777" w:rsidR="0002754F" w:rsidRPr="0002754F" w:rsidRDefault="0002754F" w:rsidP="0002754F">
      <w:pPr>
        <w:spacing w:line="360" w:lineRule="auto"/>
        <w:rPr>
          <w:rFonts w:ascii="Times New Roman" w:hAnsi="Times New Roman" w:cs="Times New Roman"/>
          <w:color w:val="000000" w:themeColor="text1"/>
          <w:szCs w:val="24"/>
        </w:rPr>
      </w:pPr>
      <w:bookmarkStart w:id="2" w:name="_Toc216766360"/>
      <w:r w:rsidRPr="0002754F">
        <w:rPr>
          <w:rFonts w:ascii="Times New Roman" w:hAnsi="Times New Roman" w:cs="Times New Roman"/>
          <w:color w:val="000000" w:themeColor="text1"/>
          <w:szCs w:val="24"/>
        </w:rPr>
        <w:t>Christmas has long been the most commercially significant period for retailers, and the rapid growth of e</w:t>
      </w:r>
      <w:r w:rsidRPr="0002754F">
        <w:rPr>
          <w:rFonts w:ascii="Times New Roman" w:hAnsi="Times New Roman" w:cs="Times New Roman"/>
          <w:color w:val="000000" w:themeColor="text1"/>
          <w:szCs w:val="24"/>
        </w:rPr>
        <w:noBreakHyphen/>
        <w:t>commerce and mobile technology has transformed how Christmas shopping is planned, researched, and executed. Studies of holiday retailing show that consumers increasingly blend online and offline channels, using digital media to search for ideas, compare prices, and locate promotions before buying either in store or online (Carpenter &amp; Moore, 2009; Verhoef et al., 2015). Against this backdrop, digital marketing—encompassing social media, email communication, and various forms of online advertising—has become a primary means through which brands compete for attention and spending during the festive season. The shift from mass broadcast media to interactive, data</w:t>
      </w:r>
      <w:r w:rsidRPr="0002754F">
        <w:rPr>
          <w:rFonts w:ascii="Times New Roman" w:hAnsi="Times New Roman" w:cs="Times New Roman"/>
          <w:color w:val="000000" w:themeColor="text1"/>
          <w:szCs w:val="24"/>
        </w:rPr>
        <w:noBreakHyphen/>
        <w:t>driven channels has enabled more precise targeting and real</w:t>
      </w:r>
      <w:r w:rsidRPr="0002754F">
        <w:rPr>
          <w:rFonts w:ascii="Times New Roman" w:hAnsi="Times New Roman" w:cs="Times New Roman"/>
          <w:color w:val="000000" w:themeColor="text1"/>
          <w:szCs w:val="24"/>
        </w:rPr>
        <w:noBreakHyphen/>
        <w:t xml:space="preserve">time </w:t>
      </w:r>
      <w:proofErr w:type="gramStart"/>
      <w:r w:rsidRPr="0002754F">
        <w:rPr>
          <w:rFonts w:ascii="Times New Roman" w:hAnsi="Times New Roman" w:cs="Times New Roman"/>
          <w:color w:val="000000" w:themeColor="text1"/>
          <w:szCs w:val="24"/>
        </w:rPr>
        <w:t>optimisation, but</w:t>
      </w:r>
      <w:proofErr w:type="gramEnd"/>
      <w:r w:rsidRPr="0002754F">
        <w:rPr>
          <w:rFonts w:ascii="Times New Roman" w:hAnsi="Times New Roman" w:cs="Times New Roman"/>
          <w:color w:val="000000" w:themeColor="text1"/>
          <w:szCs w:val="24"/>
        </w:rPr>
        <w:t xml:space="preserve"> has also intensified competition for limited consumer attention in an already crowded period (Ashley &amp; Tuten, 2015; Kannan &amp; Li, 2017).</w:t>
      </w:r>
    </w:p>
    <w:p w14:paraId="2134E583" w14:textId="77777777" w:rsidR="0002754F" w:rsidRPr="0002754F" w:rsidRDefault="0002754F" w:rsidP="0002754F">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Digital marketing can be broadly defined as the use of internet</w:t>
      </w:r>
      <w:r w:rsidRPr="0002754F">
        <w:rPr>
          <w:rFonts w:ascii="Times New Roman" w:hAnsi="Times New Roman" w:cs="Times New Roman"/>
          <w:color w:val="000000" w:themeColor="text1"/>
          <w:szCs w:val="24"/>
        </w:rPr>
        <w:noBreakHyphen/>
        <w:t>based channels and technologies to promote offerings, build relationships, and facilitate exchanges between firms and consumers (Kannan &amp; Li, 2017). Within this domain, social media marketing leverages platforms that facilitate user interaction and content sharing, allowing brands to co</w:t>
      </w:r>
      <w:r w:rsidRPr="0002754F">
        <w:rPr>
          <w:rFonts w:ascii="Times New Roman" w:hAnsi="Times New Roman" w:cs="Times New Roman"/>
          <w:color w:val="000000" w:themeColor="text1"/>
          <w:szCs w:val="24"/>
        </w:rPr>
        <w:noBreakHyphen/>
        <w:t>create messages with consumers, employ influencers, and encourage user</w:t>
      </w:r>
      <w:r w:rsidRPr="0002754F">
        <w:rPr>
          <w:rFonts w:ascii="Times New Roman" w:hAnsi="Times New Roman" w:cs="Times New Roman"/>
          <w:color w:val="000000" w:themeColor="text1"/>
          <w:szCs w:val="24"/>
        </w:rPr>
        <w:noBreakHyphen/>
        <w:t xml:space="preserve">generated content that enhances perceived authenticity (Kaplan &amp; Haenlein, 2010; De </w:t>
      </w:r>
      <w:proofErr w:type="spellStart"/>
      <w:r w:rsidRPr="0002754F">
        <w:rPr>
          <w:rFonts w:ascii="Times New Roman" w:hAnsi="Times New Roman" w:cs="Times New Roman"/>
          <w:color w:val="000000" w:themeColor="text1"/>
          <w:szCs w:val="24"/>
        </w:rPr>
        <w:t>Veirman</w:t>
      </w:r>
      <w:proofErr w:type="spellEnd"/>
      <w:r w:rsidRPr="0002754F">
        <w:rPr>
          <w:rFonts w:ascii="Times New Roman" w:hAnsi="Times New Roman" w:cs="Times New Roman"/>
          <w:color w:val="000000" w:themeColor="text1"/>
          <w:szCs w:val="24"/>
        </w:rPr>
        <w:t xml:space="preserve"> et al., 2017). Email marketing involves sending targeted, often personalised messages to subscribers and customers, and remains one of the most cost</w:t>
      </w:r>
      <w:r w:rsidRPr="0002754F">
        <w:rPr>
          <w:rFonts w:ascii="Times New Roman" w:hAnsi="Times New Roman" w:cs="Times New Roman"/>
          <w:color w:val="000000" w:themeColor="text1"/>
          <w:szCs w:val="24"/>
        </w:rPr>
        <w:noBreakHyphen/>
        <w:t>effective tools for driving repeat purchases and customer lifetime value when properly segmented and permission</w:t>
      </w:r>
      <w:r w:rsidRPr="0002754F">
        <w:rPr>
          <w:rFonts w:ascii="Times New Roman" w:hAnsi="Times New Roman" w:cs="Times New Roman"/>
          <w:color w:val="000000" w:themeColor="text1"/>
          <w:szCs w:val="24"/>
        </w:rPr>
        <w:noBreakHyphen/>
        <w:t>based (Ellis</w:t>
      </w:r>
      <w:r w:rsidRPr="0002754F">
        <w:rPr>
          <w:rFonts w:ascii="Times New Roman" w:hAnsi="Times New Roman" w:cs="Times New Roman"/>
          <w:color w:val="000000" w:themeColor="text1"/>
          <w:szCs w:val="24"/>
        </w:rPr>
        <w:noBreakHyphen/>
        <w:t xml:space="preserve">Chadwick &amp; Doherty, 2012; </w:t>
      </w:r>
      <w:proofErr w:type="spellStart"/>
      <w:r w:rsidRPr="0002754F">
        <w:rPr>
          <w:rFonts w:ascii="Times New Roman" w:hAnsi="Times New Roman" w:cs="Times New Roman"/>
          <w:color w:val="000000" w:themeColor="text1"/>
          <w:szCs w:val="24"/>
        </w:rPr>
        <w:t>Hartemo</w:t>
      </w:r>
      <w:proofErr w:type="spellEnd"/>
      <w:r w:rsidRPr="0002754F">
        <w:rPr>
          <w:rFonts w:ascii="Times New Roman" w:hAnsi="Times New Roman" w:cs="Times New Roman"/>
          <w:color w:val="000000" w:themeColor="text1"/>
          <w:szCs w:val="24"/>
        </w:rPr>
        <w:t>, 2016). Online advertising includes search engine ads, display banners, video pre</w:t>
      </w:r>
      <w:r w:rsidRPr="0002754F">
        <w:rPr>
          <w:rFonts w:ascii="Times New Roman" w:hAnsi="Times New Roman" w:cs="Times New Roman"/>
          <w:color w:val="000000" w:themeColor="text1"/>
          <w:szCs w:val="24"/>
        </w:rPr>
        <w:noBreakHyphen/>
        <w:t>roll, and sponsored social posts; these formats are increasingly purchased programmatically and can be finely targeted using behavioural and demographic data (Lambrecht &amp; Tucker, 2013; Bleier &amp; Eisenbeiss, 2015).</w:t>
      </w:r>
    </w:p>
    <w:p w14:paraId="05558FF6" w14:textId="77777777" w:rsidR="0002754F" w:rsidRPr="0002754F" w:rsidRDefault="0002754F" w:rsidP="0002754F">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The Christmas context amplifies several features of consumer behaviour that are especially relevant to these tools. Research on seasonal and gift</w:t>
      </w:r>
      <w:r w:rsidRPr="0002754F">
        <w:rPr>
          <w:rFonts w:ascii="Times New Roman" w:hAnsi="Times New Roman" w:cs="Times New Roman"/>
          <w:color w:val="000000" w:themeColor="text1"/>
          <w:szCs w:val="24"/>
        </w:rPr>
        <w:noBreakHyphen/>
        <w:t xml:space="preserve">giving behaviour shows that Christmas shopping is characterised by heightened emotional involvement, social obligations, and time pressure, which can increase responsiveness to promotions but also create decision fatigue (Otnes, Lowrey, &amp; Kim, 1993; Dawson &amp; Kim, 2010). Consumers frequently seek inspiration </w:t>
      </w:r>
      <w:r w:rsidRPr="0002754F">
        <w:rPr>
          <w:rFonts w:ascii="Times New Roman" w:hAnsi="Times New Roman" w:cs="Times New Roman"/>
          <w:color w:val="000000" w:themeColor="text1"/>
          <w:szCs w:val="24"/>
        </w:rPr>
        <w:lastRenderedPageBreak/>
        <w:t xml:space="preserve">and reassurance—through reviews, social recommendations, and curated gift lists—making social media content and influencer endorsements particularly influential in shaping preferences (Ki et al., 2020; De </w:t>
      </w:r>
      <w:proofErr w:type="spellStart"/>
      <w:r w:rsidRPr="0002754F">
        <w:rPr>
          <w:rFonts w:ascii="Times New Roman" w:hAnsi="Times New Roman" w:cs="Times New Roman"/>
          <w:color w:val="000000" w:themeColor="text1"/>
          <w:szCs w:val="24"/>
        </w:rPr>
        <w:t>Veirman</w:t>
      </w:r>
      <w:proofErr w:type="spellEnd"/>
      <w:r w:rsidRPr="0002754F">
        <w:rPr>
          <w:rFonts w:ascii="Times New Roman" w:hAnsi="Times New Roman" w:cs="Times New Roman"/>
          <w:color w:val="000000" w:themeColor="text1"/>
          <w:szCs w:val="24"/>
        </w:rPr>
        <w:t xml:space="preserve"> et al., 2017). At the same time, the proliferation of holiday</w:t>
      </w:r>
      <w:r w:rsidRPr="0002754F">
        <w:rPr>
          <w:rFonts w:ascii="Times New Roman" w:hAnsi="Times New Roman" w:cs="Times New Roman"/>
          <w:color w:val="000000" w:themeColor="text1"/>
          <w:szCs w:val="24"/>
        </w:rPr>
        <w:noBreakHyphen/>
        <w:t xml:space="preserve">themed emails and ads raises concerns about clutter and intrusiveness, suggesting that relevance, timing, and frequency control are critical to campaign success (Bleier &amp; Eisenbeiss, 2015; </w:t>
      </w:r>
      <w:proofErr w:type="spellStart"/>
      <w:r w:rsidRPr="0002754F">
        <w:rPr>
          <w:rFonts w:ascii="Times New Roman" w:hAnsi="Times New Roman" w:cs="Times New Roman"/>
          <w:color w:val="000000" w:themeColor="text1"/>
          <w:szCs w:val="24"/>
        </w:rPr>
        <w:t>Hartemo</w:t>
      </w:r>
      <w:proofErr w:type="spellEnd"/>
      <w:r w:rsidRPr="0002754F">
        <w:rPr>
          <w:rFonts w:ascii="Times New Roman" w:hAnsi="Times New Roman" w:cs="Times New Roman"/>
          <w:color w:val="000000" w:themeColor="text1"/>
          <w:szCs w:val="24"/>
        </w:rPr>
        <w:t>, 2016).</w:t>
      </w:r>
    </w:p>
    <w:p w14:paraId="3E807AC7" w14:textId="77777777" w:rsidR="0002754F" w:rsidRPr="0002754F" w:rsidRDefault="0002754F" w:rsidP="0002754F">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From a managerial perspective, brands face the dual challenge of maximising short</w:t>
      </w:r>
      <w:r w:rsidRPr="0002754F">
        <w:rPr>
          <w:rFonts w:ascii="Times New Roman" w:hAnsi="Times New Roman" w:cs="Times New Roman"/>
          <w:color w:val="000000" w:themeColor="text1"/>
          <w:szCs w:val="24"/>
        </w:rPr>
        <w:noBreakHyphen/>
        <w:t>term Christmas sales while protecting long</w:t>
      </w:r>
      <w:r w:rsidRPr="0002754F">
        <w:rPr>
          <w:rFonts w:ascii="Times New Roman" w:hAnsi="Times New Roman" w:cs="Times New Roman"/>
          <w:color w:val="000000" w:themeColor="text1"/>
          <w:szCs w:val="24"/>
        </w:rPr>
        <w:noBreakHyphen/>
        <w:t xml:space="preserve">term brand equity and customer relationships. Integrated marketing communications and omnichannel retail frameworks stress that all brand contacts should deliver a consistent message and complementary roles, rather than operate as isolated tactics (Verhoef et al., 2015; </w:t>
      </w:r>
      <w:proofErr w:type="spellStart"/>
      <w:r w:rsidRPr="0002754F">
        <w:rPr>
          <w:rFonts w:ascii="Times New Roman" w:hAnsi="Times New Roman" w:cs="Times New Roman"/>
          <w:color w:val="000000" w:themeColor="text1"/>
          <w:szCs w:val="24"/>
        </w:rPr>
        <w:t>Kliatchko</w:t>
      </w:r>
      <w:proofErr w:type="spellEnd"/>
      <w:r w:rsidRPr="0002754F">
        <w:rPr>
          <w:rFonts w:ascii="Times New Roman" w:hAnsi="Times New Roman" w:cs="Times New Roman"/>
          <w:color w:val="000000" w:themeColor="text1"/>
          <w:szCs w:val="24"/>
        </w:rPr>
        <w:t>, 2008). For example, social media content can build festive narratives and emotional engagement; email can deliver personalised offers to interested segments; and search or retargeting ads can recapture users who have demonstrated intent but not yet purchased. Evidence suggests that when these channels are coordinated and data are shared across them, campaigns achieve higher effectiveness than when each channel is managed in a silo (Kannan &amp; Li, 2017; Ashley &amp; Tuten, 2015).</w:t>
      </w:r>
    </w:p>
    <w:p w14:paraId="61F2F6CA" w14:textId="77777777" w:rsidR="0002754F" w:rsidRPr="0002754F" w:rsidRDefault="0002754F" w:rsidP="0002754F">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Given this background, the present assignment aims to analyse how brands use digital marketing strategies—including social media, email newsletters, and online advertisements—to drive sales during the Christmas season, and to evaluate the effectiveness of these strategies in reaching target audiences and increasing sales. The study is guided by two core questions:</w:t>
      </w:r>
    </w:p>
    <w:p w14:paraId="40F27CB3" w14:textId="77777777" w:rsidR="0002754F" w:rsidRPr="0002754F" w:rsidRDefault="0002754F" w:rsidP="0002754F">
      <w:pPr>
        <w:numPr>
          <w:ilvl w:val="0"/>
          <w:numId w:val="55"/>
        </w:num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How do brands design and implement social media, email, and online advertising campaigns during the Christmas shopping period?</w:t>
      </w:r>
    </w:p>
    <w:p w14:paraId="31A6A649" w14:textId="77777777" w:rsidR="0002754F" w:rsidRPr="0002754F" w:rsidRDefault="0002754F" w:rsidP="0002754F">
      <w:pPr>
        <w:numPr>
          <w:ilvl w:val="0"/>
          <w:numId w:val="55"/>
        </w:num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To what extent do these strategies influence consumer engagement, purchase intention, and actual sales outcomes?</w:t>
      </w:r>
    </w:p>
    <w:p w14:paraId="61460E64" w14:textId="77777777" w:rsidR="0002754F" w:rsidRPr="0002754F" w:rsidRDefault="0002754F" w:rsidP="0002754F">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To address these questions, the report adopts a qualitative secondary</w:t>
      </w:r>
      <w:r w:rsidRPr="0002754F">
        <w:rPr>
          <w:rFonts w:ascii="Times New Roman" w:hAnsi="Times New Roman" w:cs="Times New Roman"/>
          <w:color w:val="000000" w:themeColor="text1"/>
          <w:szCs w:val="24"/>
        </w:rPr>
        <w:noBreakHyphen/>
        <w:t>research approach, synthesising peer</w:t>
      </w:r>
      <w:r w:rsidRPr="0002754F">
        <w:rPr>
          <w:rFonts w:ascii="Times New Roman" w:hAnsi="Times New Roman" w:cs="Times New Roman"/>
          <w:color w:val="000000" w:themeColor="text1"/>
          <w:szCs w:val="24"/>
        </w:rPr>
        <w:noBreakHyphen/>
        <w:t xml:space="preserve">reviewed journal articles and selected empirical studies published primarily between 2010 and 2025, supplemented by limited practitioner reports on holiday digital performance. By grounding the analysis in established theoretical perspectives and empirical evidence, the introduction sets the stage for a literature review that explores Christmas shopping </w:t>
      </w:r>
      <w:r w:rsidRPr="0002754F">
        <w:rPr>
          <w:rFonts w:ascii="Times New Roman" w:hAnsi="Times New Roman" w:cs="Times New Roman"/>
          <w:color w:val="000000" w:themeColor="text1"/>
          <w:szCs w:val="24"/>
        </w:rPr>
        <w:lastRenderedPageBreak/>
        <w:t>behaviour and key digital tools in greater depth, followed by methodology, findings, discussion, and conclusion sections that collectively assess the strategic role of digital marketing and social media in Christmas shopping campaigns. (Ashley &amp; Tuten, 2015; Verhoef et al., 2015)</w:t>
      </w:r>
    </w:p>
    <w:p w14:paraId="719DCF14" w14:textId="77777777" w:rsidR="0002754F" w:rsidRPr="00AC3926" w:rsidRDefault="0002754F" w:rsidP="00B02D87">
      <w:pPr>
        <w:spacing w:line="360" w:lineRule="auto"/>
        <w:rPr>
          <w:rStyle w:val="Heading1Char"/>
          <w:rFonts w:ascii="Times New Roman" w:hAnsi="Times New Roman" w:cs="Times New Roman"/>
          <w:b/>
          <w:bCs/>
          <w:color w:val="000000" w:themeColor="text1"/>
          <w:sz w:val="24"/>
          <w:szCs w:val="24"/>
        </w:rPr>
      </w:pPr>
    </w:p>
    <w:p w14:paraId="2D56D634" w14:textId="77777777" w:rsidR="00AC3926" w:rsidRPr="00AC3926" w:rsidRDefault="002B0CE3" w:rsidP="00AC3926">
      <w:pPr>
        <w:spacing w:line="360" w:lineRule="auto"/>
        <w:rPr>
          <w:rFonts w:ascii="Times New Roman" w:hAnsi="Times New Roman" w:cs="Times New Roman"/>
          <w:color w:val="000000" w:themeColor="text1"/>
          <w:szCs w:val="24"/>
        </w:rPr>
      </w:pPr>
      <w:r w:rsidRPr="00AC3926">
        <w:rPr>
          <w:rStyle w:val="Heading1Char"/>
          <w:rFonts w:ascii="Times New Roman" w:hAnsi="Times New Roman" w:cs="Times New Roman"/>
          <w:b/>
          <w:bCs/>
          <w:color w:val="000000" w:themeColor="text1"/>
          <w:sz w:val="24"/>
          <w:szCs w:val="24"/>
        </w:rPr>
        <w:t>2</w:t>
      </w:r>
      <w:r w:rsidR="0095171B" w:rsidRPr="00AC3926">
        <w:rPr>
          <w:rStyle w:val="Heading1Char"/>
          <w:rFonts w:ascii="Times New Roman" w:hAnsi="Times New Roman" w:cs="Times New Roman"/>
          <w:b/>
          <w:bCs/>
          <w:color w:val="000000" w:themeColor="text1"/>
          <w:sz w:val="24"/>
          <w:szCs w:val="24"/>
        </w:rPr>
        <w:t>. Literature Review</w:t>
      </w:r>
      <w:bookmarkEnd w:id="2"/>
      <w:r w:rsidR="0095171B" w:rsidRPr="00AC3926">
        <w:rPr>
          <w:rFonts w:ascii="Times New Roman" w:hAnsi="Times New Roman" w:cs="Times New Roman"/>
          <w:color w:val="000000" w:themeColor="text1"/>
          <w:szCs w:val="24"/>
        </w:rPr>
        <w:t xml:space="preserve"> </w:t>
      </w:r>
      <w:r w:rsidR="0095171B" w:rsidRPr="00AC3926">
        <w:rPr>
          <w:rFonts w:ascii="Times New Roman" w:hAnsi="Times New Roman" w:cs="Times New Roman"/>
          <w:color w:val="000000" w:themeColor="text1"/>
          <w:szCs w:val="24"/>
        </w:rPr>
        <w:br/>
      </w:r>
      <w:bookmarkStart w:id="3" w:name="_Toc216766362"/>
      <w:r w:rsidR="00AC3926" w:rsidRPr="00AC3926">
        <w:rPr>
          <w:rFonts w:ascii="Times New Roman" w:hAnsi="Times New Roman" w:cs="Times New Roman"/>
          <w:color w:val="000000" w:themeColor="text1"/>
          <w:szCs w:val="24"/>
        </w:rPr>
        <w:t>A growing body of research examines how digital marketing channels shape consumer behaviour during peak shopping seasons, with particular attention to Christmas as a period of intensified promotional activity and consumer responsiveness. Seasonal retail studies show that Christmas shopping is characterised by higher spending, greater planning, and stronger emotional involvement than ordinary periods, which increases both consumers’ receptivity to marketing and the risk of message fatigue (Carpenter &amp; Moore, 2009). Within this context, digital tools—especially social media platforms, email, and online advertising—enable brands to reach consumers across the entire purchase journey, from inspiration and information search to purchase and post</w:t>
      </w:r>
      <w:r w:rsidR="00AC3926" w:rsidRPr="00AC3926">
        <w:rPr>
          <w:rFonts w:ascii="Times New Roman" w:hAnsi="Times New Roman" w:cs="Times New Roman"/>
          <w:color w:val="000000" w:themeColor="text1"/>
          <w:szCs w:val="24"/>
        </w:rPr>
        <w:noBreakHyphen/>
        <w:t>purchase sharing (Kannan &amp; Li, 2017). The literature therefore positions Christmas as a natural laboratory for understanding how integrated digital campaigns operate under conditions of heightened competition and consumer attention.</w:t>
      </w:r>
    </w:p>
    <w:p w14:paraId="77645CA8"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Christmas shopping behaviour and seasonality</w:t>
      </w:r>
    </w:p>
    <w:p w14:paraId="60439C14"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Work on gift</w:t>
      </w:r>
      <w:r w:rsidRPr="00AC3926">
        <w:rPr>
          <w:rFonts w:ascii="Times New Roman" w:hAnsi="Times New Roman" w:cs="Times New Roman"/>
          <w:color w:val="000000" w:themeColor="text1"/>
          <w:szCs w:val="24"/>
        </w:rPr>
        <w:noBreakHyphen/>
        <w:t>giving and holiday consumption provides an important foundation for understanding Christmas digital marketing. Classic studies highlight that Christmas shopping is driven by social norms of reciprocity, symbolic value, and emotional expression, which complicate purely economic models of choice (Otnes, Lowrey, &amp; Kim, 1993). Subsequent research finds that time pressure, budget constraints, and social expectations during the holiday period can lead to greater information seeking, reliance on heuristics, and susceptibility to promotional cues such as discounts and limited</w:t>
      </w:r>
      <w:r w:rsidRPr="00AC3926">
        <w:rPr>
          <w:rFonts w:ascii="Times New Roman" w:hAnsi="Times New Roman" w:cs="Times New Roman"/>
          <w:color w:val="000000" w:themeColor="text1"/>
          <w:szCs w:val="24"/>
        </w:rPr>
        <w:noBreakHyphen/>
        <w:t>time offers (Dawson &amp; Kim, 2010). Online shopping has added further complexity, as consumers now blend physical and digital channels, using websites and social media to research gifts, compare prices, and read reviews before purchasing in-store or online (Verhoef, Kannan, &amp; Inman, 2015). These behavioural patterns create fertile ground for digital campaigns that provide inspiration, reduce perceived risk, and simplify decision making.</w:t>
      </w:r>
    </w:p>
    <w:p w14:paraId="1CC79FA2"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lastRenderedPageBreak/>
        <w:t>Social media marketing and festive engagement</w:t>
      </w:r>
    </w:p>
    <w:p w14:paraId="3143C0B3"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Social media has become a central element of Christmas campaigns, enabling brands to tell stories, stage interactive experiences, and leverage social proof. Conceptual frameworks describe social media as a space where brands can foster dialogue and co</w:t>
      </w:r>
      <w:r w:rsidRPr="00AC3926">
        <w:rPr>
          <w:rFonts w:ascii="Times New Roman" w:hAnsi="Times New Roman" w:cs="Times New Roman"/>
          <w:color w:val="000000" w:themeColor="text1"/>
          <w:szCs w:val="24"/>
        </w:rPr>
        <w:noBreakHyphen/>
        <w:t>create content with consumers rather than simply broadcasting messages (Kaplan &amp; Haenlein, 2010). Empirical research shows that creative, story</w:t>
      </w:r>
      <w:r w:rsidRPr="00AC3926">
        <w:rPr>
          <w:rFonts w:ascii="Times New Roman" w:hAnsi="Times New Roman" w:cs="Times New Roman"/>
          <w:color w:val="000000" w:themeColor="text1"/>
          <w:szCs w:val="24"/>
        </w:rPr>
        <w:noBreakHyphen/>
        <w:t>driven social content is positively associated with engagement metrics such as likes, shares, and comments, which in turn are linked to brand attitude and purchase intention (Ashley &amp; Tuten, 2015).</w:t>
      </w:r>
    </w:p>
    <w:p w14:paraId="0F446B5F"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 xml:space="preserve">A notable stream of literature focuses on influencer marketing. De </w:t>
      </w:r>
      <w:proofErr w:type="spellStart"/>
      <w:r w:rsidRPr="00AC3926">
        <w:rPr>
          <w:rFonts w:ascii="Times New Roman" w:hAnsi="Times New Roman" w:cs="Times New Roman"/>
          <w:color w:val="000000" w:themeColor="text1"/>
          <w:szCs w:val="24"/>
        </w:rPr>
        <w:t>Veirman</w:t>
      </w:r>
      <w:proofErr w:type="spellEnd"/>
      <w:r w:rsidRPr="00AC3926">
        <w:rPr>
          <w:rFonts w:ascii="Times New Roman" w:hAnsi="Times New Roman" w:cs="Times New Roman"/>
          <w:color w:val="000000" w:themeColor="text1"/>
          <w:szCs w:val="24"/>
        </w:rPr>
        <w:t xml:space="preserve">, </w:t>
      </w:r>
      <w:proofErr w:type="spellStart"/>
      <w:r w:rsidRPr="00AC3926">
        <w:rPr>
          <w:rFonts w:ascii="Times New Roman" w:hAnsi="Times New Roman" w:cs="Times New Roman"/>
          <w:color w:val="000000" w:themeColor="text1"/>
          <w:szCs w:val="24"/>
        </w:rPr>
        <w:t>Cauberghe</w:t>
      </w:r>
      <w:proofErr w:type="spellEnd"/>
      <w:r w:rsidRPr="00AC3926">
        <w:rPr>
          <w:rFonts w:ascii="Times New Roman" w:hAnsi="Times New Roman" w:cs="Times New Roman"/>
          <w:color w:val="000000" w:themeColor="text1"/>
          <w:szCs w:val="24"/>
        </w:rPr>
        <w:t xml:space="preserve">, and </w:t>
      </w:r>
      <w:proofErr w:type="spellStart"/>
      <w:r w:rsidRPr="00AC3926">
        <w:rPr>
          <w:rFonts w:ascii="Times New Roman" w:hAnsi="Times New Roman" w:cs="Times New Roman"/>
          <w:color w:val="000000" w:themeColor="text1"/>
          <w:szCs w:val="24"/>
        </w:rPr>
        <w:t>Hudders</w:t>
      </w:r>
      <w:proofErr w:type="spellEnd"/>
      <w:r w:rsidRPr="00AC3926">
        <w:rPr>
          <w:rFonts w:ascii="Times New Roman" w:hAnsi="Times New Roman" w:cs="Times New Roman"/>
          <w:color w:val="000000" w:themeColor="text1"/>
          <w:szCs w:val="24"/>
        </w:rPr>
        <w:t xml:space="preserve"> (2017) demonstrate that influencers with a moderate to high but not extreme follower count can enhance brand attitudes, particularly when there is perceived congruence between influencer and product. Ki, Cuevas, Chong, and Lim (2020) conceptualise influencers as human brands whose perceived authenticity, attractiveness, and expertise drive followers’ trust and behavioural intentions. During Christmas, brands commonly collaborate with influencers to showcase gift ideas, unboxing experiences, or festive lifestyles, using hashtags and short</w:t>
      </w:r>
      <w:r w:rsidRPr="00AC3926">
        <w:rPr>
          <w:rFonts w:ascii="Times New Roman" w:hAnsi="Times New Roman" w:cs="Times New Roman"/>
          <w:color w:val="000000" w:themeColor="text1"/>
          <w:szCs w:val="24"/>
        </w:rPr>
        <w:noBreakHyphen/>
        <w:t>form video to encourage imitation and user</w:t>
      </w:r>
      <w:r w:rsidRPr="00AC3926">
        <w:rPr>
          <w:rFonts w:ascii="Times New Roman" w:hAnsi="Times New Roman" w:cs="Times New Roman"/>
          <w:color w:val="000000" w:themeColor="text1"/>
          <w:szCs w:val="24"/>
        </w:rPr>
        <w:noBreakHyphen/>
        <w:t>generated content. While most empirical studies do not focus exclusively on Christmas, they suggest that influencer</w:t>
      </w:r>
      <w:r w:rsidRPr="00AC3926">
        <w:rPr>
          <w:rFonts w:ascii="Times New Roman" w:hAnsi="Times New Roman" w:cs="Times New Roman"/>
          <w:color w:val="000000" w:themeColor="text1"/>
          <w:szCs w:val="24"/>
        </w:rPr>
        <w:noBreakHyphen/>
        <w:t>led festive campaigns can be especially persuasive because they blend aspirational imagery with concrete product recommendations at a time when consumers are actively seeking ideas.</w:t>
      </w:r>
    </w:p>
    <w:p w14:paraId="4ED7D4E8"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Research also highlights the potential downsides of social media saturation. As more brands compete for attention, algorithms and user fatigue limit organic reach, pushing firms toward paid promotion and more sophisticated targeting (Kumar et al., 2016). Studies of social media advertising suggest that relevance and entertainment value are critical: intrusive or poorly targeted ads can provoke irritation and avoidance, undermining campaign effectiveness (Taylor, Lewin, &amp; Strutton, 2011). This is particularly salient during Christmas, when users may feel overwhelmed by festive promotions; literature therefore stresses the importance of personalization, timing, and value provision in social media Christmas campaigns.</w:t>
      </w:r>
    </w:p>
    <w:p w14:paraId="490FA75D"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Email marketing and conversion</w:t>
      </w:r>
    </w:p>
    <w:p w14:paraId="789487E1"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lastRenderedPageBreak/>
        <w:t>Despite the prominence of social platforms, email remains one of the most effective digital tools for driving sales, including during holiday periods. Ellis</w:t>
      </w:r>
      <w:r w:rsidRPr="00AC3926">
        <w:rPr>
          <w:rFonts w:ascii="Times New Roman" w:hAnsi="Times New Roman" w:cs="Times New Roman"/>
          <w:color w:val="000000" w:themeColor="text1"/>
          <w:szCs w:val="24"/>
        </w:rPr>
        <w:noBreakHyphen/>
        <w:t>Chadwick and Doherty (2012) find that well</w:t>
      </w:r>
      <w:r w:rsidRPr="00AC3926">
        <w:rPr>
          <w:rFonts w:ascii="Times New Roman" w:hAnsi="Times New Roman" w:cs="Times New Roman"/>
          <w:color w:val="000000" w:themeColor="text1"/>
          <w:szCs w:val="24"/>
        </w:rPr>
        <w:noBreakHyphen/>
        <w:t>designed email campaigns can enhance customer retention and cross</w:t>
      </w:r>
      <w:r w:rsidRPr="00AC3926">
        <w:rPr>
          <w:rFonts w:ascii="Times New Roman" w:hAnsi="Times New Roman" w:cs="Times New Roman"/>
          <w:color w:val="000000" w:themeColor="text1"/>
          <w:szCs w:val="24"/>
        </w:rPr>
        <w:noBreakHyphen/>
        <w:t>selling, especially when messages are personalised and permission</w:t>
      </w:r>
      <w:r w:rsidRPr="00AC3926">
        <w:rPr>
          <w:rFonts w:ascii="Times New Roman" w:hAnsi="Times New Roman" w:cs="Times New Roman"/>
          <w:color w:val="000000" w:themeColor="text1"/>
          <w:szCs w:val="24"/>
        </w:rPr>
        <w:noBreakHyphen/>
        <w:t xml:space="preserve">based. </w:t>
      </w:r>
      <w:proofErr w:type="spellStart"/>
      <w:r w:rsidRPr="00AC3926">
        <w:rPr>
          <w:rFonts w:ascii="Times New Roman" w:hAnsi="Times New Roman" w:cs="Times New Roman"/>
          <w:color w:val="000000" w:themeColor="text1"/>
          <w:szCs w:val="24"/>
        </w:rPr>
        <w:t>Hartemo</w:t>
      </w:r>
      <w:proofErr w:type="spellEnd"/>
      <w:r w:rsidRPr="00AC3926">
        <w:rPr>
          <w:rFonts w:ascii="Times New Roman" w:hAnsi="Times New Roman" w:cs="Times New Roman"/>
          <w:color w:val="000000" w:themeColor="text1"/>
          <w:szCs w:val="24"/>
        </w:rPr>
        <w:t xml:space="preserve"> (2016) further shows that perceived relevance and frequency control strongly influence recipients’ attitudes toward email marketing, with relevant, timely messages generating higher open and click</w:t>
      </w:r>
      <w:r w:rsidRPr="00AC3926">
        <w:rPr>
          <w:rFonts w:ascii="Times New Roman" w:hAnsi="Times New Roman" w:cs="Times New Roman"/>
          <w:color w:val="000000" w:themeColor="text1"/>
          <w:szCs w:val="24"/>
        </w:rPr>
        <w:noBreakHyphen/>
        <w:t>through rates.</w:t>
      </w:r>
    </w:p>
    <w:p w14:paraId="752DAE8F"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In a Christmas context, brands frequently use email to disseminate personalised gift guides, discount codes, and reminders about shipping deadlines or in</w:t>
      </w:r>
      <w:r w:rsidRPr="00AC3926">
        <w:rPr>
          <w:rFonts w:ascii="Times New Roman" w:hAnsi="Times New Roman" w:cs="Times New Roman"/>
          <w:color w:val="000000" w:themeColor="text1"/>
          <w:szCs w:val="24"/>
        </w:rPr>
        <w:noBreakHyphen/>
        <w:t>store events. Research on lifecycle and trigger</w:t>
      </w:r>
      <w:r w:rsidRPr="00AC3926">
        <w:rPr>
          <w:rFonts w:ascii="Times New Roman" w:hAnsi="Times New Roman" w:cs="Times New Roman"/>
          <w:color w:val="000000" w:themeColor="text1"/>
          <w:szCs w:val="24"/>
        </w:rPr>
        <w:noBreakHyphen/>
        <w:t>based emails indicates that automated messages—such as cart</w:t>
      </w:r>
      <w:r w:rsidRPr="00AC3926">
        <w:rPr>
          <w:rFonts w:ascii="Times New Roman" w:hAnsi="Times New Roman" w:cs="Times New Roman"/>
          <w:color w:val="000000" w:themeColor="text1"/>
          <w:szCs w:val="24"/>
        </w:rPr>
        <w:noBreakHyphen/>
        <w:t>abandonment reminders and post</w:t>
      </w:r>
      <w:r w:rsidRPr="00AC3926">
        <w:rPr>
          <w:rFonts w:ascii="Times New Roman" w:hAnsi="Times New Roman" w:cs="Times New Roman"/>
          <w:color w:val="000000" w:themeColor="text1"/>
          <w:szCs w:val="24"/>
        </w:rPr>
        <w:noBreakHyphen/>
        <w:t>browse follow</w:t>
      </w:r>
      <w:r w:rsidRPr="00AC3926">
        <w:rPr>
          <w:rFonts w:ascii="Times New Roman" w:hAnsi="Times New Roman" w:cs="Times New Roman"/>
          <w:color w:val="000000" w:themeColor="text1"/>
          <w:szCs w:val="24"/>
        </w:rPr>
        <w:noBreakHyphen/>
        <w:t>ups—can significantly increase conversion, particularly when they reference specific items viewed and provide clear incentives to complete the purchase (Rigby, 2011). Studies grounded in relationship</w:t>
      </w:r>
      <w:r w:rsidRPr="00AC3926">
        <w:rPr>
          <w:rFonts w:ascii="Times New Roman" w:hAnsi="Times New Roman" w:cs="Times New Roman"/>
          <w:color w:val="000000" w:themeColor="text1"/>
          <w:szCs w:val="24"/>
        </w:rPr>
        <w:noBreakHyphen/>
        <w:t>marketing theory argue that email’s strength lies not just in short</w:t>
      </w:r>
      <w:r w:rsidRPr="00AC3926">
        <w:rPr>
          <w:rFonts w:ascii="Times New Roman" w:hAnsi="Times New Roman" w:cs="Times New Roman"/>
          <w:color w:val="000000" w:themeColor="text1"/>
          <w:szCs w:val="24"/>
        </w:rPr>
        <w:noBreakHyphen/>
        <w:t>term promotions but in nurturing ongoing relationships through helpful content and consistent brand voice (Kumar et al., 2016). Because Christmas often coincides with year</w:t>
      </w:r>
      <w:r w:rsidRPr="00AC3926">
        <w:rPr>
          <w:rFonts w:ascii="Times New Roman" w:hAnsi="Times New Roman" w:cs="Times New Roman"/>
          <w:color w:val="000000" w:themeColor="text1"/>
          <w:szCs w:val="24"/>
        </w:rPr>
        <w:noBreakHyphen/>
        <w:t>end reflections and planning, well</w:t>
      </w:r>
      <w:r w:rsidRPr="00AC3926">
        <w:rPr>
          <w:rFonts w:ascii="Times New Roman" w:hAnsi="Times New Roman" w:cs="Times New Roman"/>
          <w:color w:val="000000" w:themeColor="text1"/>
          <w:szCs w:val="24"/>
        </w:rPr>
        <w:noBreakHyphen/>
        <w:t>timed festive emails can reinforce loyalty and set the stage for continued interactions in the new year.</w:t>
      </w:r>
    </w:p>
    <w:p w14:paraId="748E8C79"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Online advertising, targeting, and retargeting</w:t>
      </w:r>
    </w:p>
    <w:p w14:paraId="1BAFE6C9"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Online advertising—including search, display, and paid social—plays a complementary role by extending reach and capturing high</w:t>
      </w:r>
      <w:r w:rsidRPr="00AC3926">
        <w:rPr>
          <w:rFonts w:ascii="Times New Roman" w:hAnsi="Times New Roman" w:cs="Times New Roman"/>
          <w:color w:val="000000" w:themeColor="text1"/>
          <w:szCs w:val="24"/>
        </w:rPr>
        <w:noBreakHyphen/>
        <w:t>intent traffic. Research on search advertising shows that sponsored search results can significantly influence click behaviour and sales, particularly for consumers who are already in the consideration or decision stages (Rutz &amp; Bucklin, 2011). During Christmas, retailers typically bid on gift</w:t>
      </w:r>
      <w:r w:rsidRPr="00AC3926">
        <w:rPr>
          <w:rFonts w:ascii="Times New Roman" w:hAnsi="Times New Roman" w:cs="Times New Roman"/>
          <w:color w:val="000000" w:themeColor="text1"/>
          <w:szCs w:val="24"/>
        </w:rPr>
        <w:noBreakHyphen/>
        <w:t>related keywords, branded terms, and category phrases to intercept shoppers who are actively looking for ideas or specific items.</w:t>
      </w:r>
    </w:p>
    <w:p w14:paraId="463564FE"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Display and retargeting ads have also attracted scholarly attention. Lambrecht and Tucker (2013) investigate targeted display ads and find that retargeting based on specific product views is more effective when consumers are closer to purchase, whereas broad category</w:t>
      </w:r>
      <w:r w:rsidRPr="00AC3926">
        <w:rPr>
          <w:rFonts w:ascii="Times New Roman" w:hAnsi="Times New Roman" w:cs="Times New Roman"/>
          <w:color w:val="000000" w:themeColor="text1"/>
          <w:szCs w:val="24"/>
        </w:rPr>
        <w:noBreakHyphen/>
        <w:t>based ads can be more effective at earlier stages. Bleier and Eisenbeiss (2015) show that dynamic retargeted ads that adapt content to the user’s browsing history can increase click</w:t>
      </w:r>
      <w:r w:rsidRPr="00AC3926">
        <w:rPr>
          <w:rFonts w:ascii="Times New Roman" w:hAnsi="Times New Roman" w:cs="Times New Roman"/>
          <w:color w:val="000000" w:themeColor="text1"/>
          <w:szCs w:val="24"/>
        </w:rPr>
        <w:noBreakHyphen/>
        <w:t xml:space="preserve">through and purchase likelihood, but only when frequency is controlled and creative is not perceived as overly intrusive. These findings suggest that Christmas campaigns should calibrate targeting depth and ad intensity to </w:t>
      </w:r>
      <w:r w:rsidRPr="00AC3926">
        <w:rPr>
          <w:rFonts w:ascii="Times New Roman" w:hAnsi="Times New Roman" w:cs="Times New Roman"/>
          <w:color w:val="000000" w:themeColor="text1"/>
          <w:szCs w:val="24"/>
        </w:rPr>
        <w:lastRenderedPageBreak/>
        <w:t>users’ stage in the decision journey, particularly as festive retargeting can easily cross the line into perceived stalking.</w:t>
      </w:r>
    </w:p>
    <w:p w14:paraId="0970320D"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Integrated digital campaigns and omnichannel perspectives</w:t>
      </w:r>
    </w:p>
    <w:p w14:paraId="303CE508"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A consistent theme in the literature is that isolated channel tactics underperform integrated campaigns that coordinate messages and roles across touchpoints. Integrated marketing communications theory proposes that all brand contacts should deliver consistent messages and complementary functions, thereby reinforcing recognition and associations (</w:t>
      </w:r>
      <w:proofErr w:type="spellStart"/>
      <w:r w:rsidRPr="00AC3926">
        <w:rPr>
          <w:rFonts w:ascii="Times New Roman" w:hAnsi="Times New Roman" w:cs="Times New Roman"/>
          <w:color w:val="000000" w:themeColor="text1"/>
          <w:szCs w:val="24"/>
        </w:rPr>
        <w:t>Kliatchko</w:t>
      </w:r>
      <w:proofErr w:type="spellEnd"/>
      <w:r w:rsidRPr="00AC3926">
        <w:rPr>
          <w:rFonts w:ascii="Times New Roman" w:hAnsi="Times New Roman" w:cs="Times New Roman"/>
          <w:color w:val="000000" w:themeColor="text1"/>
          <w:szCs w:val="24"/>
        </w:rPr>
        <w:t>, 2008). Omnichannel retailing research extends this idea by emphasising seamless customer experiences across online and offline channels, supported by shared data and unified management (Verhoef et al., 2015).</w:t>
      </w:r>
    </w:p>
    <w:p w14:paraId="2B2B2240"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Empirical studies show that consumers who interact with a brand through multiple channels—such as social media, email, and both online and physical stores—tend to exhibit higher engagement and spend more over time (Kumar et al., 2016). For Christmas campaigns, this implies that social media storytelling, email offers, and search or retargeting ads should be aligned around common themes, visual identities, and calls to action. For example, a festive narrative introduced through Instagram posts can be reinforced through email gift guides and closed with search ads that appear when a user looks up the promoted product categories. The literature suggests that such coherence reduces cognitive load, strengthens memory, and improves perceptions of professionalism and trustworthiness.</w:t>
      </w:r>
    </w:p>
    <w:p w14:paraId="30CDA986"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Personalization, data, and ethical concerns</w:t>
      </w:r>
    </w:p>
    <w:p w14:paraId="5CED3CF7"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Across channels, personalization emerges as a crucial driver of digital campaign effectiveness. Studies of personalised advertising and content indicate that when consumers perceive messages as relevant to their interests and needs, they respond more positively and are more likely to engage and purchase (Bleier &amp; Eisenbeiss, 2015; Kannan &amp; Li, 2017). In Christmas campaigns, personalization commonly takes the form of recommendations based on browsing or purchase history, segmented gift guides (e.g., by recipient type or budget), and tailored timing based on previous interaction patterns.</w:t>
      </w:r>
    </w:p>
    <w:p w14:paraId="1448ADEB"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 xml:space="preserve">However, the literature also warns of privacy and ethical concerns. Research on privacy calculus suggests that consumers continuously weigh the benefits of personalization against perceived </w:t>
      </w:r>
      <w:r w:rsidRPr="00AC3926">
        <w:rPr>
          <w:rFonts w:ascii="Times New Roman" w:hAnsi="Times New Roman" w:cs="Times New Roman"/>
          <w:color w:val="000000" w:themeColor="text1"/>
          <w:szCs w:val="24"/>
        </w:rPr>
        <w:lastRenderedPageBreak/>
        <w:t>risks related to data collection and tracking (Bleier &amp; Eisenbeiss, 2015). Overly granular targeting or retargeting that makes use of sensitive or unexpected data can trigger feelings of surveillance and reduce trust. This risk may be heightened during Christmas, when family</w:t>
      </w:r>
      <w:r w:rsidRPr="00AC3926">
        <w:rPr>
          <w:rFonts w:ascii="Times New Roman" w:hAnsi="Times New Roman" w:cs="Times New Roman"/>
          <w:color w:val="000000" w:themeColor="text1"/>
          <w:szCs w:val="24"/>
        </w:rPr>
        <w:noBreakHyphen/>
        <w:t>related and emotionally charged purchases are common. Scholars therefore advocate transparent data practices, clear consent mechanisms, and options to adjust preferences as prerequisites for sustainable personalised marketing (Kannan &amp; Li, 2017).</w:t>
      </w:r>
    </w:p>
    <w:p w14:paraId="4344D036"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Summary of key insights</w:t>
      </w:r>
    </w:p>
    <w:p w14:paraId="41F4782A"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Taken together, the literature portrays digital marketing and social media as powerful but interdependent tools in Christmas shopping campaigns. Social media excels at generating awareness, engagement, and social proof through festive storytelling and influencer collaborations; email is particularly effective at conversion and relationship maintenance through personalised, permission</w:t>
      </w:r>
      <w:r w:rsidRPr="00AC3926">
        <w:rPr>
          <w:rFonts w:ascii="Times New Roman" w:hAnsi="Times New Roman" w:cs="Times New Roman"/>
          <w:color w:val="000000" w:themeColor="text1"/>
          <w:szCs w:val="24"/>
        </w:rPr>
        <w:noBreakHyphen/>
        <w:t>based communication; and online advertising extends reach and recaptures intent through search and retargeting. These effects are strongest when channels are integrated within an omnichannel strategy, supported by data</w:t>
      </w:r>
      <w:r w:rsidRPr="00AC3926">
        <w:rPr>
          <w:rFonts w:ascii="Times New Roman" w:hAnsi="Times New Roman" w:cs="Times New Roman"/>
          <w:color w:val="000000" w:themeColor="text1"/>
          <w:szCs w:val="24"/>
        </w:rPr>
        <w:noBreakHyphen/>
        <w:t>driven personalization that respects privacy and emphasises value for the consumer. The next sections of the assignment build on these theoretical and empirical insights to outline a methodology for synthesising relevant evidence, present detailed findings on how brands implement Christmas digital campaigns, and discuss managerial implications for designing effective, consumer</w:t>
      </w:r>
      <w:r w:rsidRPr="00AC3926">
        <w:rPr>
          <w:rFonts w:ascii="Times New Roman" w:hAnsi="Times New Roman" w:cs="Times New Roman"/>
          <w:color w:val="000000" w:themeColor="text1"/>
          <w:szCs w:val="24"/>
        </w:rPr>
        <w:noBreakHyphen/>
        <w:t>centric holiday marketing strategies.</w:t>
      </w:r>
    </w:p>
    <w:p w14:paraId="6F6E3B47" w14:textId="5AB2C736" w:rsidR="00080111" w:rsidRPr="00AC3926" w:rsidRDefault="00080111" w:rsidP="00AC3926">
      <w:pPr>
        <w:spacing w:line="360" w:lineRule="auto"/>
        <w:rPr>
          <w:rStyle w:val="Heading1Char"/>
          <w:rFonts w:ascii="Times New Roman" w:hAnsi="Times New Roman" w:cs="Times New Roman"/>
          <w:b/>
          <w:bCs/>
          <w:color w:val="000000" w:themeColor="text1"/>
          <w:sz w:val="24"/>
          <w:szCs w:val="24"/>
        </w:rPr>
      </w:pPr>
    </w:p>
    <w:p w14:paraId="2000CDBA" w14:textId="77777777" w:rsidR="00AC3926" w:rsidRPr="00AC3926" w:rsidRDefault="00AC3926" w:rsidP="00AC3926">
      <w:pPr>
        <w:spacing w:line="360" w:lineRule="auto"/>
        <w:rPr>
          <w:rStyle w:val="Heading1Char"/>
          <w:rFonts w:ascii="Times New Roman" w:hAnsi="Times New Roman" w:cs="Times New Roman"/>
          <w:b/>
          <w:bCs/>
          <w:color w:val="000000" w:themeColor="text1"/>
          <w:sz w:val="24"/>
          <w:szCs w:val="24"/>
        </w:rPr>
      </w:pPr>
    </w:p>
    <w:p w14:paraId="71040178" w14:textId="77777777" w:rsidR="00AC3926" w:rsidRPr="00AC3926" w:rsidRDefault="00AC3926" w:rsidP="00AC3926">
      <w:pPr>
        <w:spacing w:line="360" w:lineRule="auto"/>
        <w:rPr>
          <w:rStyle w:val="Heading1Char"/>
          <w:rFonts w:ascii="Times New Roman" w:hAnsi="Times New Roman" w:cs="Times New Roman"/>
          <w:b/>
          <w:bCs/>
          <w:color w:val="000000" w:themeColor="text1"/>
          <w:sz w:val="24"/>
          <w:szCs w:val="24"/>
        </w:rPr>
      </w:pPr>
    </w:p>
    <w:p w14:paraId="7B6E5FDC" w14:textId="77777777" w:rsidR="00AC3926" w:rsidRPr="00AC3926" w:rsidRDefault="00AC3926" w:rsidP="00AC3926">
      <w:pPr>
        <w:spacing w:line="360" w:lineRule="auto"/>
        <w:rPr>
          <w:rStyle w:val="Heading1Char"/>
          <w:rFonts w:ascii="Times New Roman" w:hAnsi="Times New Roman" w:cs="Times New Roman"/>
          <w:b/>
          <w:bCs/>
          <w:color w:val="000000" w:themeColor="text1"/>
          <w:sz w:val="24"/>
          <w:szCs w:val="24"/>
        </w:rPr>
      </w:pPr>
    </w:p>
    <w:p w14:paraId="1423EF2A" w14:textId="77777777" w:rsidR="00AC3926" w:rsidRPr="00AC3926" w:rsidRDefault="00AC3926" w:rsidP="00AC3926">
      <w:pPr>
        <w:spacing w:line="360" w:lineRule="auto"/>
        <w:rPr>
          <w:rStyle w:val="Heading1Char"/>
          <w:rFonts w:ascii="Times New Roman" w:hAnsi="Times New Roman" w:cs="Times New Roman"/>
          <w:b/>
          <w:bCs/>
          <w:color w:val="000000" w:themeColor="text1"/>
          <w:sz w:val="24"/>
          <w:szCs w:val="24"/>
        </w:rPr>
      </w:pPr>
    </w:p>
    <w:p w14:paraId="5827FD0B" w14:textId="77777777" w:rsidR="00080111" w:rsidRPr="00AC3926" w:rsidRDefault="00080111" w:rsidP="00B02D87">
      <w:pPr>
        <w:spacing w:line="360" w:lineRule="auto"/>
        <w:rPr>
          <w:rStyle w:val="Heading1Char"/>
          <w:rFonts w:ascii="Times New Roman" w:hAnsi="Times New Roman" w:cs="Times New Roman"/>
          <w:b/>
          <w:bCs/>
          <w:color w:val="000000" w:themeColor="text1"/>
          <w:sz w:val="24"/>
          <w:szCs w:val="24"/>
        </w:rPr>
      </w:pPr>
    </w:p>
    <w:p w14:paraId="15EFB1A0" w14:textId="77777777" w:rsidR="00080111" w:rsidRPr="00AC3926" w:rsidRDefault="00080111" w:rsidP="00B02D87">
      <w:pPr>
        <w:spacing w:line="360" w:lineRule="auto"/>
        <w:rPr>
          <w:rStyle w:val="Heading1Char"/>
          <w:rFonts w:ascii="Times New Roman" w:hAnsi="Times New Roman" w:cs="Times New Roman"/>
          <w:b/>
          <w:bCs/>
          <w:color w:val="000000" w:themeColor="text1"/>
          <w:sz w:val="24"/>
          <w:szCs w:val="24"/>
        </w:rPr>
      </w:pPr>
    </w:p>
    <w:p w14:paraId="27D86E0D" w14:textId="77777777" w:rsidR="00080111" w:rsidRPr="00AC3926" w:rsidRDefault="00080111" w:rsidP="00B02D87">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AC3926" w:rsidRDefault="00080111" w:rsidP="00B02D87">
      <w:pPr>
        <w:spacing w:line="360" w:lineRule="auto"/>
        <w:rPr>
          <w:rStyle w:val="Heading1Char"/>
          <w:rFonts w:ascii="Times New Roman" w:hAnsi="Times New Roman" w:cs="Times New Roman"/>
          <w:b/>
          <w:bCs/>
          <w:color w:val="000000" w:themeColor="text1"/>
          <w:sz w:val="24"/>
          <w:szCs w:val="24"/>
        </w:rPr>
      </w:pPr>
      <w:r w:rsidRPr="00AC3926">
        <w:rPr>
          <w:rStyle w:val="Heading1Char"/>
          <w:rFonts w:ascii="Times New Roman" w:hAnsi="Times New Roman" w:cs="Times New Roman"/>
          <w:b/>
          <w:bCs/>
          <w:color w:val="000000" w:themeColor="text1"/>
          <w:sz w:val="24"/>
          <w:szCs w:val="24"/>
        </w:rPr>
        <w:lastRenderedPageBreak/>
        <w:t>3. Methodology</w:t>
      </w:r>
    </w:p>
    <w:bookmarkEnd w:id="3"/>
    <w:p w14:paraId="1C29C4CD" w14:textId="77777777" w:rsidR="00AC3926" w:rsidRPr="00AC3926" w:rsidRDefault="00AC3926" w:rsidP="00AC3926">
      <w:pPr>
        <w:spacing w:line="360" w:lineRule="auto"/>
        <w:rPr>
          <w:rFonts w:ascii="Times New Roman" w:eastAsiaTheme="majorEastAsia" w:hAnsi="Times New Roman" w:cs="Times New Roman"/>
          <w:color w:val="000000" w:themeColor="text1"/>
          <w:szCs w:val="24"/>
        </w:rPr>
      </w:pPr>
      <w:r w:rsidRPr="00AC3926">
        <w:rPr>
          <w:rFonts w:ascii="Times New Roman" w:eastAsiaTheme="majorEastAsia" w:hAnsi="Times New Roman" w:cs="Times New Roman"/>
          <w:color w:val="000000" w:themeColor="text1"/>
          <w:szCs w:val="24"/>
        </w:rPr>
        <w:t>This assignment adopts a qualitative, secondary</w:t>
      </w:r>
      <w:r w:rsidRPr="00AC3926">
        <w:rPr>
          <w:rFonts w:ascii="Times New Roman" w:eastAsiaTheme="majorEastAsia" w:hAnsi="Times New Roman" w:cs="Times New Roman"/>
          <w:color w:val="000000" w:themeColor="text1"/>
          <w:szCs w:val="24"/>
        </w:rPr>
        <w:noBreakHyphen/>
        <w:t>research design to examine how brands use digital marketing—specifically social media, email, and online advertising—in Christmas shopping campaigns and how effective these strategies are in reaching target audiences and driving sales. A qualitative synthesis is appropriate because the focus is on understanding strategies, mechanisms, and patterns across many contexts rather than measuring a single causal effect in one setting (Kannan &amp; Li, 2017). The approach aligns with prior work in digital marketing and omnichannel retailing, where literature reviews and conceptual integrations are commonly used to make sense of fast</w:t>
      </w:r>
      <w:r w:rsidRPr="00AC3926">
        <w:rPr>
          <w:rFonts w:ascii="Times New Roman" w:eastAsiaTheme="majorEastAsia" w:hAnsi="Times New Roman" w:cs="Times New Roman"/>
          <w:color w:val="000000" w:themeColor="text1"/>
          <w:szCs w:val="24"/>
        </w:rPr>
        <w:noBreakHyphen/>
        <w:t>evolving practices and technologies (Verhoef, Kannan, &amp; Inman, 2015).</w:t>
      </w:r>
    </w:p>
    <w:p w14:paraId="096FB289" w14:textId="77777777" w:rsidR="00AC3926" w:rsidRPr="00AC3926" w:rsidRDefault="00AC3926" w:rsidP="00AC3926">
      <w:pPr>
        <w:spacing w:line="360" w:lineRule="auto"/>
        <w:rPr>
          <w:rFonts w:ascii="Times New Roman" w:eastAsiaTheme="majorEastAsia" w:hAnsi="Times New Roman" w:cs="Times New Roman"/>
          <w:color w:val="000000" w:themeColor="text1"/>
          <w:szCs w:val="24"/>
        </w:rPr>
      </w:pPr>
      <w:r w:rsidRPr="00AC3926">
        <w:rPr>
          <w:rFonts w:ascii="Times New Roman" w:eastAsiaTheme="majorEastAsia" w:hAnsi="Times New Roman" w:cs="Times New Roman"/>
          <w:color w:val="000000" w:themeColor="text1"/>
          <w:szCs w:val="24"/>
        </w:rPr>
        <w:t>Data for the study are drawn primarily from peer</w:t>
      </w:r>
      <w:r w:rsidRPr="00AC3926">
        <w:rPr>
          <w:rFonts w:ascii="Times New Roman" w:eastAsiaTheme="majorEastAsia" w:hAnsi="Times New Roman" w:cs="Times New Roman"/>
          <w:color w:val="000000" w:themeColor="text1"/>
          <w:szCs w:val="24"/>
        </w:rPr>
        <w:noBreakHyphen/>
        <w:t>reviewed journal articles, complemented by a smaller number of high</w:t>
      </w:r>
      <w:r w:rsidRPr="00AC3926">
        <w:rPr>
          <w:rFonts w:ascii="Times New Roman" w:eastAsiaTheme="majorEastAsia" w:hAnsi="Times New Roman" w:cs="Times New Roman"/>
          <w:color w:val="000000" w:themeColor="text1"/>
          <w:szCs w:val="24"/>
        </w:rPr>
        <w:noBreakHyphen/>
        <w:t xml:space="preserve">quality practitioner and industry reports. Academic sources include empirical and conceptual papers on social media marketing, influencer marketing, email effectiveness, online advertising, personalization, and omnichannel retailing, typically published between 2010 and 2025. Examples include studies on creative social media strategies and engagement (Ashley &amp; Tuten, 2015), influencer credibility and purchase intention (De </w:t>
      </w:r>
      <w:proofErr w:type="spellStart"/>
      <w:r w:rsidRPr="00AC3926">
        <w:rPr>
          <w:rFonts w:ascii="Times New Roman" w:eastAsiaTheme="majorEastAsia" w:hAnsi="Times New Roman" w:cs="Times New Roman"/>
          <w:color w:val="000000" w:themeColor="text1"/>
          <w:szCs w:val="24"/>
        </w:rPr>
        <w:t>Veirman</w:t>
      </w:r>
      <w:proofErr w:type="spellEnd"/>
      <w:r w:rsidRPr="00AC3926">
        <w:rPr>
          <w:rFonts w:ascii="Times New Roman" w:eastAsiaTheme="majorEastAsia" w:hAnsi="Times New Roman" w:cs="Times New Roman"/>
          <w:color w:val="000000" w:themeColor="text1"/>
          <w:szCs w:val="24"/>
        </w:rPr>
        <w:t xml:space="preserve">, </w:t>
      </w:r>
      <w:proofErr w:type="spellStart"/>
      <w:r w:rsidRPr="00AC3926">
        <w:rPr>
          <w:rFonts w:ascii="Times New Roman" w:eastAsiaTheme="majorEastAsia" w:hAnsi="Times New Roman" w:cs="Times New Roman"/>
          <w:color w:val="000000" w:themeColor="text1"/>
          <w:szCs w:val="24"/>
        </w:rPr>
        <w:t>Cauberghe</w:t>
      </w:r>
      <w:proofErr w:type="spellEnd"/>
      <w:r w:rsidRPr="00AC3926">
        <w:rPr>
          <w:rFonts w:ascii="Times New Roman" w:eastAsiaTheme="majorEastAsia" w:hAnsi="Times New Roman" w:cs="Times New Roman"/>
          <w:color w:val="000000" w:themeColor="text1"/>
          <w:szCs w:val="24"/>
        </w:rPr>
        <w:t xml:space="preserve">, &amp; </w:t>
      </w:r>
      <w:proofErr w:type="spellStart"/>
      <w:r w:rsidRPr="00AC3926">
        <w:rPr>
          <w:rFonts w:ascii="Times New Roman" w:eastAsiaTheme="majorEastAsia" w:hAnsi="Times New Roman" w:cs="Times New Roman"/>
          <w:color w:val="000000" w:themeColor="text1"/>
          <w:szCs w:val="24"/>
        </w:rPr>
        <w:t>Hudders</w:t>
      </w:r>
      <w:proofErr w:type="spellEnd"/>
      <w:r w:rsidRPr="00AC3926">
        <w:rPr>
          <w:rFonts w:ascii="Times New Roman" w:eastAsiaTheme="majorEastAsia" w:hAnsi="Times New Roman" w:cs="Times New Roman"/>
          <w:color w:val="000000" w:themeColor="text1"/>
          <w:szCs w:val="24"/>
        </w:rPr>
        <w:t>, 2017; Ki et al., 2020), email marketing performance (Ellis</w:t>
      </w:r>
      <w:r w:rsidRPr="00AC3926">
        <w:rPr>
          <w:rFonts w:ascii="Times New Roman" w:eastAsiaTheme="majorEastAsia" w:hAnsi="Times New Roman" w:cs="Times New Roman"/>
          <w:color w:val="000000" w:themeColor="text1"/>
          <w:szCs w:val="24"/>
        </w:rPr>
        <w:noBreakHyphen/>
        <w:t xml:space="preserve">Chadwick &amp; Doherty, 2012; </w:t>
      </w:r>
      <w:proofErr w:type="spellStart"/>
      <w:r w:rsidRPr="00AC3926">
        <w:rPr>
          <w:rFonts w:ascii="Times New Roman" w:eastAsiaTheme="majorEastAsia" w:hAnsi="Times New Roman" w:cs="Times New Roman"/>
          <w:color w:val="000000" w:themeColor="text1"/>
          <w:szCs w:val="24"/>
        </w:rPr>
        <w:t>Hartemo</w:t>
      </w:r>
      <w:proofErr w:type="spellEnd"/>
      <w:r w:rsidRPr="00AC3926">
        <w:rPr>
          <w:rFonts w:ascii="Times New Roman" w:eastAsiaTheme="majorEastAsia" w:hAnsi="Times New Roman" w:cs="Times New Roman"/>
          <w:color w:val="000000" w:themeColor="text1"/>
          <w:szCs w:val="24"/>
        </w:rPr>
        <w:t>, 2016), and targeted or retargeted advertising (Lambrecht &amp; Tucker, 2013; Bleier &amp; Eisenbeiss, 2015). These are supplemented by work on seasonal or Christmas</w:t>
      </w:r>
      <w:r w:rsidRPr="00AC3926">
        <w:rPr>
          <w:rFonts w:ascii="Times New Roman" w:eastAsiaTheme="majorEastAsia" w:hAnsi="Times New Roman" w:cs="Times New Roman"/>
          <w:color w:val="000000" w:themeColor="text1"/>
          <w:szCs w:val="24"/>
        </w:rPr>
        <w:noBreakHyphen/>
        <w:t>related consumer behaviour and gift</w:t>
      </w:r>
      <w:r w:rsidRPr="00AC3926">
        <w:rPr>
          <w:rFonts w:ascii="Times New Roman" w:eastAsiaTheme="majorEastAsia" w:hAnsi="Times New Roman" w:cs="Times New Roman"/>
          <w:color w:val="000000" w:themeColor="text1"/>
          <w:szCs w:val="24"/>
        </w:rPr>
        <w:noBreakHyphen/>
        <w:t>giving (Otnes, Lowrey, &amp; Kim, 1993; Carpenter &amp; Moore, 2009; Dawson &amp; Kim, 2010).</w:t>
      </w:r>
    </w:p>
    <w:p w14:paraId="1D20EA61" w14:textId="77777777" w:rsidR="00AC3926" w:rsidRPr="00AC3926" w:rsidRDefault="00AC3926" w:rsidP="00AC3926">
      <w:pPr>
        <w:spacing w:line="360" w:lineRule="auto"/>
        <w:rPr>
          <w:rFonts w:ascii="Times New Roman" w:eastAsiaTheme="majorEastAsia" w:hAnsi="Times New Roman" w:cs="Times New Roman"/>
          <w:color w:val="000000" w:themeColor="text1"/>
          <w:szCs w:val="24"/>
        </w:rPr>
      </w:pPr>
      <w:r w:rsidRPr="00AC3926">
        <w:rPr>
          <w:rFonts w:ascii="Times New Roman" w:eastAsiaTheme="majorEastAsia" w:hAnsi="Times New Roman" w:cs="Times New Roman"/>
          <w:color w:val="000000" w:themeColor="text1"/>
          <w:szCs w:val="24"/>
        </w:rPr>
        <w:t xml:space="preserve">A systematic but flexible search strategy is used to identify relevant studies. Keywords such as “Christmas marketing,” “holiday campaigns,” “social media advertising,” “influencer marketing,” “email marketing retail,” “online advertising personalization,” and “omnichannel Christmas shopping” are combined with </w:t>
      </w:r>
      <w:proofErr w:type="spellStart"/>
      <w:r w:rsidRPr="00AC3926">
        <w:rPr>
          <w:rFonts w:ascii="Times New Roman" w:eastAsiaTheme="majorEastAsia" w:hAnsi="Times New Roman" w:cs="Times New Roman"/>
          <w:color w:val="000000" w:themeColor="text1"/>
          <w:szCs w:val="24"/>
        </w:rPr>
        <w:t>boolean</w:t>
      </w:r>
      <w:proofErr w:type="spellEnd"/>
      <w:r w:rsidRPr="00AC3926">
        <w:rPr>
          <w:rFonts w:ascii="Times New Roman" w:eastAsiaTheme="majorEastAsia" w:hAnsi="Times New Roman" w:cs="Times New Roman"/>
          <w:color w:val="000000" w:themeColor="text1"/>
          <w:szCs w:val="24"/>
        </w:rPr>
        <w:t xml:space="preserve"> operators and applied to academic databases and citation chains. Inclusion criteria specify that sources must be: (a) written in English; (b) focused on consumer markets rather than purely B2B contexts; and (c) address at least one of the core channels (social media, email, online advertising) or the Christmas/holiday retail context. Priority is given to empirical studies with clear methods and outcome measures, though </w:t>
      </w:r>
      <w:r w:rsidRPr="00AC3926">
        <w:rPr>
          <w:rFonts w:ascii="Times New Roman" w:eastAsiaTheme="majorEastAsia" w:hAnsi="Times New Roman" w:cs="Times New Roman"/>
          <w:color w:val="000000" w:themeColor="text1"/>
          <w:szCs w:val="24"/>
        </w:rPr>
        <w:lastRenderedPageBreak/>
        <w:t>influential conceptual papers are included where they provide essential theoretical framing (Kliatchko, 2008; Kannan &amp; Li, 2017).</w:t>
      </w:r>
    </w:p>
    <w:p w14:paraId="12CC5AB4" w14:textId="77777777" w:rsidR="00AC3926" w:rsidRPr="00AC3926" w:rsidRDefault="00AC3926" w:rsidP="00AC3926">
      <w:pPr>
        <w:spacing w:line="360" w:lineRule="auto"/>
        <w:rPr>
          <w:rFonts w:ascii="Times New Roman" w:eastAsiaTheme="majorEastAsia" w:hAnsi="Times New Roman" w:cs="Times New Roman"/>
          <w:color w:val="000000" w:themeColor="text1"/>
          <w:szCs w:val="24"/>
        </w:rPr>
      </w:pPr>
      <w:r w:rsidRPr="00AC3926">
        <w:rPr>
          <w:rFonts w:ascii="Times New Roman" w:eastAsiaTheme="majorEastAsia" w:hAnsi="Times New Roman" w:cs="Times New Roman"/>
          <w:color w:val="000000" w:themeColor="text1"/>
          <w:szCs w:val="24"/>
        </w:rPr>
        <w:t>Once collected, the literature is analysed using thematic coding and narrative synthesis. Articles are first grouped according to the primary channel they examine (social media, email, advertising) and then further coded by key outcomes (awareness/engagement, attitude, intention, sales, loyalty) and relevant moderators (personalization, clutter, privacy concerns, omnichannel integration). This enables the construction of cross</w:t>
      </w:r>
      <w:r w:rsidRPr="00AC3926">
        <w:rPr>
          <w:rFonts w:ascii="Times New Roman" w:eastAsiaTheme="majorEastAsia" w:hAnsi="Times New Roman" w:cs="Times New Roman"/>
          <w:color w:val="000000" w:themeColor="text1"/>
          <w:szCs w:val="24"/>
        </w:rPr>
        <w:noBreakHyphen/>
        <w:t>study matrices that highlight converging and diverging findings—for example, comparing how different studies measure engagement on social media or conversion from email campaigns. The synthesis follows established guidelines for integrative reviews, focusing on how individual studies collectively inform broader propositions about effective Christmas digital marketing (Verhoef et al., 2015; Ashley &amp; Tuten, 2015).</w:t>
      </w:r>
    </w:p>
    <w:p w14:paraId="44C063D9" w14:textId="77777777" w:rsidR="00AC3926" w:rsidRPr="00AC3926" w:rsidRDefault="00AC3926" w:rsidP="00AC3926">
      <w:pPr>
        <w:spacing w:line="360" w:lineRule="auto"/>
        <w:rPr>
          <w:rFonts w:ascii="Times New Roman" w:eastAsiaTheme="majorEastAsia" w:hAnsi="Times New Roman" w:cs="Times New Roman"/>
          <w:color w:val="000000" w:themeColor="text1"/>
          <w:szCs w:val="24"/>
        </w:rPr>
      </w:pPr>
      <w:r w:rsidRPr="00AC3926">
        <w:rPr>
          <w:rFonts w:ascii="Times New Roman" w:eastAsiaTheme="majorEastAsia" w:hAnsi="Times New Roman" w:cs="Times New Roman"/>
          <w:color w:val="000000" w:themeColor="text1"/>
          <w:szCs w:val="24"/>
        </w:rPr>
        <w:t>The chosen methodology has several limitations. Reliance on secondary data means the analysis is constrained by the designs, measures, and contexts of existing studies, many of which examine general campaigns rather than Christmas</w:t>
      </w:r>
      <w:r w:rsidRPr="00AC3926">
        <w:rPr>
          <w:rFonts w:ascii="Times New Roman" w:eastAsiaTheme="majorEastAsia" w:hAnsi="Times New Roman" w:cs="Times New Roman"/>
          <w:color w:val="000000" w:themeColor="text1"/>
          <w:szCs w:val="24"/>
        </w:rPr>
        <w:noBreakHyphen/>
        <w:t>specific initiatives. Seasonal insights therefore sometimes require interpretive extrapolation from broader digital</w:t>
      </w:r>
      <w:r w:rsidRPr="00AC3926">
        <w:rPr>
          <w:rFonts w:ascii="Times New Roman" w:eastAsiaTheme="majorEastAsia" w:hAnsi="Times New Roman" w:cs="Times New Roman"/>
          <w:color w:val="000000" w:themeColor="text1"/>
          <w:szCs w:val="24"/>
        </w:rPr>
        <w:noBreakHyphen/>
        <w:t>marketing findings (Carpenter &amp; Moore, 2009; Dawson &amp; Kim, 2010). In addition, publication bias may over</w:t>
      </w:r>
      <w:r w:rsidRPr="00AC3926">
        <w:rPr>
          <w:rFonts w:ascii="Times New Roman" w:eastAsiaTheme="majorEastAsia" w:hAnsi="Times New Roman" w:cs="Times New Roman"/>
          <w:color w:val="000000" w:themeColor="text1"/>
          <w:szCs w:val="24"/>
        </w:rPr>
        <w:noBreakHyphen/>
        <w:t>represent successful or novel strategies. These limitations are mitigated by comparing results across multiple sources, noting areas of inconsistency, and clearly distinguishing between empirically established effects and more tentative practitioner claims. Despite these constraints, the qualitative secondary</w:t>
      </w:r>
      <w:r w:rsidRPr="00AC3926">
        <w:rPr>
          <w:rFonts w:ascii="Times New Roman" w:eastAsiaTheme="majorEastAsia" w:hAnsi="Times New Roman" w:cs="Times New Roman"/>
          <w:color w:val="000000" w:themeColor="text1"/>
          <w:szCs w:val="24"/>
        </w:rPr>
        <w:noBreakHyphen/>
        <w:t>research design provides a robust, theory</w:t>
      </w:r>
      <w:r w:rsidRPr="00AC3926">
        <w:rPr>
          <w:rFonts w:ascii="Times New Roman" w:eastAsiaTheme="majorEastAsia" w:hAnsi="Times New Roman" w:cs="Times New Roman"/>
          <w:color w:val="000000" w:themeColor="text1"/>
          <w:szCs w:val="24"/>
        </w:rPr>
        <w:noBreakHyphen/>
        <w:t>informed basis for evaluating the role and effectiveness of digital marketing and social media in Christmas shopping campaigns.</w:t>
      </w:r>
    </w:p>
    <w:p w14:paraId="087E1E76" w14:textId="77777777" w:rsidR="009C3121" w:rsidRPr="00AC3926" w:rsidRDefault="009C3121" w:rsidP="00B02D87">
      <w:pPr>
        <w:spacing w:line="360" w:lineRule="auto"/>
        <w:rPr>
          <w:rFonts w:ascii="Times New Roman" w:hAnsi="Times New Roman" w:cs="Times New Roman"/>
          <w:color w:val="000000" w:themeColor="text1"/>
          <w:szCs w:val="24"/>
        </w:rPr>
      </w:pPr>
    </w:p>
    <w:p w14:paraId="0099F182" w14:textId="145E65DD" w:rsidR="009C3121" w:rsidRDefault="009C3121" w:rsidP="00B02D87">
      <w:pPr>
        <w:spacing w:line="360" w:lineRule="auto"/>
        <w:rPr>
          <w:rFonts w:ascii="Times New Roman" w:hAnsi="Times New Roman" w:cs="Times New Roman"/>
          <w:color w:val="000000" w:themeColor="text1"/>
          <w:szCs w:val="24"/>
        </w:rPr>
      </w:pPr>
    </w:p>
    <w:p w14:paraId="54F5BCCF" w14:textId="77777777" w:rsidR="00AC3926" w:rsidRDefault="00AC3926" w:rsidP="00B02D87">
      <w:pPr>
        <w:spacing w:line="360" w:lineRule="auto"/>
        <w:rPr>
          <w:rFonts w:ascii="Times New Roman" w:hAnsi="Times New Roman" w:cs="Times New Roman"/>
          <w:color w:val="000000" w:themeColor="text1"/>
          <w:szCs w:val="24"/>
        </w:rPr>
      </w:pPr>
    </w:p>
    <w:p w14:paraId="61E34FA8" w14:textId="77777777" w:rsidR="00AC3926" w:rsidRPr="00AC3926" w:rsidRDefault="00AC3926" w:rsidP="00B02D87">
      <w:pPr>
        <w:spacing w:line="360" w:lineRule="auto"/>
        <w:rPr>
          <w:rFonts w:ascii="Times New Roman" w:hAnsi="Times New Roman" w:cs="Times New Roman"/>
          <w:color w:val="000000" w:themeColor="text1"/>
          <w:szCs w:val="24"/>
        </w:rPr>
      </w:pPr>
    </w:p>
    <w:p w14:paraId="2ABFC258" w14:textId="77777777" w:rsidR="009C3121" w:rsidRPr="00AC3926" w:rsidRDefault="009C3121" w:rsidP="00B02D87">
      <w:pPr>
        <w:spacing w:line="360" w:lineRule="auto"/>
        <w:rPr>
          <w:rFonts w:ascii="Times New Roman" w:hAnsi="Times New Roman" w:cs="Times New Roman"/>
          <w:color w:val="000000" w:themeColor="text1"/>
          <w:szCs w:val="24"/>
        </w:rPr>
      </w:pPr>
    </w:p>
    <w:p w14:paraId="2CF0B54A" w14:textId="77777777" w:rsidR="009C3121" w:rsidRPr="00AC3926" w:rsidRDefault="009C3121" w:rsidP="00B02D87">
      <w:pPr>
        <w:spacing w:line="360" w:lineRule="auto"/>
        <w:rPr>
          <w:rFonts w:ascii="Times New Roman" w:hAnsi="Times New Roman" w:cs="Times New Roman"/>
          <w:color w:val="000000" w:themeColor="text1"/>
          <w:szCs w:val="24"/>
        </w:rPr>
      </w:pPr>
    </w:p>
    <w:p w14:paraId="4C65CB45" w14:textId="6873CB40" w:rsidR="00AC3926" w:rsidRPr="00AC3926" w:rsidRDefault="00AC3926" w:rsidP="00B02D87">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lastRenderedPageBreak/>
        <w:t xml:space="preserve">4.Findings </w:t>
      </w:r>
    </w:p>
    <w:p w14:paraId="526D0AF2"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The findings from the reviewed literature indicate that digital marketing and social media strategies substantially shape consumer awareness, engagement, and purchase behaviour during Christmas shopping campaigns, but their effectiveness depends heavily on integration, personalization, and careful management of clutter and privacy concerns. Because tool access is currently limited, the findings below synthesise patterns already discussed in earlier sections and grounded in existing academic work. (Ashley &amp; Tuten, 2015; Kannan &amp; Li, 2017; Verhoef et al., 2015)</w:t>
      </w:r>
    </w:p>
    <w:p w14:paraId="3C49D795"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Role of social media in awareness and engagement</w:t>
      </w:r>
    </w:p>
    <w:p w14:paraId="77E037A8"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The first key finding is that social media platforms are primarily effective in driving upper</w:t>
      </w:r>
      <w:r w:rsidRPr="00AC3926">
        <w:rPr>
          <w:rFonts w:ascii="Times New Roman" w:hAnsi="Times New Roman" w:cs="Times New Roman"/>
          <w:color w:val="000000" w:themeColor="text1"/>
          <w:szCs w:val="24"/>
        </w:rPr>
        <w:noBreakHyphen/>
        <w:t>funnel outcomes—awareness, interest, and engagement—rather than direct, last</w:t>
      </w:r>
      <w:r w:rsidRPr="00AC3926">
        <w:rPr>
          <w:rFonts w:ascii="Times New Roman" w:hAnsi="Times New Roman" w:cs="Times New Roman"/>
          <w:color w:val="000000" w:themeColor="text1"/>
          <w:szCs w:val="24"/>
        </w:rPr>
        <w:noBreakHyphen/>
        <w:t xml:space="preserve">click conversion. Studies of brand content on platforms such as Facebook and Instagram show that posts featuring rich storytelling, emotional appeals, and festive themes generate higher engagement metrics, which are associated with more favourable brand attitudes and increased purchase intentions. (Ashley &amp; Tuten, 2015; De </w:t>
      </w:r>
      <w:proofErr w:type="spellStart"/>
      <w:r w:rsidRPr="00AC3926">
        <w:rPr>
          <w:rFonts w:ascii="Times New Roman" w:hAnsi="Times New Roman" w:cs="Times New Roman"/>
          <w:color w:val="000000" w:themeColor="text1"/>
          <w:szCs w:val="24"/>
        </w:rPr>
        <w:t>Veirman</w:t>
      </w:r>
      <w:proofErr w:type="spellEnd"/>
      <w:r w:rsidRPr="00AC3926">
        <w:rPr>
          <w:rFonts w:ascii="Times New Roman" w:hAnsi="Times New Roman" w:cs="Times New Roman"/>
          <w:color w:val="000000" w:themeColor="text1"/>
          <w:szCs w:val="24"/>
        </w:rPr>
        <w:t xml:space="preserve">, </w:t>
      </w:r>
      <w:proofErr w:type="spellStart"/>
      <w:r w:rsidRPr="00AC3926">
        <w:rPr>
          <w:rFonts w:ascii="Times New Roman" w:hAnsi="Times New Roman" w:cs="Times New Roman"/>
          <w:color w:val="000000" w:themeColor="text1"/>
          <w:szCs w:val="24"/>
        </w:rPr>
        <w:t>Cauberghe</w:t>
      </w:r>
      <w:proofErr w:type="spellEnd"/>
      <w:r w:rsidRPr="00AC3926">
        <w:rPr>
          <w:rFonts w:ascii="Times New Roman" w:hAnsi="Times New Roman" w:cs="Times New Roman"/>
          <w:color w:val="000000" w:themeColor="text1"/>
          <w:szCs w:val="24"/>
        </w:rPr>
        <w:t xml:space="preserve">, &amp; </w:t>
      </w:r>
      <w:proofErr w:type="spellStart"/>
      <w:r w:rsidRPr="00AC3926">
        <w:rPr>
          <w:rFonts w:ascii="Times New Roman" w:hAnsi="Times New Roman" w:cs="Times New Roman"/>
          <w:color w:val="000000" w:themeColor="text1"/>
          <w:szCs w:val="24"/>
        </w:rPr>
        <w:t>Hudders</w:t>
      </w:r>
      <w:proofErr w:type="spellEnd"/>
      <w:r w:rsidRPr="00AC3926">
        <w:rPr>
          <w:rFonts w:ascii="Times New Roman" w:hAnsi="Times New Roman" w:cs="Times New Roman"/>
          <w:color w:val="000000" w:themeColor="text1"/>
          <w:szCs w:val="24"/>
        </w:rPr>
        <w:t xml:space="preserve">, 2017) Research on influencer marketing further indicates that collaborations with influencers viewed as authentic and congruent with the brand can significantly enhance message credibility and social proof, especially when they present concrete gift ideas or holiday usage occasions. (De </w:t>
      </w:r>
      <w:proofErr w:type="spellStart"/>
      <w:r w:rsidRPr="00AC3926">
        <w:rPr>
          <w:rFonts w:ascii="Times New Roman" w:hAnsi="Times New Roman" w:cs="Times New Roman"/>
          <w:color w:val="000000" w:themeColor="text1"/>
          <w:szCs w:val="24"/>
        </w:rPr>
        <w:t>Veirman</w:t>
      </w:r>
      <w:proofErr w:type="spellEnd"/>
      <w:r w:rsidRPr="00AC3926">
        <w:rPr>
          <w:rFonts w:ascii="Times New Roman" w:hAnsi="Times New Roman" w:cs="Times New Roman"/>
          <w:color w:val="000000" w:themeColor="text1"/>
          <w:szCs w:val="24"/>
        </w:rPr>
        <w:t xml:space="preserve"> et al., 2017; Ki et al., 2020)</w:t>
      </w:r>
    </w:p>
    <w:p w14:paraId="6FC421A3"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At Christmas, these mechanisms are amplified because consumers actively seek inspiration and validation for gift choices. Social feeds become a source of ideas and reassurance, making visually compelling campaigns—such as unboxing videos, “12 days of Christmas” series, and interactive polls—particularly effective at capturing attention and stimulating sharing. (Ashley &amp; Tuten, 2015) However, the literature also finds that algorithmic filtering and content saturation limit organic reach, forcing brands to complement organic posts with paid promotion and more precise targeting if they wish to maintain visibility in crowded festive feeds. (Kumar et al., 2016)</w:t>
      </w:r>
    </w:p>
    <w:p w14:paraId="524B62EC"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Email marketing as a conversion engine</w:t>
      </w:r>
    </w:p>
    <w:p w14:paraId="311EE98D"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The second major finding is that email remains one of the most reliable channels for driving mid</w:t>
      </w:r>
      <w:r w:rsidRPr="00AC3926">
        <w:rPr>
          <w:rFonts w:ascii="Times New Roman" w:hAnsi="Times New Roman" w:cs="Times New Roman"/>
          <w:color w:val="000000" w:themeColor="text1"/>
          <w:szCs w:val="24"/>
        </w:rPr>
        <w:noBreakHyphen/>
        <w:t xml:space="preserve"> and lower</w:t>
      </w:r>
      <w:r w:rsidRPr="00AC3926">
        <w:rPr>
          <w:rFonts w:ascii="Times New Roman" w:hAnsi="Times New Roman" w:cs="Times New Roman"/>
          <w:color w:val="000000" w:themeColor="text1"/>
          <w:szCs w:val="24"/>
        </w:rPr>
        <w:noBreakHyphen/>
        <w:t>funnel outcomes such as click</w:t>
      </w:r>
      <w:r w:rsidRPr="00AC3926">
        <w:rPr>
          <w:rFonts w:ascii="Times New Roman" w:hAnsi="Times New Roman" w:cs="Times New Roman"/>
          <w:color w:val="000000" w:themeColor="text1"/>
          <w:szCs w:val="24"/>
        </w:rPr>
        <w:noBreakHyphen/>
        <w:t xml:space="preserve">through and purchase, particularly among existing </w:t>
      </w:r>
      <w:r w:rsidRPr="00AC3926">
        <w:rPr>
          <w:rFonts w:ascii="Times New Roman" w:hAnsi="Times New Roman" w:cs="Times New Roman"/>
          <w:color w:val="000000" w:themeColor="text1"/>
          <w:szCs w:val="24"/>
        </w:rPr>
        <w:lastRenderedPageBreak/>
        <w:t>customers and subscribers. Empirical work on email campaigns shows that personalised subject lines, segmented content, and clear calls to action lead to significantly higher open and click rates than generic mass mailings. (Ellis</w:t>
      </w:r>
      <w:r w:rsidRPr="00AC3926">
        <w:rPr>
          <w:rFonts w:ascii="Times New Roman" w:hAnsi="Times New Roman" w:cs="Times New Roman"/>
          <w:color w:val="000000" w:themeColor="text1"/>
          <w:szCs w:val="24"/>
        </w:rPr>
        <w:noBreakHyphen/>
        <w:t xml:space="preserve">Chadwick &amp; Doherty, 2012; </w:t>
      </w:r>
      <w:proofErr w:type="spellStart"/>
      <w:r w:rsidRPr="00AC3926">
        <w:rPr>
          <w:rFonts w:ascii="Times New Roman" w:hAnsi="Times New Roman" w:cs="Times New Roman"/>
          <w:color w:val="000000" w:themeColor="text1"/>
          <w:szCs w:val="24"/>
        </w:rPr>
        <w:t>Hartemo</w:t>
      </w:r>
      <w:proofErr w:type="spellEnd"/>
      <w:r w:rsidRPr="00AC3926">
        <w:rPr>
          <w:rFonts w:ascii="Times New Roman" w:hAnsi="Times New Roman" w:cs="Times New Roman"/>
          <w:color w:val="000000" w:themeColor="text1"/>
          <w:szCs w:val="24"/>
        </w:rPr>
        <w:t>, 2016) In the context of Christmas, brands typically use emails to deliver curated gift guides, time</w:t>
      </w:r>
      <w:r w:rsidRPr="00AC3926">
        <w:rPr>
          <w:rFonts w:ascii="Times New Roman" w:hAnsi="Times New Roman" w:cs="Times New Roman"/>
          <w:color w:val="000000" w:themeColor="text1"/>
          <w:szCs w:val="24"/>
        </w:rPr>
        <w:noBreakHyphen/>
        <w:t>limited discount codes, and reminders about shipping deadlines—all of which reduce decision effort and perceived risk for gift shoppers working under time pressure. (Carpenter &amp; Moore, 2009; Dawson &amp; Kim, 2010)</w:t>
      </w:r>
    </w:p>
    <w:p w14:paraId="09F29CB2"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Findings on triggered and lifecycle emails are especially relevant. Cart</w:t>
      </w:r>
      <w:r w:rsidRPr="00AC3926">
        <w:rPr>
          <w:rFonts w:ascii="Times New Roman" w:hAnsi="Times New Roman" w:cs="Times New Roman"/>
          <w:color w:val="000000" w:themeColor="text1"/>
          <w:szCs w:val="24"/>
        </w:rPr>
        <w:noBreakHyphen/>
        <w:t>abandonment emails, back</w:t>
      </w:r>
      <w:r w:rsidRPr="00AC3926">
        <w:rPr>
          <w:rFonts w:ascii="Times New Roman" w:hAnsi="Times New Roman" w:cs="Times New Roman"/>
          <w:color w:val="000000" w:themeColor="text1"/>
          <w:szCs w:val="24"/>
        </w:rPr>
        <w:noBreakHyphen/>
        <w:t>in</w:t>
      </w:r>
      <w:r w:rsidRPr="00AC3926">
        <w:rPr>
          <w:rFonts w:ascii="Times New Roman" w:hAnsi="Times New Roman" w:cs="Times New Roman"/>
          <w:color w:val="000000" w:themeColor="text1"/>
          <w:szCs w:val="24"/>
        </w:rPr>
        <w:noBreakHyphen/>
        <w:t>stock notifications, and price</w:t>
      </w:r>
      <w:r w:rsidRPr="00AC3926">
        <w:rPr>
          <w:rFonts w:ascii="Times New Roman" w:hAnsi="Times New Roman" w:cs="Times New Roman"/>
          <w:color w:val="000000" w:themeColor="text1"/>
          <w:szCs w:val="24"/>
        </w:rPr>
        <w:noBreakHyphen/>
        <w:t xml:space="preserve">drop alerts have been shown to recover a meaningful share of otherwise lost sales, with effectiveness increasing when messages reference specific products viewed and provide tangible incentives such as free shipping or gift wrapping. (Rigby, 2011; </w:t>
      </w:r>
      <w:proofErr w:type="spellStart"/>
      <w:r w:rsidRPr="00AC3926">
        <w:rPr>
          <w:rFonts w:ascii="Times New Roman" w:hAnsi="Times New Roman" w:cs="Times New Roman"/>
          <w:color w:val="000000" w:themeColor="text1"/>
          <w:szCs w:val="24"/>
        </w:rPr>
        <w:t>Hartemo</w:t>
      </w:r>
      <w:proofErr w:type="spellEnd"/>
      <w:r w:rsidRPr="00AC3926">
        <w:rPr>
          <w:rFonts w:ascii="Times New Roman" w:hAnsi="Times New Roman" w:cs="Times New Roman"/>
          <w:color w:val="000000" w:themeColor="text1"/>
          <w:szCs w:val="24"/>
        </w:rPr>
        <w:t>, 2016) These mechanisms align well with Christmas behaviour, where last</w:t>
      </w:r>
      <w:r w:rsidRPr="00AC3926">
        <w:rPr>
          <w:rFonts w:ascii="Times New Roman" w:hAnsi="Times New Roman" w:cs="Times New Roman"/>
          <w:color w:val="000000" w:themeColor="text1"/>
          <w:szCs w:val="24"/>
        </w:rPr>
        <w:noBreakHyphen/>
        <w:t>minute hesitation is common. At the same time, excessive frequency or poorly targeted festive emails can produce irritation and unsubscribes, underscoring the importance of preference management and frequency caps. (</w:t>
      </w:r>
      <w:proofErr w:type="spellStart"/>
      <w:r w:rsidRPr="00AC3926">
        <w:rPr>
          <w:rFonts w:ascii="Times New Roman" w:hAnsi="Times New Roman" w:cs="Times New Roman"/>
          <w:color w:val="000000" w:themeColor="text1"/>
          <w:szCs w:val="24"/>
        </w:rPr>
        <w:t>Hartemo</w:t>
      </w:r>
      <w:proofErr w:type="spellEnd"/>
      <w:r w:rsidRPr="00AC3926">
        <w:rPr>
          <w:rFonts w:ascii="Times New Roman" w:hAnsi="Times New Roman" w:cs="Times New Roman"/>
          <w:color w:val="000000" w:themeColor="text1"/>
          <w:szCs w:val="24"/>
        </w:rPr>
        <w:t>, 2016)</w:t>
      </w:r>
    </w:p>
    <w:p w14:paraId="3B71FD4E"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Online advertising, retargeting, and path</w:t>
      </w:r>
      <w:r w:rsidRPr="00AC3926">
        <w:rPr>
          <w:rFonts w:ascii="Times New Roman" w:hAnsi="Times New Roman" w:cs="Times New Roman"/>
          <w:b/>
          <w:bCs/>
          <w:color w:val="000000" w:themeColor="text1"/>
          <w:szCs w:val="24"/>
        </w:rPr>
        <w:noBreakHyphen/>
        <w:t>to</w:t>
      </w:r>
      <w:r w:rsidRPr="00AC3926">
        <w:rPr>
          <w:rFonts w:ascii="Times New Roman" w:hAnsi="Times New Roman" w:cs="Times New Roman"/>
          <w:b/>
          <w:bCs/>
          <w:color w:val="000000" w:themeColor="text1"/>
          <w:szCs w:val="24"/>
        </w:rPr>
        <w:noBreakHyphen/>
        <w:t>purchase support</w:t>
      </w:r>
    </w:p>
    <w:p w14:paraId="1F0F6C5C"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The third finding concerns the role of online advertising—including search, display, and paid social—in guiding high</w:t>
      </w:r>
      <w:r w:rsidRPr="00AC3926">
        <w:rPr>
          <w:rFonts w:ascii="Times New Roman" w:hAnsi="Times New Roman" w:cs="Times New Roman"/>
          <w:color w:val="000000" w:themeColor="text1"/>
          <w:szCs w:val="24"/>
        </w:rPr>
        <w:noBreakHyphen/>
        <w:t>intent shoppers and recapturing interest. Research on search engine advertising shows that sponsored links are particularly influential when consumers are already motivated and searching for product or category terms, boosting click</w:t>
      </w:r>
      <w:r w:rsidRPr="00AC3926">
        <w:rPr>
          <w:rFonts w:ascii="Times New Roman" w:hAnsi="Times New Roman" w:cs="Times New Roman"/>
          <w:color w:val="000000" w:themeColor="text1"/>
          <w:szCs w:val="24"/>
        </w:rPr>
        <w:noBreakHyphen/>
        <w:t>through rates and sales for brands that bid effectively on Christmas</w:t>
      </w:r>
      <w:r w:rsidRPr="00AC3926">
        <w:rPr>
          <w:rFonts w:ascii="Times New Roman" w:hAnsi="Times New Roman" w:cs="Times New Roman"/>
          <w:color w:val="000000" w:themeColor="text1"/>
          <w:szCs w:val="24"/>
        </w:rPr>
        <w:noBreakHyphen/>
        <w:t>related keywords. (Rutz &amp; Bucklin, 2011) In parallel, display and social ads, especially those delivered through programmatic buying, extend reach beyond existing followers and email subscribers.</w:t>
      </w:r>
    </w:p>
    <w:p w14:paraId="2DBCC2CA"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Retargeting emerges as a powerful but double</w:t>
      </w:r>
      <w:r w:rsidRPr="00AC3926">
        <w:rPr>
          <w:rFonts w:ascii="Times New Roman" w:hAnsi="Times New Roman" w:cs="Times New Roman"/>
          <w:color w:val="000000" w:themeColor="text1"/>
          <w:szCs w:val="24"/>
        </w:rPr>
        <w:noBreakHyphen/>
        <w:t xml:space="preserve">edged tool. Studies demonstrate that dynamic retargeted ads featuring specific items previously viewed can significantly increase purchase probability, particularly for users closer to the decision stage. (Lambrecht &amp; Tucker, 2013; Bleier &amp; Eisenbeiss, 2015) During Christmas, these ads remind shoppers of previously browsed gifts and encourage them to complete transactions before stock or delivery deadlines lapse. Yet the same research shows that overly frequent or overly personalised retargeting can be perceived as intrusive “stalking,” leading to psychological reactance and ad avoidance. (Bleier &amp; Eisenbeiss, </w:t>
      </w:r>
      <w:r w:rsidRPr="00AC3926">
        <w:rPr>
          <w:rFonts w:ascii="Times New Roman" w:hAnsi="Times New Roman" w:cs="Times New Roman"/>
          <w:color w:val="000000" w:themeColor="text1"/>
          <w:szCs w:val="24"/>
        </w:rPr>
        <w:lastRenderedPageBreak/>
        <w:t>2015) Effective Christmas campaigns therefore calibrate recency and frequency of retargeting, balancing salience with respect for privacy and cognitive load.</w:t>
      </w:r>
    </w:p>
    <w:p w14:paraId="3D899028"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Integrated and omnichannel effects</w:t>
      </w:r>
    </w:p>
    <w:p w14:paraId="616C2107"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A fourth core finding is that the impact of individual digital tools is magnified when they are integrated within an omnichannel strategy. Literature on integrated marketing communications and omnichannel retailing indicates that consumers who interact with a brand across multiple coordinated touchpoints exhibit higher engagement and spend more than those confined to a single channel. (</w:t>
      </w:r>
      <w:proofErr w:type="spellStart"/>
      <w:r w:rsidRPr="00AC3926">
        <w:rPr>
          <w:rFonts w:ascii="Times New Roman" w:hAnsi="Times New Roman" w:cs="Times New Roman"/>
          <w:color w:val="000000" w:themeColor="text1"/>
          <w:szCs w:val="24"/>
        </w:rPr>
        <w:t>Kliatchko</w:t>
      </w:r>
      <w:proofErr w:type="spellEnd"/>
      <w:r w:rsidRPr="00AC3926">
        <w:rPr>
          <w:rFonts w:ascii="Times New Roman" w:hAnsi="Times New Roman" w:cs="Times New Roman"/>
          <w:color w:val="000000" w:themeColor="text1"/>
          <w:szCs w:val="24"/>
        </w:rPr>
        <w:t>, 2008; Verhoef et al., 2015; Kumar et al., 2016) For Christmas, this means that social media storytelling, email promotions, and search or retargeting ads should present consistent visual identity, tone, and core offers—for example, a signature festive campaign theme or slogan.</w:t>
      </w:r>
    </w:p>
    <w:p w14:paraId="0C3BE2DC"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Empirical work suggests that when messages across channels reinforce each other—for instance, when a Christmas video series on social media is followed by an email gift guide linking to products seen in the video, and then by search ads referencing the same theme—memory encoding and recognition improve, which in turn raises the likelihood of purchase. (Ashley &amp; Tuten, 2015; Verhoef et al., 2015) In contrast, disjointed campaigns risk confusing consumers or diluting impact; for example, deep discounts advertised in paid search but not referenced in email or social content can generate perceptions of inconsistency or unfairness.</w:t>
      </w:r>
    </w:p>
    <w:p w14:paraId="707AD92D"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Personalization, data, and consumer trust</w:t>
      </w:r>
    </w:p>
    <w:p w14:paraId="33EA8996"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The final key finding is that personalization acts as both a performance enhancer and a potential risk factor. Across channels, personalised content—whether in the form of tailored recommendations, segmented festive offers, or timing optimised to past behaviour—has been found to increase relevance perceptions, engagement, and conversion. (Bleier &amp; Eisenbeiss, 2015; Kannan &amp; Li, 2017) During Christmas, personalization helps shoppers navigate gift choices by surfacing items aligned with their preferences and budgets, reducing search costs and decision fatigue.</w:t>
      </w:r>
    </w:p>
    <w:p w14:paraId="47AD0B3F"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 xml:space="preserve">However, personalization relies on data collection and tracking, raising privacy concerns and ethical considerations. Research on privacy calculus shows that consumers weigh the benefits of personalised offers against perceived risks, and that overly granular targeting or surprise use of </w:t>
      </w:r>
      <w:r w:rsidRPr="00AC3926">
        <w:rPr>
          <w:rFonts w:ascii="Times New Roman" w:hAnsi="Times New Roman" w:cs="Times New Roman"/>
          <w:color w:val="000000" w:themeColor="text1"/>
          <w:szCs w:val="24"/>
        </w:rPr>
        <w:lastRenderedPageBreak/>
        <w:t>data can erode trust. (Bleier &amp; Eisenbeiss, 2015) In a Christmas context—where purchases may be emotionally charged or involve children—this sensitivity can be heightened. Successful brands are therefore those that pair sophisticated analytics with transparency, clear consent mechanisms, and options to manage preferences, thus preserving long</w:t>
      </w:r>
      <w:r w:rsidRPr="00AC3926">
        <w:rPr>
          <w:rFonts w:ascii="Times New Roman" w:hAnsi="Times New Roman" w:cs="Times New Roman"/>
          <w:color w:val="000000" w:themeColor="text1"/>
          <w:szCs w:val="24"/>
        </w:rPr>
        <w:noBreakHyphen/>
        <w:t>term relationship equity while still benefiting from data</w:t>
      </w:r>
      <w:r w:rsidRPr="00AC3926">
        <w:rPr>
          <w:rFonts w:ascii="Times New Roman" w:hAnsi="Times New Roman" w:cs="Times New Roman"/>
          <w:color w:val="000000" w:themeColor="text1"/>
          <w:szCs w:val="24"/>
        </w:rPr>
        <w:noBreakHyphen/>
        <w:t>driven optimization. (Kannan &amp; Li, 2017)</w:t>
      </w:r>
    </w:p>
    <w:p w14:paraId="54953BDD"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Taken together, these findings indicate that digital marketing and social media significantly enhance the reach and effectiveness of Christmas shopping campaigns when used in a coordinated, consumer</w:t>
      </w:r>
      <w:r w:rsidRPr="00AC3926">
        <w:rPr>
          <w:rFonts w:ascii="Times New Roman" w:hAnsi="Times New Roman" w:cs="Times New Roman"/>
          <w:color w:val="000000" w:themeColor="text1"/>
          <w:szCs w:val="24"/>
        </w:rPr>
        <w:noBreakHyphen/>
        <w:t>centric manner. Social media drives festive awareness and engagement; email converts and nurtures relationships; online advertising and retargeting shepherd high</w:t>
      </w:r>
      <w:r w:rsidRPr="00AC3926">
        <w:rPr>
          <w:rFonts w:ascii="Times New Roman" w:hAnsi="Times New Roman" w:cs="Times New Roman"/>
          <w:color w:val="000000" w:themeColor="text1"/>
          <w:szCs w:val="24"/>
        </w:rPr>
        <w:noBreakHyphen/>
        <w:t>intent shoppers toward purchase; and personalization, when responsibly managed, improves relevance and outcomes across all stages of the holiday decision journey.</w:t>
      </w:r>
    </w:p>
    <w:p w14:paraId="14712A7E" w14:textId="77777777" w:rsidR="00AC3926" w:rsidRDefault="00AC3926" w:rsidP="00B02D87">
      <w:pPr>
        <w:spacing w:line="360" w:lineRule="auto"/>
        <w:rPr>
          <w:rFonts w:ascii="Times New Roman" w:hAnsi="Times New Roman" w:cs="Times New Roman"/>
          <w:color w:val="000000" w:themeColor="text1"/>
          <w:szCs w:val="24"/>
        </w:rPr>
      </w:pPr>
    </w:p>
    <w:p w14:paraId="38B2C0FD" w14:textId="77777777" w:rsidR="00B3019D" w:rsidRPr="00B3019D" w:rsidRDefault="006A4481" w:rsidP="00B3019D">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br/>
      </w:r>
      <w:r w:rsidRPr="00AC3926">
        <w:rPr>
          <w:rFonts w:ascii="Times New Roman" w:hAnsi="Times New Roman" w:cs="Times New Roman"/>
          <w:b/>
          <w:bCs/>
          <w:color w:val="000000" w:themeColor="text1"/>
          <w:szCs w:val="24"/>
        </w:rPr>
        <w:t xml:space="preserve">5. Discussion </w:t>
      </w:r>
      <w:r w:rsidRPr="00AC3926">
        <w:rPr>
          <w:rFonts w:ascii="Times New Roman" w:hAnsi="Times New Roman" w:cs="Times New Roman"/>
          <w:b/>
          <w:bCs/>
          <w:color w:val="000000" w:themeColor="text1"/>
          <w:szCs w:val="24"/>
        </w:rPr>
        <w:br/>
      </w:r>
      <w:bookmarkStart w:id="4" w:name="_Toc216766366"/>
      <w:r w:rsidR="00B3019D" w:rsidRPr="00B3019D">
        <w:rPr>
          <w:rFonts w:ascii="Times New Roman" w:hAnsi="Times New Roman" w:cs="Times New Roman"/>
          <w:color w:val="000000" w:themeColor="text1"/>
          <w:szCs w:val="24"/>
        </w:rPr>
        <w:t>The findings collectively suggest that digital marketing and social media strategies offer substantial opportunities for brands to influence Christmas shopping behaviour, but they are effective only when managed as part of a coherent, consumer</w:t>
      </w:r>
      <w:r w:rsidR="00B3019D" w:rsidRPr="00B3019D">
        <w:rPr>
          <w:rFonts w:ascii="Times New Roman" w:hAnsi="Times New Roman" w:cs="Times New Roman"/>
          <w:color w:val="000000" w:themeColor="text1"/>
          <w:szCs w:val="24"/>
        </w:rPr>
        <w:noBreakHyphen/>
        <w:t>centric system rather than as isolated tactics. Research showing that social media excels at generating awareness and engagement while email and online advertising drive conversion supports integrated marketing communications theory, which argues that different tools should play complementary roles along the customer journey (</w:t>
      </w:r>
      <w:proofErr w:type="spellStart"/>
      <w:r w:rsidR="00B3019D" w:rsidRPr="00B3019D">
        <w:rPr>
          <w:rFonts w:ascii="Times New Roman" w:hAnsi="Times New Roman" w:cs="Times New Roman"/>
          <w:color w:val="000000" w:themeColor="text1"/>
          <w:szCs w:val="24"/>
        </w:rPr>
        <w:t>Kliatchko</w:t>
      </w:r>
      <w:proofErr w:type="spellEnd"/>
      <w:r w:rsidR="00B3019D" w:rsidRPr="00B3019D">
        <w:rPr>
          <w:rFonts w:ascii="Times New Roman" w:hAnsi="Times New Roman" w:cs="Times New Roman"/>
          <w:color w:val="000000" w:themeColor="text1"/>
          <w:szCs w:val="24"/>
        </w:rPr>
        <w:t>, 2008; Ashley &amp; Tuten, 2015). In practice, this means brands should view festive Instagram stories, influencer collaborations, gift</w:t>
      </w:r>
      <w:r w:rsidR="00B3019D" w:rsidRPr="00B3019D">
        <w:rPr>
          <w:rFonts w:ascii="Times New Roman" w:hAnsi="Times New Roman" w:cs="Times New Roman"/>
          <w:color w:val="000000" w:themeColor="text1"/>
          <w:szCs w:val="24"/>
        </w:rPr>
        <w:noBreakHyphen/>
        <w:t>guide emails, and retargeting ads as coordinated touchpoints guiding consumers from inspiration to purchase, instead of treating each channel as a separate campaign.</w:t>
      </w:r>
    </w:p>
    <w:p w14:paraId="3CA28E51"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The strong performance of email and triggered communications in driving Christmas conversions also highlights the enduring importance of permission</w:t>
      </w:r>
      <w:r w:rsidRPr="00B3019D">
        <w:rPr>
          <w:rFonts w:ascii="Times New Roman" w:hAnsi="Times New Roman" w:cs="Times New Roman"/>
          <w:color w:val="000000" w:themeColor="text1"/>
          <w:szCs w:val="24"/>
        </w:rPr>
        <w:noBreakHyphen/>
        <w:t>based, relationship</w:t>
      </w:r>
      <w:r w:rsidRPr="00B3019D">
        <w:rPr>
          <w:rFonts w:ascii="Times New Roman" w:hAnsi="Times New Roman" w:cs="Times New Roman"/>
          <w:color w:val="000000" w:themeColor="text1"/>
          <w:szCs w:val="24"/>
        </w:rPr>
        <w:noBreakHyphen/>
        <w:t>oriented marketing. Studies showing that personalised and segmented emails outperform generic blasts suggest that long</w:t>
      </w:r>
      <w:r w:rsidRPr="00B3019D">
        <w:rPr>
          <w:rFonts w:ascii="Times New Roman" w:hAnsi="Times New Roman" w:cs="Times New Roman"/>
          <w:color w:val="000000" w:themeColor="text1"/>
          <w:szCs w:val="24"/>
        </w:rPr>
        <w:noBreakHyphen/>
        <w:t>term list building and data stewardship are crucial foundations for successful seasonal campaigns (Ellis</w:t>
      </w:r>
      <w:r w:rsidRPr="00B3019D">
        <w:rPr>
          <w:rFonts w:ascii="Times New Roman" w:hAnsi="Times New Roman" w:cs="Times New Roman"/>
          <w:color w:val="000000" w:themeColor="text1"/>
          <w:szCs w:val="24"/>
        </w:rPr>
        <w:noBreakHyphen/>
        <w:t xml:space="preserve">Chadwick &amp; Doherty, 2012; </w:t>
      </w:r>
      <w:proofErr w:type="spellStart"/>
      <w:r w:rsidRPr="00B3019D">
        <w:rPr>
          <w:rFonts w:ascii="Times New Roman" w:hAnsi="Times New Roman" w:cs="Times New Roman"/>
          <w:color w:val="000000" w:themeColor="text1"/>
          <w:szCs w:val="24"/>
        </w:rPr>
        <w:t>Hartemo</w:t>
      </w:r>
      <w:proofErr w:type="spellEnd"/>
      <w:r w:rsidRPr="00B3019D">
        <w:rPr>
          <w:rFonts w:ascii="Times New Roman" w:hAnsi="Times New Roman" w:cs="Times New Roman"/>
          <w:color w:val="000000" w:themeColor="text1"/>
          <w:szCs w:val="24"/>
        </w:rPr>
        <w:t>, 2016). Rather than relying solely on short</w:t>
      </w:r>
      <w:r w:rsidRPr="00B3019D">
        <w:rPr>
          <w:rFonts w:ascii="Times New Roman" w:hAnsi="Times New Roman" w:cs="Times New Roman"/>
          <w:color w:val="000000" w:themeColor="text1"/>
          <w:szCs w:val="24"/>
        </w:rPr>
        <w:noBreakHyphen/>
        <w:t xml:space="preserve">term promotional spikes, brands benefit from nurturing subscribers throughout </w:t>
      </w:r>
      <w:r w:rsidRPr="00B3019D">
        <w:rPr>
          <w:rFonts w:ascii="Times New Roman" w:hAnsi="Times New Roman" w:cs="Times New Roman"/>
          <w:color w:val="000000" w:themeColor="text1"/>
          <w:szCs w:val="24"/>
        </w:rPr>
        <w:lastRenderedPageBreak/>
        <w:t>the year so that, when Christmas arrives, they can send highly relevant offers and gift suggestions to an audience that already expects and values their messages. This perspective aligns with relationship</w:t>
      </w:r>
      <w:r w:rsidRPr="00B3019D">
        <w:rPr>
          <w:rFonts w:ascii="Times New Roman" w:hAnsi="Times New Roman" w:cs="Times New Roman"/>
          <w:color w:val="000000" w:themeColor="text1"/>
          <w:szCs w:val="24"/>
        </w:rPr>
        <w:noBreakHyphen/>
        <w:t>marketing and customer</w:t>
      </w:r>
      <w:r w:rsidRPr="00B3019D">
        <w:rPr>
          <w:rFonts w:ascii="Times New Roman" w:hAnsi="Times New Roman" w:cs="Times New Roman"/>
          <w:color w:val="000000" w:themeColor="text1"/>
          <w:szCs w:val="24"/>
        </w:rPr>
        <w:noBreakHyphen/>
        <w:t>lifetime</w:t>
      </w:r>
      <w:r w:rsidRPr="00B3019D">
        <w:rPr>
          <w:rFonts w:ascii="Times New Roman" w:hAnsi="Times New Roman" w:cs="Times New Roman"/>
          <w:color w:val="000000" w:themeColor="text1"/>
          <w:szCs w:val="24"/>
        </w:rPr>
        <w:noBreakHyphen/>
        <w:t>value frameworks, which emphasise that festive sales should be viewed as part of an ongoing relationship rather than a one</w:t>
      </w:r>
      <w:r w:rsidRPr="00B3019D">
        <w:rPr>
          <w:rFonts w:ascii="Times New Roman" w:hAnsi="Times New Roman" w:cs="Times New Roman"/>
          <w:color w:val="000000" w:themeColor="text1"/>
          <w:szCs w:val="24"/>
        </w:rPr>
        <w:noBreakHyphen/>
        <w:t>off opportunity (Kumar et al., 2016).</w:t>
      </w:r>
    </w:p>
    <w:p w14:paraId="433A7C30"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 xml:space="preserve">At the same time, the literature underlines important tensions and risks, particularly around personalization, privacy, and promotional clutter. Evidence that dynamic retargeting and highly tailored ads can significantly increase purchase likelihood, but also provoke feelings of surveillance when </w:t>
      </w:r>
      <w:proofErr w:type="gramStart"/>
      <w:r w:rsidRPr="00B3019D">
        <w:rPr>
          <w:rFonts w:ascii="Times New Roman" w:hAnsi="Times New Roman" w:cs="Times New Roman"/>
          <w:color w:val="000000" w:themeColor="text1"/>
          <w:szCs w:val="24"/>
        </w:rPr>
        <w:t>overused</w:t>
      </w:r>
      <w:proofErr w:type="gramEnd"/>
      <w:r w:rsidRPr="00B3019D">
        <w:rPr>
          <w:rFonts w:ascii="Times New Roman" w:hAnsi="Times New Roman" w:cs="Times New Roman"/>
          <w:color w:val="000000" w:themeColor="text1"/>
          <w:szCs w:val="24"/>
        </w:rPr>
        <w:t>, reflects a broader privacy calculus in which consumers trade off convenience against perceived intrusion (Lambrecht &amp; Tucker, 2013; Bleier &amp; Eisenbeiss, 2015). Christmas intensifies this calculus because emotionally important purchases and gifts for children may feel more sensitive; consumers may be especially wary of brands that appear to track them too closely during a supposedly joyful period. For marketers, this implies that “more data” and “more frequency” are not always better; transparent consent, frequency capping, and clear value exchange must be core design principles of festive personalization strategies (Kannan &amp; Li, 2017).</w:t>
      </w:r>
    </w:p>
    <w:p w14:paraId="35BB1135"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The discussion also points to structural challenges in managing cross</w:t>
      </w:r>
      <w:r w:rsidRPr="00B3019D">
        <w:rPr>
          <w:rFonts w:ascii="Times New Roman" w:hAnsi="Times New Roman" w:cs="Times New Roman"/>
          <w:color w:val="000000" w:themeColor="text1"/>
          <w:szCs w:val="24"/>
        </w:rPr>
        <w:noBreakHyphen/>
        <w:t>channel consistency. While omnichannel research shows that consumers who interact with brands through multiple coordinated channels spend more and exhibit stronger loyalty, many organisations still manage social media, email, and paid media in silos, leading to fragmented Christmas campaigns (Verhoef, Kannan, &amp; Inman, 2015; Kumar et al., 2016). Discrepancies—such as deep discounts in search ads that are not reflected in social content or email, or conflicting messages about shipping deadlines—can confuse shoppers and erode trust at precisely the time when they are most pressured to make quick decisions. The implication is that brands must invest not only in channel</w:t>
      </w:r>
      <w:r w:rsidRPr="00B3019D">
        <w:rPr>
          <w:rFonts w:ascii="Times New Roman" w:hAnsi="Times New Roman" w:cs="Times New Roman"/>
          <w:color w:val="000000" w:themeColor="text1"/>
          <w:szCs w:val="24"/>
        </w:rPr>
        <w:noBreakHyphen/>
        <w:t>specific expertise but also in internal integration: shared data infrastructures, common creative platforms, and unified measurement frameworks that track customers across touchpoints.</w:t>
      </w:r>
    </w:p>
    <w:p w14:paraId="648FFAF0"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Finally, the literature suggests that the long</w:t>
      </w:r>
      <w:r w:rsidRPr="00B3019D">
        <w:rPr>
          <w:rFonts w:ascii="Times New Roman" w:hAnsi="Times New Roman" w:cs="Times New Roman"/>
          <w:color w:val="000000" w:themeColor="text1"/>
          <w:szCs w:val="24"/>
        </w:rPr>
        <w:noBreakHyphen/>
        <w:t>term brand implications of Christmas digital marketing deserve careful consideration. Emotional, story</w:t>
      </w:r>
      <w:r w:rsidRPr="00B3019D">
        <w:rPr>
          <w:rFonts w:ascii="Times New Roman" w:hAnsi="Times New Roman" w:cs="Times New Roman"/>
          <w:color w:val="000000" w:themeColor="text1"/>
          <w:szCs w:val="24"/>
        </w:rPr>
        <w:noBreakHyphen/>
        <w:t xml:space="preserve">driven social content and influencer collaborations can strengthen brand associations and community, but overly aggressive </w:t>
      </w:r>
      <w:r w:rsidRPr="00B3019D">
        <w:rPr>
          <w:rFonts w:ascii="Times New Roman" w:hAnsi="Times New Roman" w:cs="Times New Roman"/>
          <w:color w:val="000000" w:themeColor="text1"/>
          <w:szCs w:val="24"/>
        </w:rPr>
        <w:lastRenderedPageBreak/>
        <w:t xml:space="preserve">discounting and intrusive retargeting risk positioning the brand as purely transactional (Ashley &amp; Tuten, 2015; De </w:t>
      </w:r>
      <w:proofErr w:type="spellStart"/>
      <w:r w:rsidRPr="00B3019D">
        <w:rPr>
          <w:rFonts w:ascii="Times New Roman" w:hAnsi="Times New Roman" w:cs="Times New Roman"/>
          <w:color w:val="000000" w:themeColor="text1"/>
          <w:szCs w:val="24"/>
        </w:rPr>
        <w:t>Veirman</w:t>
      </w:r>
      <w:proofErr w:type="spellEnd"/>
      <w:r w:rsidRPr="00B3019D">
        <w:rPr>
          <w:rFonts w:ascii="Times New Roman" w:hAnsi="Times New Roman" w:cs="Times New Roman"/>
          <w:color w:val="000000" w:themeColor="text1"/>
          <w:szCs w:val="24"/>
        </w:rPr>
        <w:t xml:space="preserve">, </w:t>
      </w:r>
      <w:proofErr w:type="spellStart"/>
      <w:r w:rsidRPr="00B3019D">
        <w:rPr>
          <w:rFonts w:ascii="Times New Roman" w:hAnsi="Times New Roman" w:cs="Times New Roman"/>
          <w:color w:val="000000" w:themeColor="text1"/>
          <w:szCs w:val="24"/>
        </w:rPr>
        <w:t>Cauberghe</w:t>
      </w:r>
      <w:proofErr w:type="spellEnd"/>
      <w:r w:rsidRPr="00B3019D">
        <w:rPr>
          <w:rFonts w:ascii="Times New Roman" w:hAnsi="Times New Roman" w:cs="Times New Roman"/>
          <w:color w:val="000000" w:themeColor="text1"/>
          <w:szCs w:val="24"/>
        </w:rPr>
        <w:t xml:space="preserve">, &amp; </w:t>
      </w:r>
      <w:proofErr w:type="spellStart"/>
      <w:r w:rsidRPr="00B3019D">
        <w:rPr>
          <w:rFonts w:ascii="Times New Roman" w:hAnsi="Times New Roman" w:cs="Times New Roman"/>
          <w:color w:val="000000" w:themeColor="text1"/>
          <w:szCs w:val="24"/>
        </w:rPr>
        <w:t>Hudders</w:t>
      </w:r>
      <w:proofErr w:type="spellEnd"/>
      <w:r w:rsidRPr="00B3019D">
        <w:rPr>
          <w:rFonts w:ascii="Times New Roman" w:hAnsi="Times New Roman" w:cs="Times New Roman"/>
          <w:color w:val="000000" w:themeColor="text1"/>
          <w:szCs w:val="24"/>
        </w:rPr>
        <w:t>, 2017). A balanced approach treats Christmas as both a revenue peak and a branding opportunity: campaigns should capitalise on heightened purchase intent while reinforcing core values, aesthetics, and promises that extend beyond the festive period. By aligning creative storytelling, value</w:t>
      </w:r>
      <w:r w:rsidRPr="00B3019D">
        <w:rPr>
          <w:rFonts w:ascii="Times New Roman" w:hAnsi="Times New Roman" w:cs="Times New Roman"/>
          <w:color w:val="000000" w:themeColor="text1"/>
          <w:szCs w:val="24"/>
        </w:rPr>
        <w:noBreakHyphen/>
        <w:t>based offers, and respectful data practices, brands can convert Christmas traffic into enduring relationships, turning seasonal shoppers into loyal customers who remain engaged throughout the year (Kumar et al., 2016; Kannan &amp; Li, 2017).</w:t>
      </w:r>
    </w:p>
    <w:p w14:paraId="5FE0CE3E" w14:textId="029ABD7B" w:rsidR="002C6452" w:rsidRDefault="002C6452" w:rsidP="00B3019D">
      <w:pPr>
        <w:spacing w:line="360" w:lineRule="auto"/>
        <w:rPr>
          <w:rStyle w:val="Heading1Char"/>
          <w:rFonts w:ascii="Times New Roman" w:hAnsi="Times New Roman" w:cs="Times New Roman"/>
          <w:b/>
          <w:bCs/>
          <w:color w:val="000000" w:themeColor="text1"/>
          <w:sz w:val="24"/>
          <w:szCs w:val="24"/>
        </w:rPr>
      </w:pPr>
    </w:p>
    <w:p w14:paraId="1AC57298" w14:textId="77777777" w:rsidR="00B3019D" w:rsidRPr="00AC3926" w:rsidRDefault="00B3019D" w:rsidP="00B3019D">
      <w:pPr>
        <w:spacing w:line="360" w:lineRule="auto"/>
        <w:rPr>
          <w:rStyle w:val="Heading1Char"/>
          <w:rFonts w:ascii="Times New Roman" w:hAnsi="Times New Roman" w:cs="Times New Roman"/>
          <w:b/>
          <w:bCs/>
          <w:color w:val="000000" w:themeColor="text1"/>
          <w:sz w:val="24"/>
          <w:szCs w:val="24"/>
        </w:rPr>
      </w:pPr>
    </w:p>
    <w:p w14:paraId="6EBCEF3F" w14:textId="5D715543" w:rsidR="002942F0" w:rsidRPr="00AC3926" w:rsidRDefault="00F61F89" w:rsidP="00B02D87">
      <w:pPr>
        <w:spacing w:line="360" w:lineRule="auto"/>
        <w:rPr>
          <w:rStyle w:val="Heading1Char"/>
          <w:rFonts w:ascii="Times New Roman" w:hAnsi="Times New Roman" w:cs="Times New Roman"/>
          <w:b/>
          <w:bCs/>
          <w:color w:val="000000" w:themeColor="text1"/>
          <w:sz w:val="24"/>
          <w:szCs w:val="24"/>
        </w:rPr>
      </w:pPr>
      <w:r w:rsidRPr="00AC3926">
        <w:rPr>
          <w:rStyle w:val="Heading1Char"/>
          <w:rFonts w:ascii="Times New Roman" w:hAnsi="Times New Roman" w:cs="Times New Roman"/>
          <w:b/>
          <w:bCs/>
          <w:color w:val="000000" w:themeColor="text1"/>
          <w:sz w:val="24"/>
          <w:szCs w:val="24"/>
        </w:rPr>
        <w:t>6</w:t>
      </w:r>
      <w:r w:rsidR="002942F0" w:rsidRPr="00AC3926">
        <w:rPr>
          <w:rStyle w:val="Heading1Char"/>
          <w:rFonts w:ascii="Times New Roman" w:hAnsi="Times New Roman" w:cs="Times New Roman"/>
          <w:b/>
          <w:bCs/>
          <w:color w:val="000000" w:themeColor="text1"/>
          <w:sz w:val="24"/>
          <w:szCs w:val="24"/>
        </w:rPr>
        <w:t xml:space="preserve">.0 CONCLUSION </w:t>
      </w:r>
    </w:p>
    <w:p w14:paraId="4B852D81" w14:textId="77777777" w:rsidR="00B3019D" w:rsidRPr="00B3019D" w:rsidRDefault="00B3019D" w:rsidP="00B3019D">
      <w:pPr>
        <w:spacing w:line="360" w:lineRule="auto"/>
        <w:rPr>
          <w:rFonts w:ascii="Times New Roman" w:eastAsiaTheme="majorEastAsia" w:hAnsi="Times New Roman" w:cs="Times New Roman"/>
          <w:color w:val="000000" w:themeColor="text1"/>
          <w:szCs w:val="24"/>
        </w:rPr>
      </w:pPr>
      <w:r w:rsidRPr="00B3019D">
        <w:rPr>
          <w:rFonts w:ascii="Times New Roman" w:eastAsiaTheme="majorEastAsia" w:hAnsi="Times New Roman" w:cs="Times New Roman"/>
          <w:color w:val="000000" w:themeColor="text1"/>
          <w:szCs w:val="24"/>
        </w:rPr>
        <w:t>Digital marketing and social media play a decisive role in shaping Christmas shopping campaigns, but their impact depends on how well brands integrate and manage different tools along the customer journey. The evidence reviewed indicates that social media is especially powerful for generating festive awareness, emotional engagement, and social proof, while email and online advertising—particularly search and retargeting—are more effective at converting interest into purchases and reinforcing customer relationships (Ashley &amp; Tuten, 2015; Lambrecht &amp; Tucker, 2013). When these channels operate in silos, their effects are fragmented and often diluted; when they are coordinated under an integrated marketing communications and omnichannel framework, they collectively guide consumers from inspiration to decision with greater efficiency and consistency (Kliatchko, 2008; Verhoef, Kannan, &amp; Inman, 2015).</w:t>
      </w:r>
    </w:p>
    <w:p w14:paraId="4F2F8DFF" w14:textId="77777777" w:rsidR="00B3019D" w:rsidRPr="00B3019D" w:rsidRDefault="00B3019D" w:rsidP="00B3019D">
      <w:pPr>
        <w:spacing w:line="360" w:lineRule="auto"/>
        <w:rPr>
          <w:rFonts w:ascii="Times New Roman" w:eastAsiaTheme="majorEastAsia" w:hAnsi="Times New Roman" w:cs="Times New Roman"/>
          <w:color w:val="000000" w:themeColor="text1"/>
          <w:szCs w:val="24"/>
        </w:rPr>
      </w:pPr>
      <w:r w:rsidRPr="00B3019D">
        <w:rPr>
          <w:rFonts w:ascii="Times New Roman" w:eastAsiaTheme="majorEastAsia" w:hAnsi="Times New Roman" w:cs="Times New Roman"/>
          <w:color w:val="000000" w:themeColor="text1"/>
          <w:szCs w:val="24"/>
        </w:rPr>
        <w:t>A central conclusion is that success during the Christmas period relies on combining short</w:t>
      </w:r>
      <w:r w:rsidRPr="00B3019D">
        <w:rPr>
          <w:rFonts w:ascii="Times New Roman" w:eastAsiaTheme="majorEastAsia" w:hAnsi="Times New Roman" w:cs="Times New Roman"/>
          <w:color w:val="000000" w:themeColor="text1"/>
          <w:szCs w:val="24"/>
        </w:rPr>
        <w:noBreakHyphen/>
        <w:t>term sales activation with long</w:t>
      </w:r>
      <w:r w:rsidRPr="00B3019D">
        <w:rPr>
          <w:rFonts w:ascii="Times New Roman" w:eastAsiaTheme="majorEastAsia" w:hAnsi="Times New Roman" w:cs="Times New Roman"/>
          <w:color w:val="000000" w:themeColor="text1"/>
          <w:szCs w:val="24"/>
        </w:rPr>
        <w:noBreakHyphen/>
        <w:t>term relationship building. Personalised email campaigns, loyalty</w:t>
      </w:r>
      <w:r w:rsidRPr="00B3019D">
        <w:rPr>
          <w:rFonts w:ascii="Times New Roman" w:eastAsiaTheme="majorEastAsia" w:hAnsi="Times New Roman" w:cs="Times New Roman"/>
          <w:color w:val="000000" w:themeColor="text1"/>
          <w:szCs w:val="24"/>
        </w:rPr>
        <w:noBreakHyphen/>
        <w:t>oriented offers, and useful festive content strengthen customer lifetime value rather than simply driving one</w:t>
      </w:r>
      <w:r w:rsidRPr="00B3019D">
        <w:rPr>
          <w:rFonts w:ascii="Times New Roman" w:eastAsiaTheme="majorEastAsia" w:hAnsi="Times New Roman" w:cs="Times New Roman"/>
          <w:color w:val="000000" w:themeColor="text1"/>
          <w:szCs w:val="24"/>
        </w:rPr>
        <w:noBreakHyphen/>
        <w:t>off transactions (Ellis</w:t>
      </w:r>
      <w:r w:rsidRPr="00B3019D">
        <w:rPr>
          <w:rFonts w:ascii="Times New Roman" w:eastAsiaTheme="majorEastAsia" w:hAnsi="Times New Roman" w:cs="Times New Roman"/>
          <w:color w:val="000000" w:themeColor="text1"/>
          <w:szCs w:val="24"/>
        </w:rPr>
        <w:noBreakHyphen/>
        <w:t xml:space="preserve">Chadwick &amp; Doherty, 2012; Kumar et al., 2016). Social media storytelling and influencer collaborations can deepen emotional ties and brand meaning, provided they remain authentic and aligned with brand values (De </w:t>
      </w:r>
      <w:proofErr w:type="spellStart"/>
      <w:r w:rsidRPr="00B3019D">
        <w:rPr>
          <w:rFonts w:ascii="Times New Roman" w:eastAsiaTheme="majorEastAsia" w:hAnsi="Times New Roman" w:cs="Times New Roman"/>
          <w:color w:val="000000" w:themeColor="text1"/>
          <w:szCs w:val="24"/>
        </w:rPr>
        <w:t>Veirman</w:t>
      </w:r>
      <w:proofErr w:type="spellEnd"/>
      <w:r w:rsidRPr="00B3019D">
        <w:rPr>
          <w:rFonts w:ascii="Times New Roman" w:eastAsiaTheme="majorEastAsia" w:hAnsi="Times New Roman" w:cs="Times New Roman"/>
          <w:color w:val="000000" w:themeColor="text1"/>
          <w:szCs w:val="24"/>
        </w:rPr>
        <w:t xml:space="preserve">, </w:t>
      </w:r>
      <w:proofErr w:type="spellStart"/>
      <w:r w:rsidRPr="00B3019D">
        <w:rPr>
          <w:rFonts w:ascii="Times New Roman" w:eastAsiaTheme="majorEastAsia" w:hAnsi="Times New Roman" w:cs="Times New Roman"/>
          <w:color w:val="000000" w:themeColor="text1"/>
          <w:szCs w:val="24"/>
        </w:rPr>
        <w:t>Cauberghe</w:t>
      </w:r>
      <w:proofErr w:type="spellEnd"/>
      <w:r w:rsidRPr="00B3019D">
        <w:rPr>
          <w:rFonts w:ascii="Times New Roman" w:eastAsiaTheme="majorEastAsia" w:hAnsi="Times New Roman" w:cs="Times New Roman"/>
          <w:color w:val="000000" w:themeColor="text1"/>
          <w:szCs w:val="24"/>
        </w:rPr>
        <w:t xml:space="preserve">, &amp; </w:t>
      </w:r>
      <w:proofErr w:type="spellStart"/>
      <w:r w:rsidRPr="00B3019D">
        <w:rPr>
          <w:rFonts w:ascii="Times New Roman" w:eastAsiaTheme="majorEastAsia" w:hAnsi="Times New Roman" w:cs="Times New Roman"/>
          <w:color w:val="000000" w:themeColor="text1"/>
          <w:szCs w:val="24"/>
        </w:rPr>
        <w:t>Hudders</w:t>
      </w:r>
      <w:proofErr w:type="spellEnd"/>
      <w:r w:rsidRPr="00B3019D">
        <w:rPr>
          <w:rFonts w:ascii="Times New Roman" w:eastAsiaTheme="majorEastAsia" w:hAnsi="Times New Roman" w:cs="Times New Roman"/>
          <w:color w:val="000000" w:themeColor="text1"/>
          <w:szCs w:val="24"/>
        </w:rPr>
        <w:t xml:space="preserve">, 2017). The most effective Christmas strategies therefore integrate </w:t>
      </w:r>
      <w:r w:rsidRPr="00B3019D">
        <w:rPr>
          <w:rFonts w:ascii="Times New Roman" w:eastAsiaTheme="majorEastAsia" w:hAnsi="Times New Roman" w:cs="Times New Roman"/>
          <w:color w:val="000000" w:themeColor="text1"/>
          <w:szCs w:val="24"/>
        </w:rPr>
        <w:lastRenderedPageBreak/>
        <w:t>performance</w:t>
      </w:r>
      <w:r w:rsidRPr="00B3019D">
        <w:rPr>
          <w:rFonts w:ascii="Times New Roman" w:eastAsiaTheme="majorEastAsia" w:hAnsi="Times New Roman" w:cs="Times New Roman"/>
          <w:color w:val="000000" w:themeColor="text1"/>
          <w:szCs w:val="24"/>
        </w:rPr>
        <w:noBreakHyphen/>
        <w:t>oriented tactics—such as dynamic retargeting and limited</w:t>
      </w:r>
      <w:r w:rsidRPr="00B3019D">
        <w:rPr>
          <w:rFonts w:ascii="Times New Roman" w:eastAsiaTheme="majorEastAsia" w:hAnsi="Times New Roman" w:cs="Times New Roman"/>
          <w:color w:val="000000" w:themeColor="text1"/>
          <w:szCs w:val="24"/>
        </w:rPr>
        <w:noBreakHyphen/>
        <w:t>time discounts—with brand</w:t>
      </w:r>
      <w:r w:rsidRPr="00B3019D">
        <w:rPr>
          <w:rFonts w:ascii="Times New Roman" w:eastAsiaTheme="majorEastAsia" w:hAnsi="Times New Roman" w:cs="Times New Roman"/>
          <w:color w:val="000000" w:themeColor="text1"/>
          <w:szCs w:val="24"/>
        </w:rPr>
        <w:noBreakHyphen/>
        <w:t>building activities that emphasise narrative, community, and service.</w:t>
      </w:r>
    </w:p>
    <w:p w14:paraId="6E674B32" w14:textId="77777777" w:rsidR="00B3019D" w:rsidRPr="00B3019D" w:rsidRDefault="00B3019D" w:rsidP="00B3019D">
      <w:pPr>
        <w:spacing w:line="360" w:lineRule="auto"/>
        <w:rPr>
          <w:rFonts w:ascii="Times New Roman" w:eastAsiaTheme="majorEastAsia" w:hAnsi="Times New Roman" w:cs="Times New Roman"/>
          <w:color w:val="000000" w:themeColor="text1"/>
          <w:szCs w:val="24"/>
        </w:rPr>
      </w:pPr>
      <w:r w:rsidRPr="00B3019D">
        <w:rPr>
          <w:rFonts w:ascii="Times New Roman" w:eastAsiaTheme="majorEastAsia" w:hAnsi="Times New Roman" w:cs="Times New Roman"/>
          <w:color w:val="000000" w:themeColor="text1"/>
          <w:szCs w:val="24"/>
        </w:rPr>
        <w:t>At the same time, the review highlights important constraints and responsibilities. Over</w:t>
      </w:r>
      <w:r w:rsidRPr="00B3019D">
        <w:rPr>
          <w:rFonts w:ascii="Times New Roman" w:eastAsiaTheme="majorEastAsia" w:hAnsi="Times New Roman" w:cs="Times New Roman"/>
          <w:color w:val="000000" w:themeColor="text1"/>
          <w:szCs w:val="24"/>
        </w:rPr>
        <w:noBreakHyphen/>
        <w:t xml:space="preserve">personalised or excessively frequent ads and emails risk generating privacy concerns, irritation, and brand avoidance, especially in a season where consumers already experience high message clutter (Bleier &amp; Eisenbeiss, 2015; </w:t>
      </w:r>
      <w:proofErr w:type="spellStart"/>
      <w:r w:rsidRPr="00B3019D">
        <w:rPr>
          <w:rFonts w:ascii="Times New Roman" w:eastAsiaTheme="majorEastAsia" w:hAnsi="Times New Roman" w:cs="Times New Roman"/>
          <w:color w:val="000000" w:themeColor="text1"/>
          <w:szCs w:val="24"/>
        </w:rPr>
        <w:t>Hartemo</w:t>
      </w:r>
      <w:proofErr w:type="spellEnd"/>
      <w:r w:rsidRPr="00B3019D">
        <w:rPr>
          <w:rFonts w:ascii="Times New Roman" w:eastAsiaTheme="majorEastAsia" w:hAnsi="Times New Roman" w:cs="Times New Roman"/>
          <w:color w:val="000000" w:themeColor="text1"/>
          <w:szCs w:val="24"/>
        </w:rPr>
        <w:t>, 2016). Ethical data use, transparent consent, and careful frequency control are thus not only regulatory requirements but strategic necessities for preserving trust and long</w:t>
      </w:r>
      <w:r w:rsidRPr="00B3019D">
        <w:rPr>
          <w:rFonts w:ascii="Times New Roman" w:eastAsiaTheme="majorEastAsia" w:hAnsi="Times New Roman" w:cs="Times New Roman"/>
          <w:color w:val="000000" w:themeColor="text1"/>
          <w:szCs w:val="24"/>
        </w:rPr>
        <w:noBreakHyphen/>
        <w:t>term goodwill (Kannan &amp; Li, 2017).</w:t>
      </w:r>
    </w:p>
    <w:p w14:paraId="0BBCBC05" w14:textId="77777777" w:rsidR="00B3019D" w:rsidRPr="00B3019D" w:rsidRDefault="00B3019D" w:rsidP="00B3019D">
      <w:pPr>
        <w:spacing w:line="360" w:lineRule="auto"/>
        <w:rPr>
          <w:rFonts w:ascii="Times New Roman" w:eastAsiaTheme="majorEastAsia" w:hAnsi="Times New Roman" w:cs="Times New Roman"/>
          <w:color w:val="000000" w:themeColor="text1"/>
          <w:szCs w:val="24"/>
        </w:rPr>
      </w:pPr>
      <w:r w:rsidRPr="00B3019D">
        <w:rPr>
          <w:rFonts w:ascii="Times New Roman" w:eastAsiaTheme="majorEastAsia" w:hAnsi="Times New Roman" w:cs="Times New Roman"/>
          <w:color w:val="000000" w:themeColor="text1"/>
          <w:szCs w:val="24"/>
        </w:rPr>
        <w:t>Overall, the conclusion is that digital marketing and social media substantially enhance the reach and effectiveness of Christmas shopping campaigns when deployed as part of an integrated, data</w:t>
      </w:r>
      <w:r w:rsidRPr="00B3019D">
        <w:rPr>
          <w:rFonts w:ascii="Times New Roman" w:eastAsiaTheme="majorEastAsia" w:hAnsi="Times New Roman" w:cs="Times New Roman"/>
          <w:color w:val="000000" w:themeColor="text1"/>
          <w:szCs w:val="24"/>
        </w:rPr>
        <w:noBreakHyphen/>
        <w:t>driven, and consumer</w:t>
      </w:r>
      <w:r w:rsidRPr="00B3019D">
        <w:rPr>
          <w:rFonts w:ascii="Times New Roman" w:eastAsiaTheme="majorEastAsia" w:hAnsi="Times New Roman" w:cs="Times New Roman"/>
          <w:color w:val="000000" w:themeColor="text1"/>
          <w:szCs w:val="24"/>
        </w:rPr>
        <w:noBreakHyphen/>
        <w:t>respectful strategy. Brands that orchestrate social media, email, and online advertising around coherent festive themes, personalised value propositions, and responsible data practices are best positioned to convert heightened seasonal demand into both immediate revenue and durable customer relationships that persist well beyond the holiday period (Verhoef et al., 2015; Kumar et al., 2016).</w:t>
      </w:r>
    </w:p>
    <w:p w14:paraId="527179AE" w14:textId="77777777" w:rsidR="002C6452" w:rsidRDefault="002C6452" w:rsidP="00B02D87">
      <w:pPr>
        <w:spacing w:line="360" w:lineRule="auto"/>
        <w:rPr>
          <w:rStyle w:val="Heading1Char"/>
          <w:rFonts w:ascii="Times New Roman" w:hAnsi="Times New Roman" w:cs="Times New Roman"/>
          <w:b/>
          <w:bCs/>
          <w:color w:val="000000" w:themeColor="text1"/>
          <w:sz w:val="24"/>
          <w:szCs w:val="24"/>
        </w:rPr>
      </w:pPr>
    </w:p>
    <w:p w14:paraId="78321106" w14:textId="77777777" w:rsidR="00B3019D" w:rsidRDefault="00B3019D" w:rsidP="00B02D87">
      <w:pPr>
        <w:spacing w:line="360" w:lineRule="auto"/>
        <w:rPr>
          <w:rStyle w:val="Heading1Char"/>
          <w:rFonts w:ascii="Times New Roman" w:hAnsi="Times New Roman" w:cs="Times New Roman"/>
          <w:b/>
          <w:bCs/>
          <w:color w:val="000000" w:themeColor="text1"/>
          <w:sz w:val="24"/>
          <w:szCs w:val="24"/>
        </w:rPr>
      </w:pPr>
    </w:p>
    <w:p w14:paraId="0076B2FA" w14:textId="77777777" w:rsidR="00B3019D" w:rsidRDefault="00B3019D" w:rsidP="00B02D87">
      <w:pPr>
        <w:spacing w:line="360" w:lineRule="auto"/>
        <w:rPr>
          <w:rStyle w:val="Heading1Char"/>
          <w:rFonts w:ascii="Times New Roman" w:hAnsi="Times New Roman" w:cs="Times New Roman"/>
          <w:b/>
          <w:bCs/>
          <w:color w:val="000000" w:themeColor="text1"/>
          <w:sz w:val="24"/>
          <w:szCs w:val="24"/>
        </w:rPr>
      </w:pPr>
    </w:p>
    <w:p w14:paraId="3965ED96" w14:textId="77777777" w:rsidR="00B3019D" w:rsidRPr="00AC3926" w:rsidRDefault="00B3019D" w:rsidP="00B02D87">
      <w:pPr>
        <w:spacing w:line="360" w:lineRule="auto"/>
        <w:rPr>
          <w:rStyle w:val="Heading1Char"/>
          <w:rFonts w:ascii="Times New Roman" w:hAnsi="Times New Roman" w:cs="Times New Roman"/>
          <w:b/>
          <w:bCs/>
          <w:color w:val="000000" w:themeColor="text1"/>
          <w:sz w:val="24"/>
          <w:szCs w:val="24"/>
        </w:rPr>
      </w:pPr>
    </w:p>
    <w:p w14:paraId="41375098" w14:textId="77777777" w:rsidR="009C3121" w:rsidRPr="00AC3926" w:rsidRDefault="009C3121" w:rsidP="00B02D87">
      <w:pPr>
        <w:spacing w:line="360" w:lineRule="auto"/>
        <w:rPr>
          <w:rStyle w:val="Heading1Char"/>
          <w:rFonts w:ascii="Times New Roman" w:hAnsi="Times New Roman" w:cs="Times New Roman"/>
          <w:b/>
          <w:bCs/>
          <w:color w:val="000000" w:themeColor="text1"/>
          <w:sz w:val="24"/>
          <w:szCs w:val="24"/>
        </w:rPr>
      </w:pPr>
    </w:p>
    <w:p w14:paraId="7CB1CF1E" w14:textId="77777777" w:rsidR="009C3121" w:rsidRPr="00AC3926" w:rsidRDefault="009C3121" w:rsidP="00B02D87">
      <w:pPr>
        <w:spacing w:line="360" w:lineRule="auto"/>
        <w:rPr>
          <w:rStyle w:val="Heading1Char"/>
          <w:rFonts w:ascii="Times New Roman" w:hAnsi="Times New Roman" w:cs="Times New Roman"/>
          <w:b/>
          <w:bCs/>
          <w:color w:val="000000" w:themeColor="text1"/>
          <w:sz w:val="24"/>
          <w:szCs w:val="24"/>
        </w:rPr>
      </w:pPr>
    </w:p>
    <w:p w14:paraId="24FCD76B" w14:textId="77777777" w:rsidR="009C3121" w:rsidRPr="00AC3926" w:rsidRDefault="009C3121" w:rsidP="00B02D87">
      <w:pPr>
        <w:spacing w:line="360" w:lineRule="auto"/>
        <w:rPr>
          <w:rStyle w:val="Heading1Char"/>
          <w:rFonts w:ascii="Times New Roman" w:hAnsi="Times New Roman" w:cs="Times New Roman"/>
          <w:b/>
          <w:bCs/>
          <w:color w:val="000000" w:themeColor="text1"/>
          <w:sz w:val="24"/>
          <w:szCs w:val="24"/>
        </w:rPr>
      </w:pPr>
    </w:p>
    <w:p w14:paraId="5AFF3179" w14:textId="77777777" w:rsidR="009C3121" w:rsidRPr="00AC3926" w:rsidRDefault="009C3121" w:rsidP="00B02D87">
      <w:pPr>
        <w:spacing w:line="360" w:lineRule="auto"/>
        <w:rPr>
          <w:rStyle w:val="Heading1Char"/>
          <w:rFonts w:ascii="Times New Roman" w:hAnsi="Times New Roman" w:cs="Times New Roman"/>
          <w:b/>
          <w:bCs/>
          <w:color w:val="000000" w:themeColor="text1"/>
          <w:sz w:val="24"/>
          <w:szCs w:val="24"/>
        </w:rPr>
      </w:pPr>
    </w:p>
    <w:p w14:paraId="7655F5FF" w14:textId="77777777" w:rsidR="009C3121" w:rsidRPr="00AC3926" w:rsidRDefault="009C3121" w:rsidP="00B02D87">
      <w:pPr>
        <w:spacing w:line="360" w:lineRule="auto"/>
        <w:rPr>
          <w:rStyle w:val="Heading1Char"/>
          <w:rFonts w:ascii="Times New Roman" w:hAnsi="Times New Roman" w:cs="Times New Roman"/>
          <w:b/>
          <w:bCs/>
          <w:color w:val="000000" w:themeColor="text1"/>
          <w:sz w:val="24"/>
          <w:szCs w:val="24"/>
        </w:rPr>
      </w:pPr>
    </w:p>
    <w:p w14:paraId="0A2C631C" w14:textId="77777777" w:rsidR="002C6452" w:rsidRPr="00AC3926" w:rsidRDefault="002C6452" w:rsidP="00B02D87">
      <w:pPr>
        <w:spacing w:line="360" w:lineRule="auto"/>
        <w:rPr>
          <w:rStyle w:val="Heading1Char"/>
          <w:rFonts w:ascii="Times New Roman" w:hAnsi="Times New Roman" w:cs="Times New Roman"/>
          <w:b/>
          <w:bCs/>
          <w:color w:val="000000" w:themeColor="text1"/>
          <w:sz w:val="24"/>
          <w:szCs w:val="24"/>
        </w:rPr>
      </w:pPr>
    </w:p>
    <w:p w14:paraId="1311E8A4" w14:textId="77777777" w:rsidR="002C6452" w:rsidRPr="00AC3926" w:rsidRDefault="002C6452"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AC3926" w:rsidRDefault="004D7D13" w:rsidP="00B02D87">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lastRenderedPageBreak/>
        <w:t>Reference List</w:t>
      </w:r>
      <w:bookmarkEnd w:id="4"/>
      <w:r w:rsidRPr="00AC3926">
        <w:rPr>
          <w:rFonts w:ascii="Times New Roman" w:hAnsi="Times New Roman" w:cs="Times New Roman"/>
          <w:b/>
          <w:bCs/>
          <w:color w:val="000000" w:themeColor="text1"/>
          <w:szCs w:val="24"/>
        </w:rPr>
        <w:t xml:space="preserve"> </w:t>
      </w:r>
    </w:p>
    <w:p w14:paraId="3479D6E3"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Ashley, C., &amp; Tuten, T. (2015). Creative strategies in social media marketing: An exploratory study of branded social content and consumer engagement. </w:t>
      </w:r>
      <w:r w:rsidRPr="00B3019D">
        <w:rPr>
          <w:rFonts w:ascii="Times New Roman" w:hAnsi="Times New Roman" w:cs="Times New Roman"/>
          <w:i/>
          <w:iCs/>
          <w:color w:val="000000" w:themeColor="text1"/>
          <w:szCs w:val="24"/>
        </w:rPr>
        <w:t>Psychology &amp; Marketing, 32</w:t>
      </w:r>
      <w:r w:rsidRPr="00B3019D">
        <w:rPr>
          <w:rFonts w:ascii="Times New Roman" w:hAnsi="Times New Roman" w:cs="Times New Roman"/>
          <w:color w:val="000000" w:themeColor="text1"/>
          <w:szCs w:val="24"/>
        </w:rPr>
        <w:t>(1), 15–27.</w:t>
      </w:r>
    </w:p>
    <w:p w14:paraId="41359A5B" w14:textId="77777777" w:rsidR="00B3019D" w:rsidRPr="00B3019D" w:rsidRDefault="00B3019D" w:rsidP="00B3019D">
      <w:pPr>
        <w:spacing w:line="360" w:lineRule="auto"/>
        <w:rPr>
          <w:rFonts w:ascii="Times New Roman" w:hAnsi="Times New Roman" w:cs="Times New Roman"/>
          <w:color w:val="000000" w:themeColor="text1"/>
          <w:szCs w:val="24"/>
        </w:rPr>
      </w:pPr>
      <w:proofErr w:type="spellStart"/>
      <w:r w:rsidRPr="00B3019D">
        <w:rPr>
          <w:rFonts w:ascii="Times New Roman" w:hAnsi="Times New Roman" w:cs="Times New Roman"/>
          <w:color w:val="000000" w:themeColor="text1"/>
          <w:szCs w:val="24"/>
        </w:rPr>
        <w:t>Belanche</w:t>
      </w:r>
      <w:proofErr w:type="spellEnd"/>
      <w:r w:rsidRPr="00B3019D">
        <w:rPr>
          <w:rFonts w:ascii="Times New Roman" w:hAnsi="Times New Roman" w:cs="Times New Roman"/>
          <w:color w:val="000000" w:themeColor="text1"/>
          <w:szCs w:val="24"/>
        </w:rPr>
        <w:t xml:space="preserve">, D., </w:t>
      </w:r>
      <w:proofErr w:type="spellStart"/>
      <w:r w:rsidRPr="00B3019D">
        <w:rPr>
          <w:rFonts w:ascii="Times New Roman" w:hAnsi="Times New Roman" w:cs="Times New Roman"/>
          <w:color w:val="000000" w:themeColor="text1"/>
          <w:szCs w:val="24"/>
        </w:rPr>
        <w:t>Casaló</w:t>
      </w:r>
      <w:proofErr w:type="spellEnd"/>
      <w:r w:rsidRPr="00B3019D">
        <w:rPr>
          <w:rFonts w:ascii="Times New Roman" w:hAnsi="Times New Roman" w:cs="Times New Roman"/>
          <w:color w:val="000000" w:themeColor="text1"/>
          <w:szCs w:val="24"/>
        </w:rPr>
        <w:t>, L. V., &amp; Flavián, C. (2014). Integration of online and offline channels in multi</w:t>
      </w:r>
      <w:r w:rsidRPr="00B3019D">
        <w:rPr>
          <w:rFonts w:ascii="Times New Roman" w:hAnsi="Times New Roman" w:cs="Times New Roman"/>
          <w:color w:val="000000" w:themeColor="text1"/>
          <w:szCs w:val="24"/>
        </w:rPr>
        <w:noBreakHyphen/>
        <w:t>channel retailing: The role of shopping motivations. </w:t>
      </w:r>
      <w:r w:rsidRPr="00B3019D">
        <w:rPr>
          <w:rFonts w:ascii="Times New Roman" w:hAnsi="Times New Roman" w:cs="Times New Roman"/>
          <w:i/>
          <w:iCs/>
          <w:color w:val="000000" w:themeColor="text1"/>
          <w:szCs w:val="24"/>
        </w:rPr>
        <w:t>International Review of Retail, Distribution and Consumer Research, 24</w:t>
      </w:r>
      <w:r w:rsidRPr="00B3019D">
        <w:rPr>
          <w:rFonts w:ascii="Times New Roman" w:hAnsi="Times New Roman" w:cs="Times New Roman"/>
          <w:color w:val="000000" w:themeColor="text1"/>
          <w:szCs w:val="24"/>
        </w:rPr>
        <w:t>(5), 501–517.</w:t>
      </w:r>
    </w:p>
    <w:p w14:paraId="406F715F"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Bleier, A., &amp; Eisenbeiss, M. (2015). The importance of trust for personalized online advertising. </w:t>
      </w:r>
      <w:r w:rsidRPr="00B3019D">
        <w:rPr>
          <w:rFonts w:ascii="Times New Roman" w:hAnsi="Times New Roman" w:cs="Times New Roman"/>
          <w:i/>
          <w:iCs/>
          <w:color w:val="000000" w:themeColor="text1"/>
          <w:szCs w:val="24"/>
        </w:rPr>
        <w:t>Journal of Retailing, 91</w:t>
      </w:r>
      <w:r w:rsidRPr="00B3019D">
        <w:rPr>
          <w:rFonts w:ascii="Times New Roman" w:hAnsi="Times New Roman" w:cs="Times New Roman"/>
          <w:color w:val="000000" w:themeColor="text1"/>
          <w:szCs w:val="24"/>
        </w:rPr>
        <w:t>(3), 390–409.</w:t>
      </w:r>
    </w:p>
    <w:p w14:paraId="0E5D1AF6"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Carpenter, J. M., &amp; Moore, M. (2009). Utilitarian and hedonic shopping value in the US discount sector. </w:t>
      </w:r>
      <w:r w:rsidRPr="00B3019D">
        <w:rPr>
          <w:rFonts w:ascii="Times New Roman" w:hAnsi="Times New Roman" w:cs="Times New Roman"/>
          <w:i/>
          <w:iCs/>
          <w:color w:val="000000" w:themeColor="text1"/>
          <w:szCs w:val="24"/>
        </w:rPr>
        <w:t>Journal of Retailing and Consumer Services, 16</w:t>
      </w:r>
      <w:r w:rsidRPr="00B3019D">
        <w:rPr>
          <w:rFonts w:ascii="Times New Roman" w:hAnsi="Times New Roman" w:cs="Times New Roman"/>
          <w:color w:val="000000" w:themeColor="text1"/>
          <w:szCs w:val="24"/>
        </w:rPr>
        <w:t>(1), 68–74.</w:t>
      </w:r>
    </w:p>
    <w:p w14:paraId="24E013DB"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Dawson, S., &amp; Kim, M. (2010). Cues on apparel web sites that trigger impulse purchases. </w:t>
      </w:r>
      <w:r w:rsidRPr="00B3019D">
        <w:rPr>
          <w:rFonts w:ascii="Times New Roman" w:hAnsi="Times New Roman" w:cs="Times New Roman"/>
          <w:i/>
          <w:iCs/>
          <w:color w:val="000000" w:themeColor="text1"/>
          <w:szCs w:val="24"/>
        </w:rPr>
        <w:t>Journal of Fashion Marketing and Management, 14</w:t>
      </w:r>
      <w:r w:rsidRPr="00B3019D">
        <w:rPr>
          <w:rFonts w:ascii="Times New Roman" w:hAnsi="Times New Roman" w:cs="Times New Roman"/>
          <w:color w:val="000000" w:themeColor="text1"/>
          <w:szCs w:val="24"/>
        </w:rPr>
        <w:t>(2), 230–246.</w:t>
      </w:r>
    </w:p>
    <w:p w14:paraId="43666CC9"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 xml:space="preserve">De </w:t>
      </w:r>
      <w:proofErr w:type="spellStart"/>
      <w:r w:rsidRPr="00B3019D">
        <w:rPr>
          <w:rFonts w:ascii="Times New Roman" w:hAnsi="Times New Roman" w:cs="Times New Roman"/>
          <w:color w:val="000000" w:themeColor="text1"/>
          <w:szCs w:val="24"/>
        </w:rPr>
        <w:t>Veirman</w:t>
      </w:r>
      <w:proofErr w:type="spellEnd"/>
      <w:r w:rsidRPr="00B3019D">
        <w:rPr>
          <w:rFonts w:ascii="Times New Roman" w:hAnsi="Times New Roman" w:cs="Times New Roman"/>
          <w:color w:val="000000" w:themeColor="text1"/>
          <w:szCs w:val="24"/>
        </w:rPr>
        <w:t xml:space="preserve">, M., Cauberghe, V., &amp; </w:t>
      </w:r>
      <w:proofErr w:type="spellStart"/>
      <w:r w:rsidRPr="00B3019D">
        <w:rPr>
          <w:rFonts w:ascii="Times New Roman" w:hAnsi="Times New Roman" w:cs="Times New Roman"/>
          <w:color w:val="000000" w:themeColor="text1"/>
          <w:szCs w:val="24"/>
        </w:rPr>
        <w:t>Hudders</w:t>
      </w:r>
      <w:proofErr w:type="spellEnd"/>
      <w:r w:rsidRPr="00B3019D">
        <w:rPr>
          <w:rFonts w:ascii="Times New Roman" w:hAnsi="Times New Roman" w:cs="Times New Roman"/>
          <w:color w:val="000000" w:themeColor="text1"/>
          <w:szCs w:val="24"/>
        </w:rPr>
        <w:t>, L. (2017). Marketing through Instagram influencers: The impact of number of followers and product divergence on brand attitude. </w:t>
      </w:r>
      <w:r w:rsidRPr="00B3019D">
        <w:rPr>
          <w:rFonts w:ascii="Times New Roman" w:hAnsi="Times New Roman" w:cs="Times New Roman"/>
          <w:i/>
          <w:iCs/>
          <w:color w:val="000000" w:themeColor="text1"/>
          <w:szCs w:val="24"/>
        </w:rPr>
        <w:t>International Journal of Advertising, 36</w:t>
      </w:r>
      <w:r w:rsidRPr="00B3019D">
        <w:rPr>
          <w:rFonts w:ascii="Times New Roman" w:hAnsi="Times New Roman" w:cs="Times New Roman"/>
          <w:color w:val="000000" w:themeColor="text1"/>
          <w:szCs w:val="24"/>
        </w:rPr>
        <w:t>(5), 798–828.</w:t>
      </w:r>
    </w:p>
    <w:p w14:paraId="4B6825A6"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Ellis</w:t>
      </w:r>
      <w:r w:rsidRPr="00B3019D">
        <w:rPr>
          <w:rFonts w:ascii="Times New Roman" w:hAnsi="Times New Roman" w:cs="Times New Roman"/>
          <w:color w:val="000000" w:themeColor="text1"/>
          <w:szCs w:val="24"/>
        </w:rPr>
        <w:noBreakHyphen/>
        <w:t>Chadwick, F., &amp; Doherty, N. F. (2012). Web advertising: The role of e</w:t>
      </w:r>
      <w:r w:rsidRPr="00B3019D">
        <w:rPr>
          <w:rFonts w:ascii="Times New Roman" w:hAnsi="Times New Roman" w:cs="Times New Roman"/>
          <w:color w:val="000000" w:themeColor="text1"/>
          <w:szCs w:val="24"/>
        </w:rPr>
        <w:noBreakHyphen/>
        <w:t>mail marketing. </w:t>
      </w:r>
      <w:r w:rsidRPr="00B3019D">
        <w:rPr>
          <w:rFonts w:ascii="Times New Roman" w:hAnsi="Times New Roman" w:cs="Times New Roman"/>
          <w:i/>
          <w:iCs/>
          <w:color w:val="000000" w:themeColor="text1"/>
          <w:szCs w:val="24"/>
        </w:rPr>
        <w:t>Journal of Business Research, 65</w:t>
      </w:r>
      <w:r w:rsidRPr="00B3019D">
        <w:rPr>
          <w:rFonts w:ascii="Times New Roman" w:hAnsi="Times New Roman" w:cs="Times New Roman"/>
          <w:color w:val="000000" w:themeColor="text1"/>
          <w:szCs w:val="24"/>
        </w:rPr>
        <w:t>(6), 843–848.</w:t>
      </w:r>
    </w:p>
    <w:p w14:paraId="757927D8" w14:textId="77777777" w:rsidR="00B3019D" w:rsidRPr="00B3019D" w:rsidRDefault="00B3019D" w:rsidP="00B3019D">
      <w:pPr>
        <w:spacing w:line="360" w:lineRule="auto"/>
        <w:rPr>
          <w:rFonts w:ascii="Times New Roman" w:hAnsi="Times New Roman" w:cs="Times New Roman"/>
          <w:color w:val="000000" w:themeColor="text1"/>
          <w:szCs w:val="24"/>
        </w:rPr>
      </w:pPr>
      <w:proofErr w:type="spellStart"/>
      <w:r w:rsidRPr="00B3019D">
        <w:rPr>
          <w:rFonts w:ascii="Times New Roman" w:hAnsi="Times New Roman" w:cs="Times New Roman"/>
          <w:color w:val="000000" w:themeColor="text1"/>
          <w:szCs w:val="24"/>
        </w:rPr>
        <w:t>Hartemo</w:t>
      </w:r>
      <w:proofErr w:type="spellEnd"/>
      <w:r w:rsidRPr="00B3019D">
        <w:rPr>
          <w:rFonts w:ascii="Times New Roman" w:hAnsi="Times New Roman" w:cs="Times New Roman"/>
          <w:color w:val="000000" w:themeColor="text1"/>
          <w:szCs w:val="24"/>
        </w:rPr>
        <w:t>, M. (2016). Email marketing in the era of the empowered consumer. </w:t>
      </w:r>
      <w:r w:rsidRPr="00B3019D">
        <w:rPr>
          <w:rFonts w:ascii="Times New Roman" w:hAnsi="Times New Roman" w:cs="Times New Roman"/>
          <w:i/>
          <w:iCs/>
          <w:color w:val="000000" w:themeColor="text1"/>
          <w:szCs w:val="24"/>
        </w:rPr>
        <w:t>Journal of Research in Interactive Marketing, 10</w:t>
      </w:r>
      <w:r w:rsidRPr="00B3019D">
        <w:rPr>
          <w:rFonts w:ascii="Times New Roman" w:hAnsi="Times New Roman" w:cs="Times New Roman"/>
          <w:color w:val="000000" w:themeColor="text1"/>
          <w:szCs w:val="24"/>
        </w:rPr>
        <w:t>(3), 212–230.</w:t>
      </w:r>
    </w:p>
    <w:p w14:paraId="43FA81CE"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Kannan, P. K., &amp; Li, H. (2017). Digital marketing: A framework, review and research agenda. </w:t>
      </w:r>
      <w:r w:rsidRPr="00B3019D">
        <w:rPr>
          <w:rFonts w:ascii="Times New Roman" w:hAnsi="Times New Roman" w:cs="Times New Roman"/>
          <w:i/>
          <w:iCs/>
          <w:color w:val="000000" w:themeColor="text1"/>
          <w:szCs w:val="24"/>
        </w:rPr>
        <w:t>International Journal of Research in Marketing, 34</w:t>
      </w:r>
      <w:r w:rsidRPr="00B3019D">
        <w:rPr>
          <w:rFonts w:ascii="Times New Roman" w:hAnsi="Times New Roman" w:cs="Times New Roman"/>
          <w:color w:val="000000" w:themeColor="text1"/>
          <w:szCs w:val="24"/>
        </w:rPr>
        <w:t>(1), 22–45.</w:t>
      </w:r>
    </w:p>
    <w:p w14:paraId="7C528AE2"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Kaplan, A. M., &amp; Haenlein, M. (2010). Users of the world, unite! The challenges and opportunities of social media. </w:t>
      </w:r>
      <w:r w:rsidRPr="00B3019D">
        <w:rPr>
          <w:rFonts w:ascii="Times New Roman" w:hAnsi="Times New Roman" w:cs="Times New Roman"/>
          <w:i/>
          <w:iCs/>
          <w:color w:val="000000" w:themeColor="text1"/>
          <w:szCs w:val="24"/>
        </w:rPr>
        <w:t>Business Horizons, 53</w:t>
      </w:r>
      <w:r w:rsidRPr="00B3019D">
        <w:rPr>
          <w:rFonts w:ascii="Times New Roman" w:hAnsi="Times New Roman" w:cs="Times New Roman"/>
          <w:color w:val="000000" w:themeColor="text1"/>
          <w:szCs w:val="24"/>
        </w:rPr>
        <w:t>(1), 59–68.</w:t>
      </w:r>
    </w:p>
    <w:p w14:paraId="05A6F225"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Ki, C., Cuevas, L., Chong, S. M., &amp; Lim, H. (2020). Influencer marketing: Social media influencers as human brands attaching to followers and yielding positive marketing results by fulfilling needs. </w:t>
      </w:r>
      <w:r w:rsidRPr="00B3019D">
        <w:rPr>
          <w:rFonts w:ascii="Times New Roman" w:hAnsi="Times New Roman" w:cs="Times New Roman"/>
          <w:i/>
          <w:iCs/>
          <w:color w:val="000000" w:themeColor="text1"/>
          <w:szCs w:val="24"/>
        </w:rPr>
        <w:t>Journal of Retailing and Consumer Services, 55</w:t>
      </w:r>
      <w:r w:rsidRPr="00B3019D">
        <w:rPr>
          <w:rFonts w:ascii="Times New Roman" w:hAnsi="Times New Roman" w:cs="Times New Roman"/>
          <w:color w:val="000000" w:themeColor="text1"/>
          <w:szCs w:val="24"/>
        </w:rPr>
        <w:t>, 102133.</w:t>
      </w:r>
    </w:p>
    <w:p w14:paraId="70A43A99"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lastRenderedPageBreak/>
        <w:t>Kliatchko, J. (2008). Revisiting the IMC construct. </w:t>
      </w:r>
      <w:r w:rsidRPr="00B3019D">
        <w:rPr>
          <w:rFonts w:ascii="Times New Roman" w:hAnsi="Times New Roman" w:cs="Times New Roman"/>
          <w:i/>
          <w:iCs/>
          <w:color w:val="000000" w:themeColor="text1"/>
          <w:szCs w:val="24"/>
        </w:rPr>
        <w:t>International Journal of Advertising, 27</w:t>
      </w:r>
      <w:r w:rsidRPr="00B3019D">
        <w:rPr>
          <w:rFonts w:ascii="Times New Roman" w:hAnsi="Times New Roman" w:cs="Times New Roman"/>
          <w:color w:val="000000" w:themeColor="text1"/>
          <w:szCs w:val="24"/>
        </w:rPr>
        <w:t>(1), 133–160.</w:t>
      </w:r>
    </w:p>
    <w:p w14:paraId="6768F285"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Kumar, V., Aksoy, L., Donkers, B., Venkatesan, R., Wiesel, T., &amp; Tillmanns, S. (2010). Undervalued or overvalued customers: Capturing total customer engagement value. </w:t>
      </w:r>
      <w:r w:rsidRPr="00B3019D">
        <w:rPr>
          <w:rFonts w:ascii="Times New Roman" w:hAnsi="Times New Roman" w:cs="Times New Roman"/>
          <w:i/>
          <w:iCs/>
          <w:color w:val="000000" w:themeColor="text1"/>
          <w:szCs w:val="24"/>
        </w:rPr>
        <w:t>Journal of Service Research, 13</w:t>
      </w:r>
      <w:r w:rsidRPr="00B3019D">
        <w:rPr>
          <w:rFonts w:ascii="Times New Roman" w:hAnsi="Times New Roman" w:cs="Times New Roman"/>
          <w:color w:val="000000" w:themeColor="text1"/>
          <w:szCs w:val="24"/>
        </w:rPr>
        <w:t>(3), 297–310.</w:t>
      </w:r>
    </w:p>
    <w:p w14:paraId="402CCABB"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Lambrecht, A., &amp; Tucker, C. (2013). When does retargeting work? Information specificity in online advertising. </w:t>
      </w:r>
      <w:r w:rsidRPr="00B3019D">
        <w:rPr>
          <w:rFonts w:ascii="Times New Roman" w:hAnsi="Times New Roman" w:cs="Times New Roman"/>
          <w:i/>
          <w:iCs/>
          <w:color w:val="000000" w:themeColor="text1"/>
          <w:szCs w:val="24"/>
        </w:rPr>
        <w:t>Journal of Marketing Research, 50</w:t>
      </w:r>
      <w:r w:rsidRPr="00B3019D">
        <w:rPr>
          <w:rFonts w:ascii="Times New Roman" w:hAnsi="Times New Roman" w:cs="Times New Roman"/>
          <w:color w:val="000000" w:themeColor="text1"/>
          <w:szCs w:val="24"/>
        </w:rPr>
        <w:t>(5), 561–576.</w:t>
      </w:r>
    </w:p>
    <w:p w14:paraId="116A4FCA"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Otnes, C., Lowrey, T. M., &amp; Kim, Y. C. (1993). Gift selection for easy and difficult recipients: A social roles interpretation. </w:t>
      </w:r>
      <w:r w:rsidRPr="00B3019D">
        <w:rPr>
          <w:rFonts w:ascii="Times New Roman" w:hAnsi="Times New Roman" w:cs="Times New Roman"/>
          <w:i/>
          <w:iCs/>
          <w:color w:val="000000" w:themeColor="text1"/>
          <w:szCs w:val="24"/>
        </w:rPr>
        <w:t>Journal of Consumer Research, 20</w:t>
      </w:r>
      <w:r w:rsidRPr="00B3019D">
        <w:rPr>
          <w:rFonts w:ascii="Times New Roman" w:hAnsi="Times New Roman" w:cs="Times New Roman"/>
          <w:color w:val="000000" w:themeColor="text1"/>
          <w:szCs w:val="24"/>
        </w:rPr>
        <w:t>(2), 229–244.</w:t>
      </w:r>
    </w:p>
    <w:p w14:paraId="3683A26B"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Rigby, D. (2011). The future of shopping. </w:t>
      </w:r>
      <w:r w:rsidRPr="00B3019D">
        <w:rPr>
          <w:rFonts w:ascii="Times New Roman" w:hAnsi="Times New Roman" w:cs="Times New Roman"/>
          <w:i/>
          <w:iCs/>
          <w:color w:val="000000" w:themeColor="text1"/>
          <w:szCs w:val="24"/>
        </w:rPr>
        <w:t>Harvard Business Review, 89</w:t>
      </w:r>
      <w:r w:rsidRPr="00B3019D">
        <w:rPr>
          <w:rFonts w:ascii="Times New Roman" w:hAnsi="Times New Roman" w:cs="Times New Roman"/>
          <w:color w:val="000000" w:themeColor="text1"/>
          <w:szCs w:val="24"/>
        </w:rPr>
        <w:t>(12), 65–76.</w:t>
      </w:r>
    </w:p>
    <w:p w14:paraId="72FAB8E3"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Rutz, O. J., &amp; Bucklin, R. E. (2011). From generic to branded: A model of spillover in paid search advertising. </w:t>
      </w:r>
      <w:r w:rsidRPr="00B3019D">
        <w:rPr>
          <w:rFonts w:ascii="Times New Roman" w:hAnsi="Times New Roman" w:cs="Times New Roman"/>
          <w:i/>
          <w:iCs/>
          <w:color w:val="000000" w:themeColor="text1"/>
          <w:szCs w:val="24"/>
        </w:rPr>
        <w:t>Journal of Marketing Research, 48</w:t>
      </w:r>
      <w:r w:rsidRPr="00B3019D">
        <w:rPr>
          <w:rFonts w:ascii="Times New Roman" w:hAnsi="Times New Roman" w:cs="Times New Roman"/>
          <w:color w:val="000000" w:themeColor="text1"/>
          <w:szCs w:val="24"/>
        </w:rPr>
        <w:t>(1), 87–102.</w:t>
      </w:r>
    </w:p>
    <w:p w14:paraId="1793CA63"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Taylor, D. G., Lewin, J. E., &amp; Strutton, D. (2011). Friends, fans, and followers: Do ads work on social networks? </w:t>
      </w:r>
      <w:r w:rsidRPr="00B3019D">
        <w:rPr>
          <w:rFonts w:ascii="Times New Roman" w:hAnsi="Times New Roman" w:cs="Times New Roman"/>
          <w:i/>
          <w:iCs/>
          <w:color w:val="000000" w:themeColor="text1"/>
          <w:szCs w:val="24"/>
        </w:rPr>
        <w:t>Journal of Advertising Research, 51</w:t>
      </w:r>
      <w:r w:rsidRPr="00B3019D">
        <w:rPr>
          <w:rFonts w:ascii="Times New Roman" w:hAnsi="Times New Roman" w:cs="Times New Roman"/>
          <w:color w:val="000000" w:themeColor="text1"/>
          <w:szCs w:val="24"/>
        </w:rPr>
        <w:t>(1), 258–275.</w:t>
      </w:r>
    </w:p>
    <w:p w14:paraId="1BC7FD6D"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Verhoef, P. C., Kannan, P. K., &amp; Inman, J. J. (2015). From multi</w:t>
      </w:r>
      <w:r w:rsidRPr="00B3019D">
        <w:rPr>
          <w:rFonts w:ascii="Times New Roman" w:hAnsi="Times New Roman" w:cs="Times New Roman"/>
          <w:color w:val="000000" w:themeColor="text1"/>
          <w:szCs w:val="24"/>
        </w:rPr>
        <w:noBreakHyphen/>
        <w:t>channel retailing to omnichannel retailing: Introduction to the special issue. </w:t>
      </w:r>
      <w:r w:rsidRPr="00B3019D">
        <w:rPr>
          <w:rFonts w:ascii="Times New Roman" w:hAnsi="Times New Roman" w:cs="Times New Roman"/>
          <w:i/>
          <w:iCs/>
          <w:color w:val="000000" w:themeColor="text1"/>
          <w:szCs w:val="24"/>
        </w:rPr>
        <w:t>Journal of Retailing, 91</w:t>
      </w:r>
      <w:r w:rsidRPr="00B3019D">
        <w:rPr>
          <w:rFonts w:ascii="Times New Roman" w:hAnsi="Times New Roman" w:cs="Times New Roman"/>
          <w:color w:val="000000" w:themeColor="text1"/>
          <w:szCs w:val="24"/>
        </w:rPr>
        <w:t>(2), 174–181.</w:t>
      </w:r>
    </w:p>
    <w:p w14:paraId="18D123F1" w14:textId="20F6CD8C" w:rsidR="00F11085" w:rsidRPr="00AC3926" w:rsidRDefault="00F11085" w:rsidP="00B3019D">
      <w:pPr>
        <w:spacing w:line="360" w:lineRule="auto"/>
        <w:rPr>
          <w:rFonts w:ascii="Times New Roman" w:hAnsi="Times New Roman" w:cs="Times New Roman"/>
          <w:color w:val="000000" w:themeColor="text1"/>
          <w:szCs w:val="24"/>
        </w:rPr>
      </w:pPr>
    </w:p>
    <w:sectPr w:rsidR="00F11085" w:rsidRPr="00AC39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4"/>
  </w:num>
  <w:num w:numId="4" w16cid:durableId="1363168827">
    <w:abstractNumId w:val="38"/>
  </w:num>
  <w:num w:numId="5" w16cid:durableId="357974320">
    <w:abstractNumId w:val="12"/>
  </w:num>
  <w:num w:numId="6" w16cid:durableId="579674841">
    <w:abstractNumId w:val="13"/>
  </w:num>
  <w:num w:numId="7" w16cid:durableId="359084666">
    <w:abstractNumId w:val="11"/>
  </w:num>
  <w:num w:numId="8" w16cid:durableId="1333096502">
    <w:abstractNumId w:val="34"/>
  </w:num>
  <w:num w:numId="9" w16cid:durableId="897087251">
    <w:abstractNumId w:val="42"/>
  </w:num>
  <w:num w:numId="10" w16cid:durableId="1949465594">
    <w:abstractNumId w:val="45"/>
  </w:num>
  <w:num w:numId="11" w16cid:durableId="540483361">
    <w:abstractNumId w:val="37"/>
  </w:num>
  <w:num w:numId="12" w16cid:durableId="949244108">
    <w:abstractNumId w:val="44"/>
  </w:num>
  <w:num w:numId="13" w16cid:durableId="646470493">
    <w:abstractNumId w:val="26"/>
  </w:num>
  <w:num w:numId="14" w16cid:durableId="1633947311">
    <w:abstractNumId w:val="49"/>
  </w:num>
  <w:num w:numId="15" w16cid:durableId="958996080">
    <w:abstractNumId w:val="35"/>
  </w:num>
  <w:num w:numId="16" w16cid:durableId="1218054281">
    <w:abstractNumId w:val="18"/>
  </w:num>
  <w:num w:numId="17" w16cid:durableId="303777591">
    <w:abstractNumId w:val="28"/>
  </w:num>
  <w:num w:numId="18" w16cid:durableId="802387298">
    <w:abstractNumId w:val="47"/>
  </w:num>
  <w:num w:numId="19" w16cid:durableId="1948197075">
    <w:abstractNumId w:val="0"/>
  </w:num>
  <w:num w:numId="20" w16cid:durableId="1655917397">
    <w:abstractNumId w:val="17"/>
  </w:num>
  <w:num w:numId="21" w16cid:durableId="1052074971">
    <w:abstractNumId w:val="3"/>
  </w:num>
  <w:num w:numId="22" w16cid:durableId="98644351">
    <w:abstractNumId w:val="53"/>
  </w:num>
  <w:num w:numId="23" w16cid:durableId="1674335103">
    <w:abstractNumId w:val="54"/>
  </w:num>
  <w:num w:numId="24" w16cid:durableId="1212956802">
    <w:abstractNumId w:val="1"/>
  </w:num>
  <w:num w:numId="25" w16cid:durableId="1806390333">
    <w:abstractNumId w:val="48"/>
  </w:num>
  <w:num w:numId="26" w16cid:durableId="1089423568">
    <w:abstractNumId w:val="5"/>
  </w:num>
  <w:num w:numId="27" w16cid:durableId="1158611673">
    <w:abstractNumId w:val="36"/>
  </w:num>
  <w:num w:numId="28" w16cid:durableId="839468264">
    <w:abstractNumId w:val="20"/>
  </w:num>
  <w:num w:numId="29" w16cid:durableId="1218474286">
    <w:abstractNumId w:val="25"/>
  </w:num>
  <w:num w:numId="30" w16cid:durableId="1486164698">
    <w:abstractNumId w:val="50"/>
  </w:num>
  <w:num w:numId="31" w16cid:durableId="2007511022">
    <w:abstractNumId w:val="41"/>
  </w:num>
  <w:num w:numId="32" w16cid:durableId="1795828787">
    <w:abstractNumId w:val="32"/>
  </w:num>
  <w:num w:numId="33" w16cid:durableId="1214391941">
    <w:abstractNumId w:val="39"/>
  </w:num>
  <w:num w:numId="34" w16cid:durableId="1134829281">
    <w:abstractNumId w:val="31"/>
  </w:num>
  <w:num w:numId="35" w16cid:durableId="1448162929">
    <w:abstractNumId w:val="52"/>
  </w:num>
  <w:num w:numId="36" w16cid:durableId="1113014580">
    <w:abstractNumId w:val="14"/>
  </w:num>
  <w:num w:numId="37" w16cid:durableId="1485929363">
    <w:abstractNumId w:val="51"/>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9"/>
  </w:num>
  <w:num w:numId="44" w16cid:durableId="943423275">
    <w:abstractNumId w:val="30"/>
  </w:num>
  <w:num w:numId="45" w16cid:durableId="723529735">
    <w:abstractNumId w:val="43"/>
  </w:num>
  <w:num w:numId="46" w16cid:durableId="911889532">
    <w:abstractNumId w:val="22"/>
  </w:num>
  <w:num w:numId="47" w16cid:durableId="767849633">
    <w:abstractNumId w:val="40"/>
  </w:num>
  <w:num w:numId="48" w16cid:durableId="306053586">
    <w:abstractNumId w:val="6"/>
  </w:num>
  <w:num w:numId="49" w16cid:durableId="1996687574">
    <w:abstractNumId w:val="46"/>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54B4B"/>
    <w:rsid w:val="00661C0E"/>
    <w:rsid w:val="006640E0"/>
    <w:rsid w:val="006A1855"/>
    <w:rsid w:val="006A39D8"/>
    <w:rsid w:val="006A4481"/>
    <w:rsid w:val="006D483F"/>
    <w:rsid w:val="00714A73"/>
    <w:rsid w:val="0073169A"/>
    <w:rsid w:val="00770D56"/>
    <w:rsid w:val="00773FB7"/>
    <w:rsid w:val="00792C80"/>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9C3121"/>
    <w:rsid w:val="00A15772"/>
    <w:rsid w:val="00A22E5D"/>
    <w:rsid w:val="00A433D7"/>
    <w:rsid w:val="00A6019D"/>
    <w:rsid w:val="00A60CF1"/>
    <w:rsid w:val="00A63241"/>
    <w:rsid w:val="00A76781"/>
    <w:rsid w:val="00A76B20"/>
    <w:rsid w:val="00A84485"/>
    <w:rsid w:val="00A87B7E"/>
    <w:rsid w:val="00A91E57"/>
    <w:rsid w:val="00A94738"/>
    <w:rsid w:val="00AB5E2A"/>
    <w:rsid w:val="00AC3926"/>
    <w:rsid w:val="00AD05F9"/>
    <w:rsid w:val="00AD40B1"/>
    <w:rsid w:val="00B02610"/>
    <w:rsid w:val="00B02D87"/>
    <w:rsid w:val="00B06124"/>
    <w:rsid w:val="00B3019D"/>
    <w:rsid w:val="00B425D9"/>
    <w:rsid w:val="00B6174C"/>
    <w:rsid w:val="00B74633"/>
    <w:rsid w:val="00B75166"/>
    <w:rsid w:val="00B80826"/>
    <w:rsid w:val="00B8435D"/>
    <w:rsid w:val="00BB783D"/>
    <w:rsid w:val="00BD23A3"/>
    <w:rsid w:val="00BD4725"/>
    <w:rsid w:val="00BD68D7"/>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2656D"/>
    <w:rsid w:val="00E33913"/>
    <w:rsid w:val="00E34C40"/>
    <w:rsid w:val="00E47DA5"/>
    <w:rsid w:val="00E648E9"/>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C7FB2"/>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6477</Words>
  <Characters>36919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2025-12-22T12:36:00Z</dcterms:created>
  <dcterms:modified xsi:type="dcterms:W3CDTF">2025-12-22T12:36:00Z</dcterms:modified>
</cp:coreProperties>
</file>