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6FA2F" w14:textId="77777777" w:rsidR="001E2B5B" w:rsidRDefault="001E2B5B" w:rsidP="00BC4AD6">
      <w:pPr>
        <w:spacing w:line="480" w:lineRule="auto"/>
        <w:jc w:val="center"/>
        <w:rPr>
          <w:b/>
          <w:bCs/>
          <w:sz w:val="32"/>
          <w:szCs w:val="32"/>
        </w:rPr>
      </w:pPr>
    </w:p>
    <w:p w14:paraId="5B8DCAC4" w14:textId="77777777" w:rsidR="001E2B5B" w:rsidRDefault="001E2B5B" w:rsidP="00BC4AD6">
      <w:pPr>
        <w:spacing w:line="480" w:lineRule="auto"/>
        <w:jc w:val="center"/>
        <w:rPr>
          <w:b/>
          <w:bCs/>
          <w:sz w:val="32"/>
          <w:szCs w:val="32"/>
        </w:rPr>
      </w:pPr>
    </w:p>
    <w:p w14:paraId="066D2E5C" w14:textId="77777777" w:rsidR="001E2B5B" w:rsidRDefault="001E2B5B" w:rsidP="00BC4AD6">
      <w:pPr>
        <w:spacing w:line="480" w:lineRule="auto"/>
        <w:jc w:val="center"/>
        <w:rPr>
          <w:b/>
          <w:bCs/>
          <w:sz w:val="32"/>
          <w:szCs w:val="32"/>
        </w:rPr>
      </w:pPr>
    </w:p>
    <w:p w14:paraId="59B4C0EF" w14:textId="77777777" w:rsidR="001E2B5B" w:rsidRDefault="001E2B5B" w:rsidP="00BC4AD6">
      <w:pPr>
        <w:spacing w:line="480" w:lineRule="auto"/>
        <w:jc w:val="center"/>
        <w:rPr>
          <w:b/>
          <w:bCs/>
          <w:sz w:val="32"/>
          <w:szCs w:val="32"/>
        </w:rPr>
      </w:pPr>
    </w:p>
    <w:p w14:paraId="57E2B499" w14:textId="77777777" w:rsidR="001E2B5B" w:rsidRDefault="001E2B5B" w:rsidP="00BC4AD6">
      <w:pPr>
        <w:spacing w:line="480" w:lineRule="auto"/>
        <w:jc w:val="center"/>
        <w:rPr>
          <w:b/>
          <w:bCs/>
          <w:sz w:val="32"/>
          <w:szCs w:val="32"/>
        </w:rPr>
      </w:pPr>
    </w:p>
    <w:p w14:paraId="03D855E9" w14:textId="77777777" w:rsidR="00771742" w:rsidRDefault="001E2B5B" w:rsidP="00BC4AD6">
      <w:pPr>
        <w:spacing w:line="480" w:lineRule="auto"/>
        <w:jc w:val="center"/>
        <w:rPr>
          <w:b/>
          <w:bCs/>
          <w:sz w:val="32"/>
          <w:szCs w:val="32"/>
        </w:rPr>
      </w:pPr>
      <w:r w:rsidRPr="004B1639">
        <w:rPr>
          <w:b/>
          <w:bCs/>
          <w:sz w:val="32"/>
          <w:szCs w:val="32"/>
        </w:rPr>
        <w:t>LEGAL CRISIS MANAGEMENT FOR TRAVEL AGENCIES</w:t>
      </w:r>
    </w:p>
    <w:p w14:paraId="325F6617" w14:textId="77777777" w:rsidR="00771742" w:rsidRPr="00771742" w:rsidRDefault="00771742" w:rsidP="00BC4AD6">
      <w:pPr>
        <w:spacing w:line="480" w:lineRule="auto"/>
        <w:jc w:val="left"/>
        <w:rPr>
          <w:b/>
          <w:bCs/>
          <w:szCs w:val="24"/>
        </w:rPr>
      </w:pPr>
      <w:r w:rsidRPr="00771742">
        <w:rPr>
          <w:b/>
          <w:bCs/>
          <w:szCs w:val="24"/>
        </w:rPr>
        <w:br w:type="page"/>
      </w:r>
    </w:p>
    <w:p w14:paraId="340C8BEA" w14:textId="77777777" w:rsidR="00771742" w:rsidRPr="00771742" w:rsidRDefault="00771742" w:rsidP="00BC4AD6">
      <w:pPr>
        <w:spacing w:line="480" w:lineRule="auto"/>
        <w:jc w:val="center"/>
        <w:rPr>
          <w:rStyle w:val="Strong"/>
          <w:sz w:val="28"/>
          <w:szCs w:val="28"/>
        </w:rPr>
      </w:pPr>
      <w:bookmarkStart w:id="0" w:name="_Hlk194164382"/>
      <w:r w:rsidRPr="00771742">
        <w:rPr>
          <w:rStyle w:val="Strong"/>
          <w:sz w:val="28"/>
          <w:szCs w:val="28"/>
        </w:rPr>
        <w:lastRenderedPageBreak/>
        <w:t>Executive Summary</w:t>
      </w:r>
    </w:p>
    <w:p w14:paraId="79BB0230" w14:textId="77777777" w:rsidR="00E170A1" w:rsidRPr="00E170A1" w:rsidRDefault="00E170A1" w:rsidP="00BC4AD6">
      <w:pPr>
        <w:spacing w:line="480" w:lineRule="auto"/>
        <w:ind w:firstLine="720"/>
        <w:jc w:val="left"/>
        <w:rPr>
          <w:rStyle w:val="Strong"/>
          <w:b w:val="0"/>
          <w:bCs w:val="0"/>
          <w:szCs w:val="24"/>
        </w:rPr>
      </w:pPr>
      <w:r w:rsidRPr="00E170A1">
        <w:rPr>
          <w:rStyle w:val="Strong"/>
          <w:b w:val="0"/>
          <w:bCs w:val="0"/>
          <w:szCs w:val="24"/>
        </w:rPr>
        <w:t>Crisis management is one of the most essential components that should be taken into consideration within the framework of the travel agency work since various kinds of disturbances that may happen in the economy and global environment including natural disasters, political conflicts, cyber threats, viruses, and financial crises. Using the findings and analysis derived from this report, this paper explains the legal issues of crisis management and measures that are helpful to travel agency business to apply in the managing of crises industriously.</w:t>
      </w:r>
    </w:p>
    <w:p w14:paraId="164FD8B0" w14:textId="77777777" w:rsidR="00E170A1" w:rsidRPr="00E170A1" w:rsidRDefault="00E170A1" w:rsidP="00BC4AD6">
      <w:pPr>
        <w:spacing w:line="480" w:lineRule="auto"/>
        <w:ind w:firstLine="720"/>
        <w:jc w:val="left"/>
        <w:rPr>
          <w:rStyle w:val="Strong"/>
          <w:b w:val="0"/>
          <w:bCs w:val="0"/>
          <w:szCs w:val="24"/>
        </w:rPr>
      </w:pPr>
      <w:r w:rsidRPr="00E170A1">
        <w:rPr>
          <w:rStyle w:val="Strong"/>
          <w:b w:val="0"/>
          <w:bCs w:val="0"/>
          <w:szCs w:val="24"/>
        </w:rPr>
        <w:t>Legal compliance is crucial to be ready for any given circumstance in detriment of the customers, employees and shareholders of the travel agencies. Following consumer protection laws guarantee that agencies act appropriately concerning cancellations, refunds, liabilities claim among others. There are various aspects in the regulation and planning of the business such as the travel advisory by the government and the standards of the aviation industry that are need to be followed to avoid legal consequences and to make the business legitimate. Labour laws have profound influences in regulating employees matters in crises which include; reduction of workforce, working from home policies and employees’ rights. Also, data privacy and cybersecurity laws are acting as measures that curb the exposure of customer information and possible risks that come with data invasion.</w:t>
      </w:r>
    </w:p>
    <w:p w14:paraId="68393CC4" w14:textId="1038851F" w:rsidR="00065DB7" w:rsidRPr="004B1639" w:rsidRDefault="00E170A1" w:rsidP="00BC4AD6">
      <w:pPr>
        <w:spacing w:line="480" w:lineRule="auto"/>
        <w:ind w:firstLine="720"/>
        <w:jc w:val="left"/>
        <w:rPr>
          <w:b/>
          <w:bCs/>
          <w:sz w:val="32"/>
          <w:szCs w:val="32"/>
        </w:rPr>
      </w:pPr>
      <w:r w:rsidRPr="00E170A1">
        <w:rPr>
          <w:rStyle w:val="Strong"/>
          <w:b w:val="0"/>
          <w:bCs w:val="0"/>
          <w:szCs w:val="24"/>
        </w:rPr>
        <w:t xml:space="preserve">This report provides an insight into how legal risk management is assessed within a company as well as communication structures involved in managing legal crisis and contracts. It also describes some successful and unsuccessful crisis management experiences, which discussed below can perhaps be of particular use to travel agencies. These legal measures will </w:t>
      </w:r>
      <w:r w:rsidRPr="00E170A1">
        <w:rPr>
          <w:rStyle w:val="Strong"/>
          <w:b w:val="0"/>
          <w:bCs w:val="0"/>
          <w:szCs w:val="24"/>
        </w:rPr>
        <w:lastRenderedPageBreak/>
        <w:t>therefore help travel agencies to be ready for any crisis, gain customers’ confidence and most importantly meet the legal requirements.</w:t>
      </w:r>
      <w:bookmarkEnd w:id="0"/>
      <w:r w:rsidR="00065DB7" w:rsidRPr="004B1639">
        <w:rPr>
          <w:rStyle w:val="Strong"/>
          <w:b w:val="0"/>
          <w:bCs w:val="0"/>
          <w:sz w:val="32"/>
          <w:szCs w:val="32"/>
        </w:rPr>
        <w:br w:type="column"/>
      </w:r>
    </w:p>
    <w:sdt>
      <w:sdtPr>
        <w:rPr>
          <w:rFonts w:ascii="Times New Roman" w:eastAsiaTheme="minorHAnsi" w:hAnsi="Times New Roman" w:cstheme="minorBidi"/>
          <w:color w:val="auto"/>
          <w:sz w:val="24"/>
          <w:szCs w:val="22"/>
          <w:lang w:val="en-GB"/>
          <w14:ligatures w14:val="standardContextual"/>
        </w:rPr>
        <w:id w:val="224732452"/>
        <w:docPartObj>
          <w:docPartGallery w:val="Table of Contents"/>
          <w:docPartUnique/>
        </w:docPartObj>
      </w:sdtPr>
      <w:sdtEndPr>
        <w:rPr>
          <w:b/>
          <w:bCs/>
          <w:noProof/>
        </w:rPr>
      </w:sdtEndPr>
      <w:sdtContent>
        <w:p w14:paraId="76DD0809" w14:textId="1F702F0C" w:rsidR="00065DB7" w:rsidRPr="00327B4F" w:rsidRDefault="00065DB7" w:rsidP="00BC4AD6">
          <w:pPr>
            <w:pStyle w:val="TOCHeading"/>
            <w:spacing w:line="480" w:lineRule="auto"/>
            <w:jc w:val="center"/>
            <w:rPr>
              <w:rFonts w:ascii="Times New Roman" w:hAnsi="Times New Roman" w:cs="Times New Roman"/>
              <w:b/>
              <w:bCs/>
              <w:color w:val="000000" w:themeColor="text1"/>
              <w:sz w:val="26"/>
              <w:szCs w:val="26"/>
            </w:rPr>
          </w:pPr>
          <w:r w:rsidRPr="00327B4F">
            <w:rPr>
              <w:rFonts w:ascii="Times New Roman" w:hAnsi="Times New Roman" w:cs="Times New Roman"/>
              <w:b/>
              <w:bCs/>
              <w:color w:val="000000" w:themeColor="text1"/>
              <w:sz w:val="26"/>
              <w:szCs w:val="26"/>
            </w:rPr>
            <w:t>Table of Contents</w:t>
          </w:r>
        </w:p>
        <w:p w14:paraId="342B7510" w14:textId="3F3A7CE1" w:rsidR="007727D0" w:rsidRDefault="00065DB7" w:rsidP="00BC4AD6">
          <w:pPr>
            <w:pStyle w:val="TOC1"/>
            <w:spacing w:line="480" w:lineRule="auto"/>
            <w:jc w:val="left"/>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194164021" w:history="1">
            <w:r w:rsidR="007727D0" w:rsidRPr="00DC5E1B">
              <w:rPr>
                <w:rStyle w:val="Hyperlink"/>
                <w:noProof/>
              </w:rPr>
              <w:t>Introduction</w:t>
            </w:r>
            <w:r w:rsidR="007727D0">
              <w:rPr>
                <w:noProof/>
                <w:webHidden/>
              </w:rPr>
              <w:tab/>
            </w:r>
            <w:r w:rsidR="007727D0">
              <w:rPr>
                <w:noProof/>
                <w:webHidden/>
              </w:rPr>
              <w:fldChar w:fldCharType="begin"/>
            </w:r>
            <w:r w:rsidR="007727D0">
              <w:rPr>
                <w:noProof/>
                <w:webHidden/>
              </w:rPr>
              <w:instrText xml:space="preserve"> PAGEREF _Toc194164021 \h </w:instrText>
            </w:r>
            <w:r w:rsidR="007727D0">
              <w:rPr>
                <w:noProof/>
                <w:webHidden/>
              </w:rPr>
            </w:r>
            <w:r w:rsidR="007727D0">
              <w:rPr>
                <w:noProof/>
                <w:webHidden/>
              </w:rPr>
              <w:fldChar w:fldCharType="separate"/>
            </w:r>
            <w:r w:rsidR="00BC4AD6">
              <w:rPr>
                <w:noProof/>
                <w:webHidden/>
              </w:rPr>
              <w:t>6</w:t>
            </w:r>
            <w:r w:rsidR="007727D0">
              <w:rPr>
                <w:noProof/>
                <w:webHidden/>
              </w:rPr>
              <w:fldChar w:fldCharType="end"/>
            </w:r>
          </w:hyperlink>
        </w:p>
        <w:p w14:paraId="0236B63E" w14:textId="3C725846"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22" w:history="1">
            <w:r w:rsidRPr="00DC5E1B">
              <w:rPr>
                <w:rStyle w:val="Hyperlink"/>
                <w:noProof/>
              </w:rPr>
              <w:t>Business Model of a Travel Agency</w:t>
            </w:r>
            <w:r>
              <w:rPr>
                <w:noProof/>
                <w:webHidden/>
              </w:rPr>
              <w:tab/>
            </w:r>
            <w:r>
              <w:rPr>
                <w:noProof/>
                <w:webHidden/>
              </w:rPr>
              <w:fldChar w:fldCharType="begin"/>
            </w:r>
            <w:r>
              <w:rPr>
                <w:noProof/>
                <w:webHidden/>
              </w:rPr>
              <w:instrText xml:space="preserve"> PAGEREF _Toc194164022 \h </w:instrText>
            </w:r>
            <w:r>
              <w:rPr>
                <w:noProof/>
                <w:webHidden/>
              </w:rPr>
            </w:r>
            <w:r>
              <w:rPr>
                <w:noProof/>
                <w:webHidden/>
              </w:rPr>
              <w:fldChar w:fldCharType="separate"/>
            </w:r>
            <w:r w:rsidR="00BC4AD6">
              <w:rPr>
                <w:noProof/>
                <w:webHidden/>
              </w:rPr>
              <w:t>7</w:t>
            </w:r>
            <w:r>
              <w:rPr>
                <w:noProof/>
                <w:webHidden/>
              </w:rPr>
              <w:fldChar w:fldCharType="end"/>
            </w:r>
          </w:hyperlink>
        </w:p>
        <w:p w14:paraId="07FA0A52" w14:textId="6FB418D5"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23" w:history="1">
            <w:r w:rsidRPr="00DC5E1B">
              <w:rPr>
                <w:rStyle w:val="Hyperlink"/>
                <w:rFonts w:cs="Times New Roman"/>
                <w:noProof/>
              </w:rPr>
              <w:t>Types of Travel Agencies</w:t>
            </w:r>
            <w:r>
              <w:rPr>
                <w:noProof/>
                <w:webHidden/>
              </w:rPr>
              <w:tab/>
            </w:r>
            <w:r>
              <w:rPr>
                <w:noProof/>
                <w:webHidden/>
              </w:rPr>
              <w:fldChar w:fldCharType="begin"/>
            </w:r>
            <w:r>
              <w:rPr>
                <w:noProof/>
                <w:webHidden/>
              </w:rPr>
              <w:instrText xml:space="preserve"> PAGEREF _Toc194164023 \h </w:instrText>
            </w:r>
            <w:r>
              <w:rPr>
                <w:noProof/>
                <w:webHidden/>
              </w:rPr>
            </w:r>
            <w:r>
              <w:rPr>
                <w:noProof/>
                <w:webHidden/>
              </w:rPr>
              <w:fldChar w:fldCharType="separate"/>
            </w:r>
            <w:r w:rsidR="00BC4AD6">
              <w:rPr>
                <w:noProof/>
                <w:webHidden/>
              </w:rPr>
              <w:t>7</w:t>
            </w:r>
            <w:r>
              <w:rPr>
                <w:noProof/>
                <w:webHidden/>
              </w:rPr>
              <w:fldChar w:fldCharType="end"/>
            </w:r>
          </w:hyperlink>
        </w:p>
        <w:p w14:paraId="1E6A9C33" w14:textId="385E3253"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24" w:history="1">
            <w:r w:rsidRPr="00DC5E1B">
              <w:rPr>
                <w:rStyle w:val="Hyperlink"/>
                <w:rFonts w:cs="Times New Roman"/>
                <w:noProof/>
              </w:rPr>
              <w:t>Key Stakeholders in a Travel Agency</w:t>
            </w:r>
            <w:r>
              <w:rPr>
                <w:noProof/>
                <w:webHidden/>
              </w:rPr>
              <w:tab/>
            </w:r>
            <w:r>
              <w:rPr>
                <w:noProof/>
                <w:webHidden/>
              </w:rPr>
              <w:fldChar w:fldCharType="begin"/>
            </w:r>
            <w:r>
              <w:rPr>
                <w:noProof/>
                <w:webHidden/>
              </w:rPr>
              <w:instrText xml:space="preserve"> PAGEREF _Toc194164024 \h </w:instrText>
            </w:r>
            <w:r>
              <w:rPr>
                <w:noProof/>
                <w:webHidden/>
              </w:rPr>
            </w:r>
            <w:r>
              <w:rPr>
                <w:noProof/>
                <w:webHidden/>
              </w:rPr>
              <w:fldChar w:fldCharType="separate"/>
            </w:r>
            <w:r w:rsidR="00BC4AD6">
              <w:rPr>
                <w:noProof/>
                <w:webHidden/>
              </w:rPr>
              <w:t>8</w:t>
            </w:r>
            <w:r>
              <w:rPr>
                <w:noProof/>
                <w:webHidden/>
              </w:rPr>
              <w:fldChar w:fldCharType="end"/>
            </w:r>
          </w:hyperlink>
        </w:p>
        <w:p w14:paraId="7AF701AB" w14:textId="50C115CE"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25" w:history="1">
            <w:r w:rsidRPr="00DC5E1B">
              <w:rPr>
                <w:rStyle w:val="Hyperlink"/>
                <w:rFonts w:cs="Times New Roman"/>
                <w:noProof/>
              </w:rPr>
              <w:t>Revenue Streams and Business Risks</w:t>
            </w:r>
            <w:r>
              <w:rPr>
                <w:noProof/>
                <w:webHidden/>
              </w:rPr>
              <w:tab/>
            </w:r>
            <w:r>
              <w:rPr>
                <w:noProof/>
                <w:webHidden/>
              </w:rPr>
              <w:fldChar w:fldCharType="begin"/>
            </w:r>
            <w:r>
              <w:rPr>
                <w:noProof/>
                <w:webHidden/>
              </w:rPr>
              <w:instrText xml:space="preserve"> PAGEREF _Toc194164025 \h </w:instrText>
            </w:r>
            <w:r>
              <w:rPr>
                <w:noProof/>
                <w:webHidden/>
              </w:rPr>
            </w:r>
            <w:r>
              <w:rPr>
                <w:noProof/>
                <w:webHidden/>
              </w:rPr>
              <w:fldChar w:fldCharType="separate"/>
            </w:r>
            <w:r w:rsidR="00BC4AD6">
              <w:rPr>
                <w:noProof/>
                <w:webHidden/>
              </w:rPr>
              <w:t>9</w:t>
            </w:r>
            <w:r>
              <w:rPr>
                <w:noProof/>
                <w:webHidden/>
              </w:rPr>
              <w:fldChar w:fldCharType="end"/>
            </w:r>
          </w:hyperlink>
        </w:p>
        <w:p w14:paraId="7107F411" w14:textId="16F74D93"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26" w:history="1">
            <w:r w:rsidRPr="00DC5E1B">
              <w:rPr>
                <w:rStyle w:val="Hyperlink"/>
                <w:noProof/>
              </w:rPr>
              <w:t>Crisis Preparedness for Travel Agencies</w:t>
            </w:r>
            <w:r>
              <w:rPr>
                <w:noProof/>
                <w:webHidden/>
              </w:rPr>
              <w:tab/>
            </w:r>
            <w:r>
              <w:rPr>
                <w:noProof/>
                <w:webHidden/>
              </w:rPr>
              <w:fldChar w:fldCharType="begin"/>
            </w:r>
            <w:r>
              <w:rPr>
                <w:noProof/>
                <w:webHidden/>
              </w:rPr>
              <w:instrText xml:space="preserve"> PAGEREF _Toc194164026 \h </w:instrText>
            </w:r>
            <w:r>
              <w:rPr>
                <w:noProof/>
                <w:webHidden/>
              </w:rPr>
            </w:r>
            <w:r>
              <w:rPr>
                <w:noProof/>
                <w:webHidden/>
              </w:rPr>
              <w:fldChar w:fldCharType="separate"/>
            </w:r>
            <w:r w:rsidR="00BC4AD6">
              <w:rPr>
                <w:noProof/>
                <w:webHidden/>
              </w:rPr>
              <w:t>10</w:t>
            </w:r>
            <w:r>
              <w:rPr>
                <w:noProof/>
                <w:webHidden/>
              </w:rPr>
              <w:fldChar w:fldCharType="end"/>
            </w:r>
          </w:hyperlink>
        </w:p>
        <w:p w14:paraId="592B2AD5" w14:textId="2DB18D4F"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27" w:history="1">
            <w:r w:rsidRPr="00DC5E1B">
              <w:rPr>
                <w:rStyle w:val="Hyperlink"/>
                <w:rFonts w:cs="Times New Roman"/>
                <w:noProof/>
              </w:rPr>
              <w:t>Types of Crises in the Travel Industry</w:t>
            </w:r>
            <w:r>
              <w:rPr>
                <w:noProof/>
                <w:webHidden/>
              </w:rPr>
              <w:tab/>
            </w:r>
            <w:r>
              <w:rPr>
                <w:noProof/>
                <w:webHidden/>
              </w:rPr>
              <w:fldChar w:fldCharType="begin"/>
            </w:r>
            <w:r>
              <w:rPr>
                <w:noProof/>
                <w:webHidden/>
              </w:rPr>
              <w:instrText xml:space="preserve"> PAGEREF _Toc194164027 \h </w:instrText>
            </w:r>
            <w:r>
              <w:rPr>
                <w:noProof/>
                <w:webHidden/>
              </w:rPr>
            </w:r>
            <w:r>
              <w:rPr>
                <w:noProof/>
                <w:webHidden/>
              </w:rPr>
              <w:fldChar w:fldCharType="separate"/>
            </w:r>
            <w:r w:rsidR="00BC4AD6">
              <w:rPr>
                <w:noProof/>
                <w:webHidden/>
              </w:rPr>
              <w:t>10</w:t>
            </w:r>
            <w:r>
              <w:rPr>
                <w:noProof/>
                <w:webHidden/>
              </w:rPr>
              <w:fldChar w:fldCharType="end"/>
            </w:r>
          </w:hyperlink>
        </w:p>
        <w:p w14:paraId="6817148E" w14:textId="42560BDC"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28" w:history="1">
            <w:r w:rsidRPr="00DC5E1B">
              <w:rPr>
                <w:rStyle w:val="Hyperlink"/>
                <w:rFonts w:cs="Times New Roman"/>
                <w:noProof/>
              </w:rPr>
              <w:t>Risk Assessment and Mitigation Strategies</w:t>
            </w:r>
            <w:r>
              <w:rPr>
                <w:noProof/>
                <w:webHidden/>
              </w:rPr>
              <w:tab/>
            </w:r>
            <w:r>
              <w:rPr>
                <w:noProof/>
                <w:webHidden/>
              </w:rPr>
              <w:fldChar w:fldCharType="begin"/>
            </w:r>
            <w:r>
              <w:rPr>
                <w:noProof/>
                <w:webHidden/>
              </w:rPr>
              <w:instrText xml:space="preserve"> PAGEREF _Toc194164028 \h </w:instrText>
            </w:r>
            <w:r>
              <w:rPr>
                <w:noProof/>
                <w:webHidden/>
              </w:rPr>
            </w:r>
            <w:r>
              <w:rPr>
                <w:noProof/>
                <w:webHidden/>
              </w:rPr>
              <w:fldChar w:fldCharType="separate"/>
            </w:r>
            <w:r w:rsidR="00BC4AD6">
              <w:rPr>
                <w:noProof/>
                <w:webHidden/>
              </w:rPr>
              <w:t>11</w:t>
            </w:r>
            <w:r>
              <w:rPr>
                <w:noProof/>
                <w:webHidden/>
              </w:rPr>
              <w:fldChar w:fldCharType="end"/>
            </w:r>
          </w:hyperlink>
        </w:p>
        <w:p w14:paraId="587C69FF" w14:textId="1AFAFE10"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29" w:history="1">
            <w:r w:rsidRPr="00DC5E1B">
              <w:rPr>
                <w:rStyle w:val="Hyperlink"/>
                <w:rFonts w:cs="Times New Roman"/>
                <w:noProof/>
              </w:rPr>
              <w:t>Crisis Response Plan</w:t>
            </w:r>
            <w:r>
              <w:rPr>
                <w:noProof/>
                <w:webHidden/>
              </w:rPr>
              <w:tab/>
            </w:r>
            <w:r>
              <w:rPr>
                <w:noProof/>
                <w:webHidden/>
              </w:rPr>
              <w:fldChar w:fldCharType="begin"/>
            </w:r>
            <w:r>
              <w:rPr>
                <w:noProof/>
                <w:webHidden/>
              </w:rPr>
              <w:instrText xml:space="preserve"> PAGEREF _Toc194164029 \h </w:instrText>
            </w:r>
            <w:r>
              <w:rPr>
                <w:noProof/>
                <w:webHidden/>
              </w:rPr>
            </w:r>
            <w:r>
              <w:rPr>
                <w:noProof/>
                <w:webHidden/>
              </w:rPr>
              <w:fldChar w:fldCharType="separate"/>
            </w:r>
            <w:r w:rsidR="00BC4AD6">
              <w:rPr>
                <w:noProof/>
                <w:webHidden/>
              </w:rPr>
              <w:t>12</w:t>
            </w:r>
            <w:r>
              <w:rPr>
                <w:noProof/>
                <w:webHidden/>
              </w:rPr>
              <w:fldChar w:fldCharType="end"/>
            </w:r>
          </w:hyperlink>
        </w:p>
        <w:p w14:paraId="37FB3062" w14:textId="2DF253C3"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0" w:history="1">
            <w:r w:rsidRPr="00DC5E1B">
              <w:rPr>
                <w:rStyle w:val="Hyperlink"/>
                <w:rFonts w:cs="Times New Roman"/>
                <w:noProof/>
              </w:rPr>
              <w:t>Role of Insurance and Liability Coverage</w:t>
            </w:r>
            <w:r>
              <w:rPr>
                <w:noProof/>
                <w:webHidden/>
              </w:rPr>
              <w:tab/>
            </w:r>
            <w:r>
              <w:rPr>
                <w:noProof/>
                <w:webHidden/>
              </w:rPr>
              <w:fldChar w:fldCharType="begin"/>
            </w:r>
            <w:r>
              <w:rPr>
                <w:noProof/>
                <w:webHidden/>
              </w:rPr>
              <w:instrText xml:space="preserve"> PAGEREF _Toc194164030 \h </w:instrText>
            </w:r>
            <w:r>
              <w:rPr>
                <w:noProof/>
                <w:webHidden/>
              </w:rPr>
            </w:r>
            <w:r>
              <w:rPr>
                <w:noProof/>
                <w:webHidden/>
              </w:rPr>
              <w:fldChar w:fldCharType="separate"/>
            </w:r>
            <w:r w:rsidR="00BC4AD6">
              <w:rPr>
                <w:noProof/>
                <w:webHidden/>
              </w:rPr>
              <w:t>12</w:t>
            </w:r>
            <w:r>
              <w:rPr>
                <w:noProof/>
                <w:webHidden/>
              </w:rPr>
              <w:fldChar w:fldCharType="end"/>
            </w:r>
          </w:hyperlink>
        </w:p>
        <w:p w14:paraId="3A7BE3C9" w14:textId="1B2D8D5B"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31" w:history="1">
            <w:r w:rsidRPr="00DC5E1B">
              <w:rPr>
                <w:rStyle w:val="Hyperlink"/>
                <w:noProof/>
              </w:rPr>
              <w:t>Legal Obligations During a Crisis</w:t>
            </w:r>
            <w:r>
              <w:rPr>
                <w:noProof/>
                <w:webHidden/>
              </w:rPr>
              <w:tab/>
            </w:r>
            <w:r>
              <w:rPr>
                <w:noProof/>
                <w:webHidden/>
              </w:rPr>
              <w:fldChar w:fldCharType="begin"/>
            </w:r>
            <w:r>
              <w:rPr>
                <w:noProof/>
                <w:webHidden/>
              </w:rPr>
              <w:instrText xml:space="preserve"> PAGEREF _Toc194164031 \h </w:instrText>
            </w:r>
            <w:r>
              <w:rPr>
                <w:noProof/>
                <w:webHidden/>
              </w:rPr>
            </w:r>
            <w:r>
              <w:rPr>
                <w:noProof/>
                <w:webHidden/>
              </w:rPr>
              <w:fldChar w:fldCharType="separate"/>
            </w:r>
            <w:r w:rsidR="00BC4AD6">
              <w:rPr>
                <w:noProof/>
                <w:webHidden/>
              </w:rPr>
              <w:t>13</w:t>
            </w:r>
            <w:r>
              <w:rPr>
                <w:noProof/>
                <w:webHidden/>
              </w:rPr>
              <w:fldChar w:fldCharType="end"/>
            </w:r>
          </w:hyperlink>
        </w:p>
        <w:p w14:paraId="3DDE7B19" w14:textId="0B979B4D"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2" w:history="1">
            <w:r w:rsidRPr="00DC5E1B">
              <w:rPr>
                <w:rStyle w:val="Hyperlink"/>
                <w:rFonts w:cs="Times New Roman"/>
                <w:noProof/>
              </w:rPr>
              <w:t>Consumer Protection Laws</w:t>
            </w:r>
            <w:r>
              <w:rPr>
                <w:noProof/>
                <w:webHidden/>
              </w:rPr>
              <w:tab/>
            </w:r>
            <w:r>
              <w:rPr>
                <w:noProof/>
                <w:webHidden/>
              </w:rPr>
              <w:fldChar w:fldCharType="begin"/>
            </w:r>
            <w:r>
              <w:rPr>
                <w:noProof/>
                <w:webHidden/>
              </w:rPr>
              <w:instrText xml:space="preserve"> PAGEREF _Toc194164032 \h </w:instrText>
            </w:r>
            <w:r>
              <w:rPr>
                <w:noProof/>
                <w:webHidden/>
              </w:rPr>
            </w:r>
            <w:r>
              <w:rPr>
                <w:noProof/>
                <w:webHidden/>
              </w:rPr>
              <w:fldChar w:fldCharType="separate"/>
            </w:r>
            <w:r w:rsidR="00BC4AD6">
              <w:rPr>
                <w:noProof/>
                <w:webHidden/>
              </w:rPr>
              <w:t>13</w:t>
            </w:r>
            <w:r>
              <w:rPr>
                <w:noProof/>
                <w:webHidden/>
              </w:rPr>
              <w:fldChar w:fldCharType="end"/>
            </w:r>
          </w:hyperlink>
        </w:p>
        <w:p w14:paraId="1B254933" w14:textId="39691E54"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3" w:history="1">
            <w:r w:rsidRPr="00DC5E1B">
              <w:rPr>
                <w:rStyle w:val="Hyperlink"/>
                <w:rFonts w:cs="Times New Roman"/>
                <w:noProof/>
              </w:rPr>
              <w:t>Regulatory Compliance</w:t>
            </w:r>
            <w:r>
              <w:rPr>
                <w:noProof/>
                <w:webHidden/>
              </w:rPr>
              <w:tab/>
            </w:r>
            <w:r>
              <w:rPr>
                <w:noProof/>
                <w:webHidden/>
              </w:rPr>
              <w:fldChar w:fldCharType="begin"/>
            </w:r>
            <w:r>
              <w:rPr>
                <w:noProof/>
                <w:webHidden/>
              </w:rPr>
              <w:instrText xml:space="preserve"> PAGEREF _Toc194164033 \h </w:instrText>
            </w:r>
            <w:r>
              <w:rPr>
                <w:noProof/>
                <w:webHidden/>
              </w:rPr>
            </w:r>
            <w:r>
              <w:rPr>
                <w:noProof/>
                <w:webHidden/>
              </w:rPr>
              <w:fldChar w:fldCharType="separate"/>
            </w:r>
            <w:r w:rsidR="00BC4AD6">
              <w:rPr>
                <w:noProof/>
                <w:webHidden/>
              </w:rPr>
              <w:t>14</w:t>
            </w:r>
            <w:r>
              <w:rPr>
                <w:noProof/>
                <w:webHidden/>
              </w:rPr>
              <w:fldChar w:fldCharType="end"/>
            </w:r>
          </w:hyperlink>
        </w:p>
        <w:p w14:paraId="0075D836" w14:textId="4936C349"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4" w:history="1">
            <w:r w:rsidRPr="00DC5E1B">
              <w:rPr>
                <w:rStyle w:val="Hyperlink"/>
                <w:rFonts w:cs="Times New Roman"/>
                <w:noProof/>
              </w:rPr>
              <w:t>Employment and Labor Laws</w:t>
            </w:r>
            <w:r>
              <w:rPr>
                <w:noProof/>
                <w:webHidden/>
              </w:rPr>
              <w:tab/>
            </w:r>
            <w:r>
              <w:rPr>
                <w:noProof/>
                <w:webHidden/>
              </w:rPr>
              <w:fldChar w:fldCharType="begin"/>
            </w:r>
            <w:r>
              <w:rPr>
                <w:noProof/>
                <w:webHidden/>
              </w:rPr>
              <w:instrText xml:space="preserve"> PAGEREF _Toc194164034 \h </w:instrText>
            </w:r>
            <w:r>
              <w:rPr>
                <w:noProof/>
                <w:webHidden/>
              </w:rPr>
            </w:r>
            <w:r>
              <w:rPr>
                <w:noProof/>
                <w:webHidden/>
              </w:rPr>
              <w:fldChar w:fldCharType="separate"/>
            </w:r>
            <w:r w:rsidR="00BC4AD6">
              <w:rPr>
                <w:noProof/>
                <w:webHidden/>
              </w:rPr>
              <w:t>14</w:t>
            </w:r>
            <w:r>
              <w:rPr>
                <w:noProof/>
                <w:webHidden/>
              </w:rPr>
              <w:fldChar w:fldCharType="end"/>
            </w:r>
          </w:hyperlink>
        </w:p>
        <w:p w14:paraId="43F44950" w14:textId="602FE96C"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5" w:history="1">
            <w:r w:rsidRPr="00DC5E1B">
              <w:rPr>
                <w:rStyle w:val="Hyperlink"/>
                <w:rFonts w:cs="Times New Roman"/>
                <w:noProof/>
              </w:rPr>
              <w:t>Data Privacy and Cybersecurity</w:t>
            </w:r>
            <w:r>
              <w:rPr>
                <w:noProof/>
                <w:webHidden/>
              </w:rPr>
              <w:tab/>
            </w:r>
            <w:r>
              <w:rPr>
                <w:noProof/>
                <w:webHidden/>
              </w:rPr>
              <w:fldChar w:fldCharType="begin"/>
            </w:r>
            <w:r>
              <w:rPr>
                <w:noProof/>
                <w:webHidden/>
              </w:rPr>
              <w:instrText xml:space="preserve"> PAGEREF _Toc194164035 \h </w:instrText>
            </w:r>
            <w:r>
              <w:rPr>
                <w:noProof/>
                <w:webHidden/>
              </w:rPr>
            </w:r>
            <w:r>
              <w:rPr>
                <w:noProof/>
                <w:webHidden/>
              </w:rPr>
              <w:fldChar w:fldCharType="separate"/>
            </w:r>
            <w:r w:rsidR="00BC4AD6">
              <w:rPr>
                <w:noProof/>
                <w:webHidden/>
              </w:rPr>
              <w:t>15</w:t>
            </w:r>
            <w:r>
              <w:rPr>
                <w:noProof/>
                <w:webHidden/>
              </w:rPr>
              <w:fldChar w:fldCharType="end"/>
            </w:r>
          </w:hyperlink>
        </w:p>
        <w:p w14:paraId="0DAD56A9" w14:textId="01C8473B"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36" w:history="1">
            <w:r w:rsidRPr="00DC5E1B">
              <w:rPr>
                <w:rStyle w:val="Hyperlink"/>
                <w:noProof/>
              </w:rPr>
              <w:t>Communication and Public Relations Strategy</w:t>
            </w:r>
            <w:r>
              <w:rPr>
                <w:noProof/>
                <w:webHidden/>
              </w:rPr>
              <w:tab/>
            </w:r>
            <w:r>
              <w:rPr>
                <w:noProof/>
                <w:webHidden/>
              </w:rPr>
              <w:fldChar w:fldCharType="begin"/>
            </w:r>
            <w:r>
              <w:rPr>
                <w:noProof/>
                <w:webHidden/>
              </w:rPr>
              <w:instrText xml:space="preserve"> PAGEREF _Toc194164036 \h </w:instrText>
            </w:r>
            <w:r>
              <w:rPr>
                <w:noProof/>
                <w:webHidden/>
              </w:rPr>
            </w:r>
            <w:r>
              <w:rPr>
                <w:noProof/>
                <w:webHidden/>
              </w:rPr>
              <w:fldChar w:fldCharType="separate"/>
            </w:r>
            <w:r w:rsidR="00BC4AD6">
              <w:rPr>
                <w:noProof/>
                <w:webHidden/>
              </w:rPr>
              <w:t>16</w:t>
            </w:r>
            <w:r>
              <w:rPr>
                <w:noProof/>
                <w:webHidden/>
              </w:rPr>
              <w:fldChar w:fldCharType="end"/>
            </w:r>
          </w:hyperlink>
        </w:p>
        <w:p w14:paraId="4DE2531B" w14:textId="5FC7E1B7"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7" w:history="1">
            <w:r w:rsidRPr="00DC5E1B">
              <w:rPr>
                <w:rStyle w:val="Hyperlink"/>
                <w:rFonts w:cs="Times New Roman"/>
                <w:noProof/>
              </w:rPr>
              <w:t>Crisis Communication Plan</w:t>
            </w:r>
            <w:r>
              <w:rPr>
                <w:noProof/>
                <w:webHidden/>
              </w:rPr>
              <w:tab/>
            </w:r>
            <w:r>
              <w:rPr>
                <w:noProof/>
                <w:webHidden/>
              </w:rPr>
              <w:fldChar w:fldCharType="begin"/>
            </w:r>
            <w:r>
              <w:rPr>
                <w:noProof/>
                <w:webHidden/>
              </w:rPr>
              <w:instrText xml:space="preserve"> PAGEREF _Toc194164037 \h </w:instrText>
            </w:r>
            <w:r>
              <w:rPr>
                <w:noProof/>
                <w:webHidden/>
              </w:rPr>
            </w:r>
            <w:r>
              <w:rPr>
                <w:noProof/>
                <w:webHidden/>
              </w:rPr>
              <w:fldChar w:fldCharType="separate"/>
            </w:r>
            <w:r w:rsidR="00BC4AD6">
              <w:rPr>
                <w:noProof/>
                <w:webHidden/>
              </w:rPr>
              <w:t>17</w:t>
            </w:r>
            <w:r>
              <w:rPr>
                <w:noProof/>
                <w:webHidden/>
              </w:rPr>
              <w:fldChar w:fldCharType="end"/>
            </w:r>
          </w:hyperlink>
        </w:p>
        <w:p w14:paraId="7E9B181C" w14:textId="188FA26D"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8" w:history="1">
            <w:r w:rsidRPr="00DC5E1B">
              <w:rPr>
                <w:rStyle w:val="Hyperlink"/>
                <w:rFonts w:cs="Times New Roman"/>
                <w:noProof/>
              </w:rPr>
              <w:t>Engaging with Media and Social Media</w:t>
            </w:r>
            <w:r>
              <w:rPr>
                <w:noProof/>
                <w:webHidden/>
              </w:rPr>
              <w:tab/>
            </w:r>
            <w:r>
              <w:rPr>
                <w:noProof/>
                <w:webHidden/>
              </w:rPr>
              <w:fldChar w:fldCharType="begin"/>
            </w:r>
            <w:r>
              <w:rPr>
                <w:noProof/>
                <w:webHidden/>
              </w:rPr>
              <w:instrText xml:space="preserve"> PAGEREF _Toc194164038 \h </w:instrText>
            </w:r>
            <w:r>
              <w:rPr>
                <w:noProof/>
                <w:webHidden/>
              </w:rPr>
            </w:r>
            <w:r>
              <w:rPr>
                <w:noProof/>
                <w:webHidden/>
              </w:rPr>
              <w:fldChar w:fldCharType="separate"/>
            </w:r>
            <w:r w:rsidR="00BC4AD6">
              <w:rPr>
                <w:noProof/>
                <w:webHidden/>
              </w:rPr>
              <w:t>18</w:t>
            </w:r>
            <w:r>
              <w:rPr>
                <w:noProof/>
                <w:webHidden/>
              </w:rPr>
              <w:fldChar w:fldCharType="end"/>
            </w:r>
          </w:hyperlink>
        </w:p>
        <w:p w14:paraId="1EF8DA31" w14:textId="79293557"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39" w:history="1">
            <w:r w:rsidRPr="00DC5E1B">
              <w:rPr>
                <w:rStyle w:val="Hyperlink"/>
                <w:rFonts w:cs="Times New Roman"/>
                <w:noProof/>
              </w:rPr>
              <w:t>Internal Communication Strategy</w:t>
            </w:r>
            <w:r>
              <w:rPr>
                <w:noProof/>
                <w:webHidden/>
              </w:rPr>
              <w:tab/>
            </w:r>
            <w:r>
              <w:rPr>
                <w:noProof/>
                <w:webHidden/>
              </w:rPr>
              <w:fldChar w:fldCharType="begin"/>
            </w:r>
            <w:r>
              <w:rPr>
                <w:noProof/>
                <w:webHidden/>
              </w:rPr>
              <w:instrText xml:space="preserve"> PAGEREF _Toc194164039 \h </w:instrText>
            </w:r>
            <w:r>
              <w:rPr>
                <w:noProof/>
                <w:webHidden/>
              </w:rPr>
            </w:r>
            <w:r>
              <w:rPr>
                <w:noProof/>
                <w:webHidden/>
              </w:rPr>
              <w:fldChar w:fldCharType="separate"/>
            </w:r>
            <w:r w:rsidR="00BC4AD6">
              <w:rPr>
                <w:noProof/>
                <w:webHidden/>
              </w:rPr>
              <w:t>19</w:t>
            </w:r>
            <w:r>
              <w:rPr>
                <w:noProof/>
                <w:webHidden/>
              </w:rPr>
              <w:fldChar w:fldCharType="end"/>
            </w:r>
          </w:hyperlink>
        </w:p>
        <w:p w14:paraId="4BD7528E" w14:textId="6AE2A864"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40" w:history="1">
            <w:r w:rsidRPr="00DC5E1B">
              <w:rPr>
                <w:rStyle w:val="Hyperlink"/>
                <w:rFonts w:cs="Times New Roman"/>
                <w:noProof/>
              </w:rPr>
              <w:t>Legal Aspects of Public Statements and Disclosures</w:t>
            </w:r>
            <w:r>
              <w:rPr>
                <w:noProof/>
                <w:webHidden/>
              </w:rPr>
              <w:tab/>
            </w:r>
            <w:r>
              <w:rPr>
                <w:noProof/>
                <w:webHidden/>
              </w:rPr>
              <w:fldChar w:fldCharType="begin"/>
            </w:r>
            <w:r>
              <w:rPr>
                <w:noProof/>
                <w:webHidden/>
              </w:rPr>
              <w:instrText xml:space="preserve"> PAGEREF _Toc194164040 \h </w:instrText>
            </w:r>
            <w:r>
              <w:rPr>
                <w:noProof/>
                <w:webHidden/>
              </w:rPr>
            </w:r>
            <w:r>
              <w:rPr>
                <w:noProof/>
                <w:webHidden/>
              </w:rPr>
              <w:fldChar w:fldCharType="separate"/>
            </w:r>
            <w:r w:rsidR="00BC4AD6">
              <w:rPr>
                <w:noProof/>
                <w:webHidden/>
              </w:rPr>
              <w:t>20</w:t>
            </w:r>
            <w:r>
              <w:rPr>
                <w:noProof/>
                <w:webHidden/>
              </w:rPr>
              <w:fldChar w:fldCharType="end"/>
            </w:r>
          </w:hyperlink>
        </w:p>
        <w:p w14:paraId="1E86F9BD" w14:textId="325BEDA4"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41" w:history="1">
            <w:r w:rsidRPr="00DC5E1B">
              <w:rPr>
                <w:rStyle w:val="Hyperlink"/>
                <w:noProof/>
              </w:rPr>
              <w:t>Case Studies and Best Practices</w:t>
            </w:r>
            <w:r>
              <w:rPr>
                <w:noProof/>
                <w:webHidden/>
              </w:rPr>
              <w:tab/>
            </w:r>
            <w:r>
              <w:rPr>
                <w:noProof/>
                <w:webHidden/>
              </w:rPr>
              <w:fldChar w:fldCharType="begin"/>
            </w:r>
            <w:r>
              <w:rPr>
                <w:noProof/>
                <w:webHidden/>
              </w:rPr>
              <w:instrText xml:space="preserve"> PAGEREF _Toc194164041 \h </w:instrText>
            </w:r>
            <w:r>
              <w:rPr>
                <w:noProof/>
                <w:webHidden/>
              </w:rPr>
            </w:r>
            <w:r>
              <w:rPr>
                <w:noProof/>
                <w:webHidden/>
              </w:rPr>
              <w:fldChar w:fldCharType="separate"/>
            </w:r>
            <w:r w:rsidR="00BC4AD6">
              <w:rPr>
                <w:noProof/>
                <w:webHidden/>
              </w:rPr>
              <w:t>21</w:t>
            </w:r>
            <w:r>
              <w:rPr>
                <w:noProof/>
                <w:webHidden/>
              </w:rPr>
              <w:fldChar w:fldCharType="end"/>
            </w:r>
          </w:hyperlink>
        </w:p>
        <w:p w14:paraId="3B278D92" w14:textId="3CC259D1"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42" w:history="1">
            <w:r w:rsidRPr="00DC5E1B">
              <w:rPr>
                <w:rStyle w:val="Hyperlink"/>
                <w:rFonts w:cs="Times New Roman"/>
                <w:noProof/>
              </w:rPr>
              <w:t>Successful Crisis Management: Expedia’s Response to COVID-19</w:t>
            </w:r>
            <w:r>
              <w:rPr>
                <w:noProof/>
                <w:webHidden/>
              </w:rPr>
              <w:tab/>
            </w:r>
            <w:r>
              <w:rPr>
                <w:noProof/>
                <w:webHidden/>
              </w:rPr>
              <w:fldChar w:fldCharType="begin"/>
            </w:r>
            <w:r>
              <w:rPr>
                <w:noProof/>
                <w:webHidden/>
              </w:rPr>
              <w:instrText xml:space="preserve"> PAGEREF _Toc194164042 \h </w:instrText>
            </w:r>
            <w:r>
              <w:rPr>
                <w:noProof/>
                <w:webHidden/>
              </w:rPr>
            </w:r>
            <w:r>
              <w:rPr>
                <w:noProof/>
                <w:webHidden/>
              </w:rPr>
              <w:fldChar w:fldCharType="separate"/>
            </w:r>
            <w:r w:rsidR="00BC4AD6">
              <w:rPr>
                <w:noProof/>
                <w:webHidden/>
              </w:rPr>
              <w:t>21</w:t>
            </w:r>
            <w:r>
              <w:rPr>
                <w:noProof/>
                <w:webHidden/>
              </w:rPr>
              <w:fldChar w:fldCharType="end"/>
            </w:r>
          </w:hyperlink>
        </w:p>
        <w:p w14:paraId="776EDF92" w14:textId="1F691670"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43" w:history="1">
            <w:r w:rsidRPr="00DC5E1B">
              <w:rPr>
                <w:rStyle w:val="Hyperlink"/>
                <w:rFonts w:cs="Times New Roman"/>
                <w:noProof/>
              </w:rPr>
              <w:t>Legal Mismanagement: Thomas Cook’s Bankruptcy</w:t>
            </w:r>
            <w:r>
              <w:rPr>
                <w:noProof/>
                <w:webHidden/>
              </w:rPr>
              <w:tab/>
            </w:r>
            <w:r>
              <w:rPr>
                <w:noProof/>
                <w:webHidden/>
              </w:rPr>
              <w:fldChar w:fldCharType="begin"/>
            </w:r>
            <w:r>
              <w:rPr>
                <w:noProof/>
                <w:webHidden/>
              </w:rPr>
              <w:instrText xml:space="preserve"> PAGEREF _Toc194164043 \h </w:instrText>
            </w:r>
            <w:r>
              <w:rPr>
                <w:noProof/>
                <w:webHidden/>
              </w:rPr>
            </w:r>
            <w:r>
              <w:rPr>
                <w:noProof/>
                <w:webHidden/>
              </w:rPr>
              <w:fldChar w:fldCharType="separate"/>
            </w:r>
            <w:r w:rsidR="00BC4AD6">
              <w:rPr>
                <w:noProof/>
                <w:webHidden/>
              </w:rPr>
              <w:t>22</w:t>
            </w:r>
            <w:r>
              <w:rPr>
                <w:noProof/>
                <w:webHidden/>
              </w:rPr>
              <w:fldChar w:fldCharType="end"/>
            </w:r>
          </w:hyperlink>
        </w:p>
        <w:p w14:paraId="7383D374" w14:textId="016F66B7" w:rsidR="007727D0" w:rsidRDefault="007727D0" w:rsidP="00BC4AD6">
          <w:pPr>
            <w:pStyle w:val="TOC2"/>
            <w:tabs>
              <w:tab w:val="right" w:leader="dot" w:pos="9350"/>
            </w:tabs>
            <w:spacing w:line="480" w:lineRule="auto"/>
            <w:jc w:val="left"/>
            <w:rPr>
              <w:rFonts w:asciiTheme="minorHAnsi" w:eastAsiaTheme="minorEastAsia" w:hAnsiTheme="minorHAnsi"/>
              <w:noProof/>
              <w:kern w:val="2"/>
              <w:szCs w:val="24"/>
              <w:lang w:eastAsia="en-GB"/>
            </w:rPr>
          </w:pPr>
          <w:hyperlink w:anchor="_Toc194164044" w:history="1">
            <w:r w:rsidRPr="00DC5E1B">
              <w:rPr>
                <w:rStyle w:val="Hyperlink"/>
                <w:rFonts w:cs="Times New Roman"/>
                <w:noProof/>
              </w:rPr>
              <w:t>Lessons Learned and Best Practices</w:t>
            </w:r>
            <w:r>
              <w:rPr>
                <w:noProof/>
                <w:webHidden/>
              </w:rPr>
              <w:tab/>
            </w:r>
            <w:r>
              <w:rPr>
                <w:noProof/>
                <w:webHidden/>
              </w:rPr>
              <w:fldChar w:fldCharType="begin"/>
            </w:r>
            <w:r>
              <w:rPr>
                <w:noProof/>
                <w:webHidden/>
              </w:rPr>
              <w:instrText xml:space="preserve"> PAGEREF _Toc194164044 \h </w:instrText>
            </w:r>
            <w:r>
              <w:rPr>
                <w:noProof/>
                <w:webHidden/>
              </w:rPr>
            </w:r>
            <w:r>
              <w:rPr>
                <w:noProof/>
                <w:webHidden/>
              </w:rPr>
              <w:fldChar w:fldCharType="separate"/>
            </w:r>
            <w:r w:rsidR="00BC4AD6">
              <w:rPr>
                <w:noProof/>
                <w:webHidden/>
              </w:rPr>
              <w:t>23</w:t>
            </w:r>
            <w:r>
              <w:rPr>
                <w:noProof/>
                <w:webHidden/>
              </w:rPr>
              <w:fldChar w:fldCharType="end"/>
            </w:r>
          </w:hyperlink>
        </w:p>
        <w:p w14:paraId="23540D3E" w14:textId="63B9DD7B"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45" w:history="1">
            <w:r w:rsidRPr="00DC5E1B">
              <w:rPr>
                <w:rStyle w:val="Hyperlink"/>
                <w:noProof/>
              </w:rPr>
              <w:t>Recommendations and Conclusion</w:t>
            </w:r>
            <w:r>
              <w:rPr>
                <w:noProof/>
                <w:webHidden/>
              </w:rPr>
              <w:tab/>
            </w:r>
            <w:r>
              <w:rPr>
                <w:noProof/>
                <w:webHidden/>
              </w:rPr>
              <w:fldChar w:fldCharType="begin"/>
            </w:r>
            <w:r>
              <w:rPr>
                <w:noProof/>
                <w:webHidden/>
              </w:rPr>
              <w:instrText xml:space="preserve"> PAGEREF _Toc194164045 \h </w:instrText>
            </w:r>
            <w:r>
              <w:rPr>
                <w:noProof/>
                <w:webHidden/>
              </w:rPr>
            </w:r>
            <w:r>
              <w:rPr>
                <w:noProof/>
                <w:webHidden/>
              </w:rPr>
              <w:fldChar w:fldCharType="separate"/>
            </w:r>
            <w:r w:rsidR="00BC4AD6">
              <w:rPr>
                <w:noProof/>
                <w:webHidden/>
              </w:rPr>
              <w:t>24</w:t>
            </w:r>
            <w:r>
              <w:rPr>
                <w:noProof/>
                <w:webHidden/>
              </w:rPr>
              <w:fldChar w:fldCharType="end"/>
            </w:r>
          </w:hyperlink>
        </w:p>
        <w:p w14:paraId="6A8CBFFD" w14:textId="047A69E8" w:rsidR="007727D0" w:rsidRDefault="007727D0" w:rsidP="00BC4AD6">
          <w:pPr>
            <w:pStyle w:val="TOC1"/>
            <w:spacing w:line="480" w:lineRule="auto"/>
            <w:jc w:val="left"/>
            <w:rPr>
              <w:rFonts w:asciiTheme="minorHAnsi" w:eastAsiaTheme="minorEastAsia" w:hAnsiTheme="minorHAnsi"/>
              <w:noProof/>
              <w:kern w:val="2"/>
              <w:szCs w:val="24"/>
              <w:lang w:eastAsia="en-GB"/>
            </w:rPr>
          </w:pPr>
          <w:hyperlink w:anchor="_Toc194164046" w:history="1">
            <w:r w:rsidRPr="00DC5E1B">
              <w:rPr>
                <w:rStyle w:val="Hyperlink"/>
                <w:noProof/>
              </w:rPr>
              <w:t>References</w:t>
            </w:r>
            <w:r>
              <w:rPr>
                <w:noProof/>
                <w:webHidden/>
              </w:rPr>
              <w:tab/>
            </w:r>
            <w:r>
              <w:rPr>
                <w:noProof/>
                <w:webHidden/>
              </w:rPr>
              <w:fldChar w:fldCharType="begin"/>
            </w:r>
            <w:r>
              <w:rPr>
                <w:noProof/>
                <w:webHidden/>
              </w:rPr>
              <w:instrText xml:space="preserve"> PAGEREF _Toc194164046 \h </w:instrText>
            </w:r>
            <w:r>
              <w:rPr>
                <w:noProof/>
                <w:webHidden/>
              </w:rPr>
            </w:r>
            <w:r>
              <w:rPr>
                <w:noProof/>
                <w:webHidden/>
              </w:rPr>
              <w:fldChar w:fldCharType="separate"/>
            </w:r>
            <w:r w:rsidR="00BC4AD6">
              <w:rPr>
                <w:noProof/>
                <w:webHidden/>
              </w:rPr>
              <w:t>25</w:t>
            </w:r>
            <w:r>
              <w:rPr>
                <w:noProof/>
                <w:webHidden/>
              </w:rPr>
              <w:fldChar w:fldCharType="end"/>
            </w:r>
          </w:hyperlink>
        </w:p>
        <w:p w14:paraId="188A437F" w14:textId="34AE3D27" w:rsidR="00065DB7" w:rsidRDefault="00065DB7" w:rsidP="00BC4AD6">
          <w:pPr>
            <w:spacing w:line="480" w:lineRule="auto"/>
            <w:jc w:val="left"/>
          </w:pPr>
          <w:r>
            <w:rPr>
              <w:b/>
              <w:bCs/>
              <w:noProof/>
            </w:rPr>
            <w:fldChar w:fldCharType="end"/>
          </w:r>
        </w:p>
      </w:sdtContent>
    </w:sdt>
    <w:p w14:paraId="73847EB8" w14:textId="6D9780E8" w:rsidR="003278B4" w:rsidRPr="000E7C19" w:rsidRDefault="00065DB7" w:rsidP="00BC4AD6">
      <w:pPr>
        <w:pStyle w:val="Heading1"/>
        <w:spacing w:line="480" w:lineRule="auto"/>
        <w:rPr>
          <w:sz w:val="27"/>
        </w:rPr>
      </w:pPr>
      <w:r>
        <w:rPr>
          <w:rStyle w:val="Strong"/>
          <w:b/>
          <w:bCs w:val="0"/>
        </w:rPr>
        <w:br w:type="column"/>
      </w:r>
      <w:bookmarkStart w:id="1" w:name="_Toc194164021"/>
      <w:bookmarkStart w:id="2" w:name="_Hlk194165039"/>
      <w:r w:rsidR="003278B4" w:rsidRPr="000E7C19">
        <w:rPr>
          <w:rStyle w:val="Strong"/>
          <w:b/>
          <w:bCs w:val="0"/>
        </w:rPr>
        <w:lastRenderedPageBreak/>
        <w:t>Introduction</w:t>
      </w:r>
      <w:bookmarkEnd w:id="1"/>
    </w:p>
    <w:p w14:paraId="6E7BA62D" w14:textId="77777777" w:rsidR="00E170A1" w:rsidRPr="00E170A1" w:rsidRDefault="00E170A1" w:rsidP="00BC4AD6">
      <w:pPr>
        <w:spacing w:before="100" w:beforeAutospacing="1" w:after="100" w:afterAutospacing="1" w:line="480" w:lineRule="auto"/>
        <w:ind w:firstLine="720"/>
        <w:jc w:val="left"/>
        <w:rPr>
          <w:rFonts w:eastAsia="Times New Roman" w:cs="Times New Roman"/>
          <w:szCs w:val="24"/>
          <w:lang w:eastAsia="en-GB"/>
          <w14:ligatures w14:val="none"/>
        </w:rPr>
      </w:pPr>
      <w:r w:rsidRPr="00E170A1">
        <w:rPr>
          <w:rFonts w:eastAsia="Times New Roman" w:cs="Times New Roman"/>
          <w:szCs w:val="24"/>
          <w:lang w:eastAsia="en-GB"/>
          <w14:ligatures w14:val="none"/>
        </w:rPr>
        <w:t>Crisis management in context of the travel industry involves the measures which need to be put in practices to reduce the impact of the risks, maintain the operations of the business, and safeguard the interest of the customers in case of any unfortunate event. Crisis in travel agencies exist in different fronts such as; natural calamity, war, diseases such as the recent one as COVID-19, hacker attacks, and financial crisis all of which poses a threat to organizational operational capacity and clients’ experiences. The proper management of a crisis that might occur in an organization depends on a proper plan that has certain parameters as follows; Risk evaluation Legal considerations Communication management</w:t>
      </w:r>
    </w:p>
    <w:p w14:paraId="72244F21" w14:textId="18A2F22E" w:rsidR="001D1186" w:rsidRPr="001D1186" w:rsidRDefault="00E170A1" w:rsidP="00BC4AD6">
      <w:pPr>
        <w:spacing w:before="100" w:beforeAutospacing="1" w:after="100" w:afterAutospacing="1" w:line="480" w:lineRule="auto"/>
        <w:ind w:firstLine="720"/>
        <w:jc w:val="left"/>
        <w:rPr>
          <w:rFonts w:eastAsia="Times New Roman" w:cs="Times New Roman"/>
          <w:szCs w:val="24"/>
          <w:lang w:eastAsia="en-GB"/>
          <w14:ligatures w14:val="none"/>
        </w:rPr>
      </w:pPr>
      <w:r w:rsidRPr="00E170A1">
        <w:rPr>
          <w:rFonts w:eastAsia="Times New Roman" w:cs="Times New Roman"/>
          <w:szCs w:val="24"/>
          <w:lang w:eastAsia="en-GB"/>
          <w14:ligatures w14:val="none"/>
        </w:rPr>
        <w:t>A major aspect of crisis management that is very important to the travel agencies is legal preparedness. State and federal legislation, organizational policies, regulations, and data-security laws protect consumers, employees, and agencies in times of crises by reducing legal risks. These recommendations fail to meet the State legal obligations at the felony level hence the company might suffer from financial implications, reputational losses, and loss of customers. A good legal management means that contractual relationships of travel agencies are complied with, customers’ rights are safeguarded, and business continuity is achieved when emergent events occur. This paper aims at assessing the legal considerations of crisis management in the tourism business. It looks at legal requirements, communication management during crises, case scenarios and recommendations. As such, it can be deduced that insight establishment of these elements can go a long way in helping the travel agencies to establish workable legal frameworks to be used when it comes to disaster management as well as conform to the legal requirements of the travel industry.</w:t>
      </w:r>
    </w:p>
    <w:p w14:paraId="33672D34" w14:textId="77777777" w:rsidR="00A21473" w:rsidRPr="000E7C19" w:rsidRDefault="00A21473" w:rsidP="00BC4AD6">
      <w:pPr>
        <w:pStyle w:val="Heading1"/>
        <w:spacing w:line="480" w:lineRule="auto"/>
      </w:pPr>
      <w:bookmarkStart w:id="3" w:name="_Toc194164022"/>
      <w:r w:rsidRPr="000E7C19">
        <w:lastRenderedPageBreak/>
        <w:t>Business Model of a Travel Agency</w:t>
      </w:r>
      <w:bookmarkEnd w:id="3"/>
    </w:p>
    <w:p w14:paraId="1E63D34A" w14:textId="673D94AA" w:rsidR="00A21473" w:rsidRPr="000E7C19" w:rsidRDefault="00E170A1" w:rsidP="00BC4AD6">
      <w:pPr>
        <w:spacing w:line="480" w:lineRule="auto"/>
        <w:ind w:firstLine="720"/>
        <w:jc w:val="left"/>
        <w:rPr>
          <w:rFonts w:cs="Times New Roman"/>
        </w:rPr>
      </w:pPr>
      <w:r w:rsidRPr="00E170A1">
        <w:rPr>
          <w:rFonts w:cs="Times New Roman"/>
        </w:rPr>
        <w:t>A travel agency is a company or business that provides services to travellers by providing them with services of booking of flights, accommodation, transport and even tour packages among others. The purpose of the travel agency is to reduce the amount of effort that is required on the part of the consumers and provide them valuable advice, recommendations and good prices. Some of the agencies now have gone digital due to the enhancement in the use of Integrated Electronics, agent forms of booking and customer relations (</w:t>
      </w:r>
      <w:proofErr w:type="spellStart"/>
      <w:r w:rsidRPr="00E170A1">
        <w:rPr>
          <w:rFonts w:cs="Times New Roman"/>
        </w:rPr>
        <w:t>Oleksandrovych</w:t>
      </w:r>
      <w:proofErr w:type="spellEnd"/>
      <w:r w:rsidRPr="00E170A1">
        <w:rPr>
          <w:rFonts w:cs="Times New Roman"/>
        </w:rPr>
        <w:t xml:space="preserve"> in 2025).</w:t>
      </w:r>
      <w:r w:rsidR="00A21473" w:rsidRPr="000E7C19">
        <w:rPr>
          <w:rFonts w:cs="Times New Roman"/>
        </w:rPr>
        <w:t xml:space="preserve"> Despite this shift, traditional agencies still play a vital role by providing personalized services and catering to specific travel needs.</w:t>
      </w:r>
    </w:p>
    <w:p w14:paraId="76AD6E6F" w14:textId="77777777" w:rsidR="00A21473" w:rsidRPr="000E7C19" w:rsidRDefault="00A21473" w:rsidP="00BC4AD6">
      <w:pPr>
        <w:pStyle w:val="Heading2"/>
        <w:spacing w:line="480" w:lineRule="auto"/>
        <w:rPr>
          <w:rFonts w:cs="Times New Roman"/>
        </w:rPr>
      </w:pPr>
      <w:bookmarkStart w:id="4" w:name="_Toc194164023"/>
      <w:r w:rsidRPr="000E7C19">
        <w:rPr>
          <w:rFonts w:cs="Times New Roman"/>
        </w:rPr>
        <w:t>Types of Travel Agencies</w:t>
      </w:r>
      <w:bookmarkEnd w:id="4"/>
    </w:p>
    <w:p w14:paraId="239D5873" w14:textId="06AAF7BB" w:rsidR="00A21473" w:rsidRDefault="00A21473" w:rsidP="00BC4AD6">
      <w:pPr>
        <w:spacing w:line="480" w:lineRule="auto"/>
        <w:ind w:firstLine="720"/>
        <w:jc w:val="left"/>
        <w:rPr>
          <w:rFonts w:cs="Times New Roman"/>
        </w:rPr>
      </w:pPr>
      <w:r w:rsidRPr="000E7C19">
        <w:rPr>
          <w:rFonts w:cs="Times New Roman"/>
        </w:rPr>
        <w:t>Travel agencies can be categorized based on their mode of operation and target clientele. Brick-and-mortar travel agencies operate from physical locations where customers can receive face-to-face consultation and customized travel arrangements. These agencies often build long-term relationships with clients and specialize in high-end or complex travel plans. Online travel agencies (OTAs), such as Expedia and Booking.com, function through digital platforms, allowing customers to search, compare, and book travel services independently</w:t>
      </w:r>
      <w:r w:rsidR="0015185F">
        <w:rPr>
          <w:rFonts w:cs="Times New Roman"/>
        </w:rPr>
        <w:t xml:space="preserve"> (</w:t>
      </w:r>
      <w:r w:rsidR="0015185F" w:rsidRPr="0015185F">
        <w:rPr>
          <w:rFonts w:cs="Times New Roman"/>
          <w:color w:val="222222"/>
          <w:szCs w:val="24"/>
          <w:shd w:val="clear" w:color="auto" w:fill="FFFFFF"/>
        </w:rPr>
        <w:t>Garcia, Dos Anjos, &amp; Doğan,</w:t>
      </w:r>
      <w:r w:rsidR="0015185F">
        <w:rPr>
          <w:rFonts w:cs="Times New Roman"/>
          <w:color w:val="222222"/>
          <w:szCs w:val="24"/>
          <w:shd w:val="clear" w:color="auto" w:fill="FFFFFF"/>
        </w:rPr>
        <w:t xml:space="preserve"> </w:t>
      </w:r>
      <w:r w:rsidR="0015185F" w:rsidRPr="0015185F">
        <w:rPr>
          <w:rFonts w:cs="Times New Roman"/>
          <w:color w:val="222222"/>
          <w:szCs w:val="24"/>
          <w:shd w:val="clear" w:color="auto" w:fill="FFFFFF"/>
        </w:rPr>
        <w:t>2022)</w:t>
      </w:r>
      <w:r w:rsidRPr="000E7C19">
        <w:rPr>
          <w:rFonts w:cs="Times New Roman"/>
        </w:rPr>
        <w:t>. These agencies rely heavily on automation and data-driven recommendations to enhance user experience. Corporate travel agencies focus on business travel management, offering tailored solutions such as bulk booking discounts, expense tracking, and travel policy enforcement. Additionally, specialty travel agencies cater to niche markets, such as luxury tourism, adventure travel, medical tourism, and eco-tourism. Wholesale travel agencies purchase bulk travel products from airlines, hotels, and tour operators and resell them to retail agencies or large organizations at discounted rates.</w:t>
      </w:r>
    </w:p>
    <w:p w14:paraId="1DFA5A4B" w14:textId="5A32FC61" w:rsidR="00447CDF" w:rsidRDefault="00447CDF" w:rsidP="00BC4AD6">
      <w:pPr>
        <w:spacing w:line="480" w:lineRule="auto"/>
        <w:ind w:firstLine="720"/>
        <w:jc w:val="center"/>
        <w:rPr>
          <w:rFonts w:cs="Times New Roman"/>
        </w:rPr>
      </w:pPr>
      <w:r>
        <w:rPr>
          <w:noProof/>
        </w:rPr>
        <w:lastRenderedPageBreak/>
        <w:drawing>
          <wp:inline distT="0" distB="0" distL="0" distR="0" wp14:anchorId="480EE604" wp14:editId="4E80CBD2">
            <wp:extent cx="4562475" cy="2581275"/>
            <wp:effectExtent l="76200" t="76200" r="142875" b="142875"/>
            <wp:docPr id="710389814" name="Picture 3" descr="Travel Agency - Definitions, Types, and Function or Link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avel Agency - Definitions, Types, and Function or Linkages"/>
                    <pic:cNvPicPr>
                      <a:picLocks noChangeAspect="1" noChangeArrowheads="1"/>
                    </pic:cNvPicPr>
                  </pic:nvPicPr>
                  <pic:blipFill rotWithShape="1">
                    <a:blip r:embed="rId8">
                      <a:extLst>
                        <a:ext uri="{28A0092B-C50C-407E-A947-70E740481C1C}">
                          <a14:useLocalDpi xmlns:a14="http://schemas.microsoft.com/office/drawing/2010/main" val="0"/>
                        </a:ext>
                      </a:extLst>
                    </a:blip>
                    <a:srcRect r="1033" b="6624"/>
                    <a:stretch/>
                  </pic:blipFill>
                  <pic:spPr bwMode="auto">
                    <a:xfrm>
                      <a:off x="0" y="0"/>
                      <a:ext cx="4562475" cy="2581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A9759AD" w14:textId="36793067" w:rsidR="001907BF" w:rsidRDefault="001907BF" w:rsidP="00BC4AD6">
      <w:pPr>
        <w:spacing w:line="480" w:lineRule="auto"/>
        <w:ind w:firstLine="720"/>
        <w:jc w:val="center"/>
        <w:rPr>
          <w:rFonts w:cs="Times New Roman"/>
          <w:b/>
          <w:bCs/>
        </w:rPr>
      </w:pPr>
      <w:r w:rsidRPr="001907BF">
        <w:rPr>
          <w:rFonts w:cs="Times New Roman"/>
          <w:b/>
          <w:bCs/>
        </w:rPr>
        <w:t xml:space="preserve">Figure </w:t>
      </w:r>
      <w:r w:rsidR="00C60EE2">
        <w:rPr>
          <w:rFonts w:cs="Times New Roman"/>
          <w:b/>
          <w:bCs/>
        </w:rPr>
        <w:t>1</w:t>
      </w:r>
      <w:r w:rsidRPr="001907BF">
        <w:rPr>
          <w:rFonts w:cs="Times New Roman"/>
          <w:b/>
          <w:bCs/>
        </w:rPr>
        <w:t>: Travel Agencies</w:t>
      </w:r>
    </w:p>
    <w:p w14:paraId="174907F0" w14:textId="0DE60CD9" w:rsidR="001907BF" w:rsidRPr="006D55DD" w:rsidRDefault="001907BF" w:rsidP="00BC4AD6">
      <w:pPr>
        <w:spacing w:line="480" w:lineRule="auto"/>
        <w:ind w:firstLine="720"/>
        <w:jc w:val="center"/>
        <w:rPr>
          <w:rFonts w:cs="Times New Roman"/>
        </w:rPr>
      </w:pPr>
      <w:r w:rsidRPr="006D55DD">
        <w:rPr>
          <w:rFonts w:cs="Times New Roman"/>
        </w:rPr>
        <w:t>(source:</w:t>
      </w:r>
      <w:r w:rsidR="006D55DD" w:rsidRPr="006D55DD">
        <w:t xml:space="preserve"> </w:t>
      </w:r>
      <w:r w:rsidR="006D55DD" w:rsidRPr="006D55DD">
        <w:rPr>
          <w:rFonts w:cs="Times New Roman"/>
        </w:rPr>
        <w:t>Tourismnotes.com, 2025)</w:t>
      </w:r>
    </w:p>
    <w:p w14:paraId="6656FA6F" w14:textId="77777777" w:rsidR="00A21473" w:rsidRPr="000E7C19" w:rsidRDefault="00A21473" w:rsidP="00BC4AD6">
      <w:pPr>
        <w:pStyle w:val="Heading2"/>
        <w:spacing w:line="480" w:lineRule="auto"/>
        <w:rPr>
          <w:rFonts w:cs="Times New Roman"/>
        </w:rPr>
      </w:pPr>
      <w:bookmarkStart w:id="5" w:name="_Toc194164024"/>
      <w:r w:rsidRPr="000E7C19">
        <w:rPr>
          <w:rFonts w:cs="Times New Roman"/>
        </w:rPr>
        <w:t>Key Stakeholders in a Travel Agency</w:t>
      </w:r>
      <w:bookmarkEnd w:id="5"/>
    </w:p>
    <w:p w14:paraId="6DB3FFEB" w14:textId="75C6E102" w:rsidR="00A21473" w:rsidRDefault="00A21473" w:rsidP="00BC4AD6">
      <w:pPr>
        <w:spacing w:line="480" w:lineRule="auto"/>
        <w:ind w:firstLine="720"/>
        <w:jc w:val="left"/>
        <w:rPr>
          <w:rFonts w:cs="Times New Roman"/>
        </w:rPr>
      </w:pPr>
      <w:r w:rsidRPr="000E7C19">
        <w:rPr>
          <w:rFonts w:cs="Times New Roman"/>
        </w:rPr>
        <w:t>Several key stakeholders influence the operations and success of a travel agency. Customers are the primary stakeholders, relying on agencies for itinerary planning, booking convenience, and travel support. Suppliers, including airlines, hotels, cruise lines, car rental companies, and insurance providers, form essential partnerships with travel agencies by offering commission-based agreements and exclusive deals. Regulators play a crucial role in ensuring compliance with industry standards and consumer protection laws. These include government authorities, international organizations such as the International Air Transport Association (IATA</w:t>
      </w:r>
      <w:r w:rsidR="00B31B1B" w:rsidRPr="000E7C19">
        <w:rPr>
          <w:rFonts w:cs="Times New Roman"/>
        </w:rPr>
        <w:t>) and</w:t>
      </w:r>
      <w:r w:rsidRPr="000E7C19">
        <w:rPr>
          <w:rFonts w:cs="Times New Roman"/>
        </w:rPr>
        <w:t xml:space="preserve"> travel regulatory bodies that enforce legal requirements and operational guidelines</w:t>
      </w:r>
      <w:r w:rsidR="00B21EE9">
        <w:rPr>
          <w:rFonts w:cs="Times New Roman"/>
        </w:rPr>
        <w:t xml:space="preserve"> (</w:t>
      </w:r>
      <w:proofErr w:type="spellStart"/>
      <w:r w:rsidR="00B21EE9" w:rsidRPr="00B21EE9">
        <w:rPr>
          <w:rFonts w:cs="Times New Roman"/>
          <w:szCs w:val="24"/>
        </w:rPr>
        <w:t>Almuqati</w:t>
      </w:r>
      <w:proofErr w:type="spellEnd"/>
      <w:r w:rsidR="00B21EE9" w:rsidRPr="00B21EE9">
        <w:rPr>
          <w:rFonts w:cs="Times New Roman"/>
          <w:szCs w:val="24"/>
        </w:rPr>
        <w:t>, 2021)</w:t>
      </w:r>
      <w:r w:rsidRPr="000E7C19">
        <w:rPr>
          <w:rFonts w:cs="Times New Roman"/>
        </w:rPr>
        <w:t>.</w:t>
      </w:r>
    </w:p>
    <w:p w14:paraId="05E8A99D" w14:textId="557F1F37" w:rsidR="00532324" w:rsidRDefault="00532324" w:rsidP="00BC4AD6">
      <w:pPr>
        <w:spacing w:line="480" w:lineRule="auto"/>
        <w:ind w:firstLine="720"/>
        <w:jc w:val="center"/>
        <w:rPr>
          <w:rFonts w:cs="Times New Roman"/>
        </w:rPr>
      </w:pPr>
      <w:r>
        <w:rPr>
          <w:rFonts w:cs="Times New Roman"/>
          <w:noProof/>
        </w:rPr>
        <w:lastRenderedPageBreak/>
        <w:drawing>
          <wp:inline distT="0" distB="0" distL="0" distR="0" wp14:anchorId="4B9AE7BE" wp14:editId="121B89CD">
            <wp:extent cx="3924300" cy="1771650"/>
            <wp:effectExtent l="76200" t="76200" r="133350" b="133350"/>
            <wp:docPr id="18189337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4300"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DA92A8" w14:textId="68F94771" w:rsidR="00532324" w:rsidRDefault="00532324" w:rsidP="00BC4AD6">
      <w:pPr>
        <w:spacing w:line="480" w:lineRule="auto"/>
        <w:ind w:firstLine="720"/>
        <w:jc w:val="center"/>
        <w:rPr>
          <w:rFonts w:cs="Times New Roman"/>
          <w:b/>
          <w:bCs/>
        </w:rPr>
      </w:pPr>
      <w:r w:rsidRPr="001907BF">
        <w:rPr>
          <w:rFonts w:cs="Times New Roman"/>
          <w:b/>
          <w:bCs/>
        </w:rPr>
        <w:t>Figure</w:t>
      </w:r>
      <w:r w:rsidR="00441F53">
        <w:rPr>
          <w:rFonts w:cs="Times New Roman"/>
          <w:b/>
          <w:bCs/>
        </w:rPr>
        <w:t xml:space="preserve"> 2</w:t>
      </w:r>
      <w:r w:rsidRPr="001907BF">
        <w:rPr>
          <w:rFonts w:cs="Times New Roman"/>
          <w:b/>
          <w:bCs/>
        </w:rPr>
        <w:t xml:space="preserve">: </w:t>
      </w:r>
      <w:r w:rsidR="00161D1E" w:rsidRPr="00161D1E">
        <w:rPr>
          <w:rFonts w:cs="Times New Roman"/>
          <w:b/>
          <w:bCs/>
        </w:rPr>
        <w:t>Key Stakeholders in a Travel Agency</w:t>
      </w:r>
    </w:p>
    <w:p w14:paraId="5CE71B0F" w14:textId="006BE818" w:rsidR="00532324" w:rsidRPr="000E7C19" w:rsidRDefault="00325B76" w:rsidP="00BC4AD6">
      <w:pPr>
        <w:spacing w:line="480" w:lineRule="auto"/>
        <w:ind w:firstLine="720"/>
        <w:jc w:val="center"/>
        <w:rPr>
          <w:rFonts w:cs="Times New Roman"/>
        </w:rPr>
      </w:pPr>
      <w:r w:rsidRPr="00325B76">
        <w:rPr>
          <w:rFonts w:cs="Times New Roman"/>
        </w:rPr>
        <w:t>(Source: Researchgate.net, 2025)</w:t>
      </w:r>
    </w:p>
    <w:p w14:paraId="2D6DBBC8" w14:textId="77777777" w:rsidR="00A21473" w:rsidRPr="000E7C19" w:rsidRDefault="00A21473" w:rsidP="00BC4AD6">
      <w:pPr>
        <w:pStyle w:val="Heading2"/>
        <w:spacing w:line="480" w:lineRule="auto"/>
        <w:rPr>
          <w:rFonts w:cs="Times New Roman"/>
        </w:rPr>
      </w:pPr>
      <w:bookmarkStart w:id="6" w:name="_Toc194164025"/>
      <w:r w:rsidRPr="000E7C19">
        <w:rPr>
          <w:rFonts w:cs="Times New Roman"/>
        </w:rPr>
        <w:t>Revenue Streams and Business Risks</w:t>
      </w:r>
      <w:bookmarkEnd w:id="6"/>
    </w:p>
    <w:p w14:paraId="65C9A03A" w14:textId="77777777" w:rsidR="00A21473" w:rsidRPr="000E7C19" w:rsidRDefault="00A21473" w:rsidP="00BC4AD6">
      <w:pPr>
        <w:spacing w:line="480" w:lineRule="auto"/>
        <w:ind w:firstLine="720"/>
        <w:jc w:val="left"/>
        <w:rPr>
          <w:rFonts w:cs="Times New Roman"/>
        </w:rPr>
      </w:pPr>
      <w:r w:rsidRPr="000E7C19">
        <w:rPr>
          <w:rFonts w:cs="Times New Roman"/>
        </w:rPr>
        <w:t>Travel agencies generate revenue through multiple channels. Commissions from travel suppliers serve as a significant source of income, where agencies earn a percentage of each booking made. Service fees are charged for trip planning, itinerary customization, and consultation services. Some agencies generate profits through markups on travel packages, where customized tours are created and sold at a premium. Additionally, subscription-based models are used by corporate travel agencies that offer exclusive benefits to long-term clients.</w:t>
      </w:r>
    </w:p>
    <w:p w14:paraId="390DF5CD" w14:textId="0F756E44" w:rsidR="00F6466E" w:rsidRPr="000E7C19" w:rsidRDefault="00A21473" w:rsidP="00BC4AD6">
      <w:pPr>
        <w:spacing w:line="480" w:lineRule="auto"/>
        <w:ind w:firstLine="720"/>
        <w:jc w:val="left"/>
        <w:rPr>
          <w:rFonts w:cs="Times New Roman"/>
        </w:rPr>
      </w:pPr>
      <w:r w:rsidRPr="000E7C19">
        <w:rPr>
          <w:rFonts w:cs="Times New Roman"/>
        </w:rPr>
        <w:t>Despite their revenue potential, travel agencies face significant business risks, including fluctuating travel demand, economic downturns, regulatory changes, cybersecurity threats, and liability issues. Unforeseen crises such as pandemics, natural disasters, and geopolitical conflicts can severely impact operations and financial stability</w:t>
      </w:r>
      <w:r w:rsidR="005A6C3A">
        <w:rPr>
          <w:rFonts w:cs="Times New Roman"/>
        </w:rPr>
        <w:t xml:space="preserve"> </w:t>
      </w:r>
      <w:r w:rsidR="00B335A5" w:rsidRPr="00B335A5">
        <w:rPr>
          <w:rFonts w:cs="Times New Roman"/>
        </w:rPr>
        <w:t>(Aldao</w:t>
      </w:r>
      <w:r w:rsidR="00B335A5">
        <w:rPr>
          <w:rFonts w:cs="Times New Roman"/>
        </w:rPr>
        <w:t xml:space="preserve"> et al.</w:t>
      </w:r>
      <w:r w:rsidR="00B335A5" w:rsidRPr="00B335A5">
        <w:rPr>
          <w:rFonts w:cs="Times New Roman"/>
        </w:rPr>
        <w:t xml:space="preserve"> 2021</w:t>
      </w:r>
      <w:r w:rsidR="007E51C6">
        <w:rPr>
          <w:rFonts w:cs="Times New Roman"/>
        </w:rPr>
        <w:t>)</w:t>
      </w:r>
      <w:r w:rsidRPr="000E7C19">
        <w:rPr>
          <w:rFonts w:cs="Times New Roman"/>
        </w:rPr>
        <w:t>.</w:t>
      </w:r>
    </w:p>
    <w:p w14:paraId="26471219" w14:textId="1DC1A2EB" w:rsidR="00A21473" w:rsidRPr="000E7C19" w:rsidRDefault="00947EFB" w:rsidP="00BC4AD6">
      <w:pPr>
        <w:pStyle w:val="Heading1"/>
        <w:spacing w:line="480" w:lineRule="auto"/>
      </w:pPr>
      <w:r>
        <w:lastRenderedPageBreak/>
        <w:t xml:space="preserve"> </w:t>
      </w:r>
      <w:bookmarkStart w:id="7" w:name="_Toc194164026"/>
      <w:r w:rsidR="00A21473" w:rsidRPr="000E7C19">
        <w:t>Crisis Preparedness for Travel Agencies</w:t>
      </w:r>
      <w:bookmarkEnd w:id="7"/>
    </w:p>
    <w:p w14:paraId="56B13984" w14:textId="5BD78CCA" w:rsidR="00A21473" w:rsidRPr="000E7C19" w:rsidRDefault="00B335A5" w:rsidP="00BC4AD6">
      <w:pPr>
        <w:spacing w:line="480" w:lineRule="auto"/>
        <w:ind w:firstLine="720"/>
        <w:jc w:val="left"/>
        <w:rPr>
          <w:rFonts w:cs="Times New Roman"/>
        </w:rPr>
      </w:pPr>
      <w:r w:rsidRPr="00B335A5">
        <w:rPr>
          <w:rFonts w:cs="Times New Roman"/>
        </w:rPr>
        <w:t>The travel industry is predisposed to different everyday crises as they may endanger the Client or Influence operations/capacity, as well As affect financial and Company’s reputation losses. Travel agencies should also manage potential risks for the vulnerability that might threaten business operations. These controls comprise threat analysis, risk evaluation, assignment of the crisis management response teams, and ensuring adequate insurances are in place (</w:t>
      </w:r>
      <w:proofErr w:type="spellStart"/>
      <w:r w:rsidRPr="00B335A5">
        <w:rPr>
          <w:rFonts w:cs="Times New Roman"/>
        </w:rPr>
        <w:t>Woltje</w:t>
      </w:r>
      <w:proofErr w:type="spellEnd"/>
      <w:r w:rsidRPr="00B335A5">
        <w:rPr>
          <w:rFonts w:cs="Times New Roman"/>
        </w:rPr>
        <w:t xml:space="preserve"> et al., 2022). The travel agencies can avoid the negative impacts of a crisis since they will be ready to handle them and also work within the legal boundaries that are required</w:t>
      </w:r>
      <w:r w:rsidR="00A21473" w:rsidRPr="000E7C19">
        <w:rPr>
          <w:rFonts w:cs="Times New Roman"/>
        </w:rPr>
        <w:t>.</w:t>
      </w:r>
    </w:p>
    <w:p w14:paraId="67F854D8" w14:textId="77777777" w:rsidR="00A21473" w:rsidRPr="000E7C19" w:rsidRDefault="00A21473" w:rsidP="00BC4AD6">
      <w:pPr>
        <w:pStyle w:val="Heading2"/>
        <w:spacing w:line="480" w:lineRule="auto"/>
        <w:rPr>
          <w:rFonts w:cs="Times New Roman"/>
        </w:rPr>
      </w:pPr>
      <w:bookmarkStart w:id="8" w:name="_Toc194164027"/>
      <w:r w:rsidRPr="000E7C19">
        <w:rPr>
          <w:rFonts w:cs="Times New Roman"/>
        </w:rPr>
        <w:t>Types of Crises in the Travel Industry</w:t>
      </w:r>
      <w:bookmarkEnd w:id="8"/>
    </w:p>
    <w:p w14:paraId="5532D01A" w14:textId="2713DAB5" w:rsidR="00A21473" w:rsidRDefault="00B335A5" w:rsidP="00BC4AD6">
      <w:pPr>
        <w:spacing w:line="480" w:lineRule="auto"/>
        <w:ind w:firstLine="720"/>
        <w:jc w:val="left"/>
        <w:rPr>
          <w:rFonts w:cs="Times New Roman"/>
        </w:rPr>
      </w:pPr>
      <w:r w:rsidRPr="00B335A5">
        <w:rPr>
          <w:rFonts w:cs="Times New Roman"/>
        </w:rPr>
        <w:t xml:space="preserve">There is a literacy of crises that any travel agency may experience in business, and there are massive varieties of response approaches to the crises. A few of the risks include cancellation of flights due to natural disasters like hurricane, earthquakes or fire outbreaks that result to cases of abandonments, and contracts that might lead to severe losses in the company’s financial statement. Global travel reductions, as realized by COVID-19, have lasting impacts meaning that the agencies have to form suitable measures in consideration to restrictions, regulations, and refunds. This is due to the fact that there are factors that are beyond the business circles such as internal and external conflicts which can act as a limiting factor or even pose threats to anyone who is planning to travel to a given country or area of the world. Hacking, ransomware attacks and data steal risk is prevailing because travel agencies are processing the customer data, and it is crucial to protect them. The following are among some of the legal risks and monetary impacts: Payment fraud, stolen identity, fraudulent reservations are among the risks associated with fraud and financial crimes. </w:t>
      </w:r>
    </w:p>
    <w:p w14:paraId="64558577" w14:textId="65B78ECA" w:rsidR="00753911" w:rsidRDefault="00753911" w:rsidP="00BC4AD6">
      <w:pPr>
        <w:spacing w:line="480" w:lineRule="auto"/>
        <w:ind w:firstLine="720"/>
        <w:jc w:val="left"/>
        <w:rPr>
          <w:rFonts w:cs="Times New Roman"/>
        </w:rPr>
      </w:pPr>
      <w:r>
        <w:rPr>
          <w:rFonts w:cs="Times New Roman"/>
          <w:noProof/>
        </w:rPr>
        <w:lastRenderedPageBreak/>
        <w:drawing>
          <wp:inline distT="0" distB="0" distL="0" distR="0" wp14:anchorId="2F1298BE" wp14:editId="2AA9FF58">
            <wp:extent cx="4229100" cy="2409825"/>
            <wp:effectExtent l="76200" t="76200" r="133350" b="142875"/>
            <wp:docPr id="19533640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15235"/>
                    <a:stretch/>
                  </pic:blipFill>
                  <pic:spPr bwMode="auto">
                    <a:xfrm>
                      <a:off x="0" y="0"/>
                      <a:ext cx="4229100" cy="2409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A6118EF" w14:textId="6B804498" w:rsidR="00D677B0" w:rsidRDefault="00D677B0" w:rsidP="00BC4AD6">
      <w:pPr>
        <w:spacing w:line="480" w:lineRule="auto"/>
        <w:ind w:firstLine="720"/>
        <w:jc w:val="center"/>
        <w:rPr>
          <w:rFonts w:cs="Times New Roman"/>
          <w:b/>
          <w:bCs/>
        </w:rPr>
      </w:pPr>
      <w:r w:rsidRPr="001907BF">
        <w:rPr>
          <w:rFonts w:cs="Times New Roman"/>
          <w:b/>
          <w:bCs/>
        </w:rPr>
        <w:t>Figure</w:t>
      </w:r>
      <w:r w:rsidR="00441F53">
        <w:rPr>
          <w:rFonts w:cs="Times New Roman"/>
          <w:b/>
          <w:bCs/>
        </w:rPr>
        <w:t xml:space="preserve"> 3</w:t>
      </w:r>
      <w:r w:rsidRPr="001907BF">
        <w:rPr>
          <w:rFonts w:cs="Times New Roman"/>
          <w:b/>
          <w:bCs/>
        </w:rPr>
        <w:t xml:space="preserve">: </w:t>
      </w:r>
      <w:r w:rsidRPr="00D677B0">
        <w:rPr>
          <w:rFonts w:cs="Times New Roman"/>
          <w:b/>
          <w:bCs/>
        </w:rPr>
        <w:t>Crises in the Travel Industry</w:t>
      </w:r>
    </w:p>
    <w:p w14:paraId="15EB1A34" w14:textId="32D45C54" w:rsidR="00D677B0" w:rsidRPr="000E7C19" w:rsidRDefault="00AF4FD5" w:rsidP="00BC4AD6">
      <w:pPr>
        <w:spacing w:line="480" w:lineRule="auto"/>
        <w:ind w:firstLine="720"/>
        <w:jc w:val="center"/>
        <w:rPr>
          <w:rFonts w:cs="Times New Roman"/>
        </w:rPr>
      </w:pPr>
      <w:r w:rsidRPr="00325B76">
        <w:rPr>
          <w:rFonts w:cs="Times New Roman"/>
        </w:rPr>
        <w:t>(Source: Researchgate.net, 2025)</w:t>
      </w:r>
    </w:p>
    <w:p w14:paraId="1966604C" w14:textId="77777777" w:rsidR="00A21473" w:rsidRPr="000E7C19" w:rsidRDefault="00A21473" w:rsidP="00BC4AD6">
      <w:pPr>
        <w:pStyle w:val="Heading2"/>
        <w:spacing w:line="480" w:lineRule="auto"/>
        <w:rPr>
          <w:rFonts w:cs="Times New Roman"/>
        </w:rPr>
      </w:pPr>
      <w:bookmarkStart w:id="9" w:name="_Toc194164028"/>
      <w:r w:rsidRPr="000E7C19">
        <w:rPr>
          <w:rFonts w:cs="Times New Roman"/>
        </w:rPr>
        <w:t>Risk Assessment and Mitigation Strategies</w:t>
      </w:r>
      <w:bookmarkEnd w:id="9"/>
    </w:p>
    <w:p w14:paraId="2C98975F" w14:textId="3FBA077A" w:rsidR="00A21473" w:rsidRPr="000E7C19" w:rsidRDefault="00B335A5" w:rsidP="00BC4AD6">
      <w:pPr>
        <w:spacing w:line="480" w:lineRule="auto"/>
        <w:ind w:firstLine="720"/>
        <w:jc w:val="left"/>
        <w:rPr>
          <w:rFonts w:cs="Times New Roman"/>
        </w:rPr>
      </w:pPr>
      <w:r w:rsidRPr="00B335A5">
        <w:rPr>
          <w:rFonts w:cs="Times New Roman"/>
        </w:rPr>
        <w:t>In order to avoid terrible consequences, there is always a need to evaluate potential hazards that may arise in the future. Travel agencies’ first step should then involve the assessment of operation risk, supply chain risk and external risks. It is, therefore, evident that legal risk assessment is essential in defining contracting terms, regulations protecting customers and other liability issues.</w:t>
      </w:r>
      <w:r w:rsidR="00A21473" w:rsidRPr="000E7C19">
        <w:rPr>
          <w:rFonts w:cs="Times New Roman"/>
        </w:rPr>
        <w:t xml:space="preserve"> Compliance with industry regulations such as those set by the International Air Transport Association (IATA), consumer protection laws, and data privacy policies helps agencies reduce legal exposure. Mitigation strategies should include diversifying supplier partnerships, implementing cybersecurity measures, establishing transparent refund policies, and training employees on crisis response protocols</w:t>
      </w:r>
      <w:r w:rsidR="002A5F73">
        <w:rPr>
          <w:rFonts w:cs="Times New Roman"/>
        </w:rPr>
        <w:t xml:space="preserve"> (</w:t>
      </w:r>
      <w:r w:rsidR="002A5F73" w:rsidRPr="007A69F4">
        <w:rPr>
          <w:rFonts w:cs="Times New Roman"/>
          <w:szCs w:val="24"/>
        </w:rPr>
        <w:t>Ketter, 2022)</w:t>
      </w:r>
      <w:r w:rsidR="00A21473" w:rsidRPr="000E7C19">
        <w:rPr>
          <w:rFonts w:cs="Times New Roman"/>
        </w:rPr>
        <w:t xml:space="preserve">. </w:t>
      </w:r>
    </w:p>
    <w:p w14:paraId="74F3EE0D" w14:textId="77777777" w:rsidR="00A21473" w:rsidRPr="000E7C19" w:rsidRDefault="00A21473" w:rsidP="00BC4AD6">
      <w:pPr>
        <w:pStyle w:val="Heading2"/>
        <w:spacing w:line="480" w:lineRule="auto"/>
        <w:rPr>
          <w:rFonts w:cs="Times New Roman"/>
        </w:rPr>
      </w:pPr>
      <w:bookmarkStart w:id="10" w:name="_Toc194164029"/>
      <w:r w:rsidRPr="000E7C19">
        <w:rPr>
          <w:rFonts w:cs="Times New Roman"/>
        </w:rPr>
        <w:lastRenderedPageBreak/>
        <w:t>Crisis Response Plan</w:t>
      </w:r>
      <w:bookmarkEnd w:id="10"/>
    </w:p>
    <w:p w14:paraId="22984B80" w14:textId="0CC6D5C1" w:rsidR="00A21473" w:rsidRPr="000E7C19" w:rsidRDefault="00A21473" w:rsidP="00BC4AD6">
      <w:pPr>
        <w:spacing w:line="480" w:lineRule="auto"/>
        <w:ind w:firstLine="720"/>
        <w:jc w:val="left"/>
        <w:rPr>
          <w:rFonts w:cs="Times New Roman"/>
        </w:rPr>
      </w:pPr>
      <w:r w:rsidRPr="000E7C19">
        <w:rPr>
          <w:rFonts w:cs="Times New Roman"/>
        </w:rPr>
        <w:t>A structured crisis response plan enables travel agencies to act swiftly and efficiently during emergencies. Legal teams must be involved in drafting policies that define crisis procedures, contractual obligations, and dispute resolution mechanisms. A crisis response team should be established, comprising legal advisors, risk managers, customer service representatives, and public relations specialists</w:t>
      </w:r>
      <w:r w:rsidR="00AF34AD">
        <w:rPr>
          <w:rFonts w:cs="Times New Roman"/>
        </w:rPr>
        <w:t xml:space="preserve"> (</w:t>
      </w:r>
      <w:r w:rsidR="00AF34AD" w:rsidRPr="007A69F4">
        <w:rPr>
          <w:rFonts w:cs="Times New Roman"/>
          <w:color w:val="222222"/>
          <w:szCs w:val="24"/>
          <w:shd w:val="clear" w:color="auto" w:fill="FFFFFF"/>
        </w:rPr>
        <w:t>Su, Jia &amp; Swanson, 2025)</w:t>
      </w:r>
      <w:r w:rsidRPr="000E7C19">
        <w:rPr>
          <w:rFonts w:cs="Times New Roman"/>
        </w:rPr>
        <w:t>. This team is responsible for executing the response strategy, coordinating with stakeholders, and ensuring regulatory compliance. Contingency planning is essential, including backup communication systems, alternative travel arrangements, and financial reserves to handle emergency costs. A well-prepared crisis response plan ensures that travel agencies can manage crises professionally while upholding their legal and ethical responsibilities.</w:t>
      </w:r>
    </w:p>
    <w:p w14:paraId="4795392D" w14:textId="77777777" w:rsidR="00A21473" w:rsidRPr="000E7C19" w:rsidRDefault="00A21473" w:rsidP="00BC4AD6">
      <w:pPr>
        <w:pStyle w:val="Heading2"/>
        <w:spacing w:line="480" w:lineRule="auto"/>
        <w:rPr>
          <w:rFonts w:cs="Times New Roman"/>
        </w:rPr>
      </w:pPr>
      <w:bookmarkStart w:id="11" w:name="_Toc194164030"/>
      <w:r w:rsidRPr="000E7C19">
        <w:rPr>
          <w:rFonts w:cs="Times New Roman"/>
        </w:rPr>
        <w:t>Role of Insurance and Liability Coverage</w:t>
      </w:r>
      <w:bookmarkEnd w:id="11"/>
    </w:p>
    <w:p w14:paraId="3F4FEF8D" w14:textId="1B302D98" w:rsidR="00A21473" w:rsidRPr="000E7C19" w:rsidRDefault="00A21473" w:rsidP="00BC4AD6">
      <w:pPr>
        <w:spacing w:line="480" w:lineRule="auto"/>
        <w:ind w:firstLine="720"/>
        <w:jc w:val="left"/>
        <w:rPr>
          <w:rFonts w:cs="Times New Roman"/>
        </w:rPr>
      </w:pPr>
      <w:r w:rsidRPr="000E7C19">
        <w:rPr>
          <w:rFonts w:cs="Times New Roman"/>
        </w:rPr>
        <w:t xml:space="preserve">Insurance plays a critical role in mitigating the financial impact of crises on travel agencies. Various types of insurance policies can provide coverage against specific risks. Business interruption insurance helps compensate for lost revenue during crises that force temporary closures or service disruptions. Professional liability insurance protects agencies against legal claims arising from errors, omissions, or negligence in travel planning. Cybersecurity insurance covers financial losses and legal expenses resulting from data breaches or cyberattacks. Travel insurance policies offered to customers can reduce refund liabilities and provide coverage for cancellations, medical emergencies, and lost luggage. </w:t>
      </w:r>
      <w:r w:rsidR="00B335A5" w:rsidRPr="00B335A5">
        <w:rPr>
          <w:rFonts w:cs="Times New Roman"/>
        </w:rPr>
        <w:t>Insurance is effective in enabling travel agencies mitigate risks and also cover their losses as they cater for their legal liabilities and other disasters (</w:t>
      </w:r>
      <w:r w:rsidR="00B335A5" w:rsidRPr="00B335A5">
        <w:rPr>
          <w:rFonts w:cs="Times New Roman"/>
        </w:rPr>
        <w:t>Choe &amp;</w:t>
      </w:r>
      <w:r w:rsidR="00B335A5" w:rsidRPr="00B335A5">
        <w:rPr>
          <w:rFonts w:cs="Times New Roman"/>
        </w:rPr>
        <w:t xml:space="preserve"> Di Giovine, 2021</w:t>
      </w:r>
      <w:r w:rsidR="00D04015">
        <w:t>)</w:t>
      </w:r>
      <w:r w:rsidRPr="000E7C19">
        <w:rPr>
          <w:rFonts w:cs="Times New Roman"/>
        </w:rPr>
        <w:t>.</w:t>
      </w:r>
    </w:p>
    <w:p w14:paraId="557235C7" w14:textId="77777777" w:rsidR="001C5C0A" w:rsidRPr="000E7C19" w:rsidRDefault="001C5C0A" w:rsidP="00BC4AD6">
      <w:pPr>
        <w:pStyle w:val="Heading1"/>
        <w:spacing w:line="480" w:lineRule="auto"/>
      </w:pPr>
      <w:bookmarkStart w:id="12" w:name="_Toc194164031"/>
      <w:r w:rsidRPr="000E7C19">
        <w:lastRenderedPageBreak/>
        <w:t>Legal Obligations During a Crisis</w:t>
      </w:r>
      <w:bookmarkEnd w:id="12"/>
    </w:p>
    <w:p w14:paraId="414EA9E1" w14:textId="5EBDB639" w:rsidR="001C5C0A" w:rsidRPr="000E7C19" w:rsidRDefault="00B335A5" w:rsidP="00BC4AD6">
      <w:pPr>
        <w:spacing w:line="480" w:lineRule="auto"/>
        <w:ind w:firstLine="720"/>
        <w:jc w:val="left"/>
        <w:rPr>
          <w:rFonts w:cs="Times New Roman"/>
        </w:rPr>
      </w:pPr>
      <w:r w:rsidRPr="00B335A5">
        <w:rPr>
          <w:rFonts w:cs="Times New Roman"/>
        </w:rPr>
        <w:t xml:space="preserve">In the event of a crisis, the travel agencies have legal requirements to meet as far as constitutional consumer laws, industry standards, employees, and client’s information is concerned. This is potentially having legal repercussions since lack of compliance with these legalities comes with financial fines, legal suits, loss of reputation as well as customer erosion, </w:t>
      </w:r>
      <w:r>
        <w:rPr>
          <w:rFonts w:cs="Times New Roman"/>
        </w:rPr>
        <w:t>(</w:t>
      </w:r>
      <w:r w:rsidRPr="00B335A5">
        <w:rPr>
          <w:rFonts w:cs="Times New Roman"/>
        </w:rPr>
        <w:t>Granados</w:t>
      </w:r>
      <w:r>
        <w:rPr>
          <w:rFonts w:cs="Times New Roman"/>
        </w:rPr>
        <w:t xml:space="preserve"> et al. </w:t>
      </w:r>
      <w:r w:rsidRPr="00B335A5">
        <w:rPr>
          <w:rFonts w:cs="Times New Roman"/>
        </w:rPr>
        <w:t xml:space="preserve">2021). </w:t>
      </w:r>
    </w:p>
    <w:p w14:paraId="01D7EA5E" w14:textId="77777777" w:rsidR="001C5C0A" w:rsidRPr="000E7C19" w:rsidRDefault="001C5C0A" w:rsidP="00BC4AD6">
      <w:pPr>
        <w:pStyle w:val="Heading2"/>
        <w:spacing w:line="480" w:lineRule="auto"/>
        <w:rPr>
          <w:rFonts w:cs="Times New Roman"/>
        </w:rPr>
      </w:pPr>
      <w:bookmarkStart w:id="13" w:name="_Toc194164032"/>
      <w:r w:rsidRPr="000E7C19">
        <w:rPr>
          <w:rFonts w:cs="Times New Roman"/>
        </w:rPr>
        <w:t>Consumer Protection Laws</w:t>
      </w:r>
      <w:bookmarkEnd w:id="13"/>
    </w:p>
    <w:p w14:paraId="4FA5044B" w14:textId="31B0244A" w:rsidR="00B335A5" w:rsidRPr="00B335A5" w:rsidRDefault="00B335A5" w:rsidP="00BC4AD6">
      <w:pPr>
        <w:spacing w:line="480" w:lineRule="auto"/>
        <w:ind w:firstLine="720"/>
        <w:jc w:val="left"/>
        <w:rPr>
          <w:rFonts w:cs="Times New Roman"/>
        </w:rPr>
      </w:pPr>
      <w:r w:rsidRPr="00B335A5">
        <w:rPr>
          <w:rFonts w:cs="Times New Roman"/>
        </w:rPr>
        <w:t xml:space="preserve">The rules of consumer protection contribute significantly to the travellers’ protection during the critical period. It is mandatory for travel agencies to establish and disclose appropriate policies in regard to refunds or cancellations due to any cancellation or change of plans that may occur at the time of travel. In certain countries, the clients may receive a full cash refund or a travel credit if their trip is </w:t>
      </w:r>
      <w:r w:rsidRPr="00B335A5">
        <w:rPr>
          <w:rFonts w:cs="Times New Roman"/>
        </w:rPr>
        <w:t>cancelled</w:t>
      </w:r>
      <w:r w:rsidRPr="00B335A5">
        <w:rPr>
          <w:rFonts w:cs="Times New Roman"/>
        </w:rPr>
        <w:t xml:space="preserve"> due to circumstances out of control such as travel bans, or when the airline company goes bankrupt. It is legally mandatory for the agencies to state the cancellation policies, refund policies, and claims solution mechanisms clearly in their terms and conditions so that there is no legal controversy later (Goel</w:t>
      </w:r>
      <w:r w:rsidR="00FA52D5">
        <w:rPr>
          <w:rFonts w:cs="Times New Roman"/>
        </w:rPr>
        <w:t xml:space="preserve"> et al. </w:t>
      </w:r>
      <w:r w:rsidRPr="00B335A5">
        <w:rPr>
          <w:rFonts w:cs="Times New Roman"/>
        </w:rPr>
        <w:t>2022).</w:t>
      </w:r>
    </w:p>
    <w:p w14:paraId="4D6380AD" w14:textId="2F049FEB" w:rsidR="001C5C0A" w:rsidRPr="000E7C19" w:rsidRDefault="00B335A5" w:rsidP="00BC4AD6">
      <w:pPr>
        <w:spacing w:line="480" w:lineRule="auto"/>
        <w:ind w:firstLine="720"/>
        <w:jc w:val="left"/>
        <w:rPr>
          <w:rFonts w:cs="Times New Roman"/>
        </w:rPr>
      </w:pPr>
      <w:r w:rsidRPr="00B335A5">
        <w:rPr>
          <w:rFonts w:cs="Times New Roman"/>
        </w:rPr>
        <w:t>Legal risks are also of great concern as travel agencies could be held responsible for any failures in service delivery or provision of wrong information, or even negligence. It is crucial to examine the responsibilities of travel agencies, their suppliers, and the clients in making sure that accountability is established or in enforcing a contract</w:t>
      </w:r>
      <w:r w:rsidR="001C5C0A" w:rsidRPr="000E7C19">
        <w:rPr>
          <w:rFonts w:cs="Times New Roman"/>
        </w:rPr>
        <w:t>. Agencies must carefully draft contracts that specify liability limitations, force majeure clauses, and the scope of their responsibilities. In cases where third-party service providers fail to deliver, agencies must have legal safeguards in place to protect themselves from liability while ensuring fair treatment for customers.</w:t>
      </w:r>
    </w:p>
    <w:p w14:paraId="7D4C4EB3" w14:textId="77777777" w:rsidR="001C5C0A" w:rsidRPr="000E7C19" w:rsidRDefault="001C5C0A" w:rsidP="00BC4AD6">
      <w:pPr>
        <w:pStyle w:val="Heading2"/>
        <w:spacing w:line="480" w:lineRule="auto"/>
        <w:rPr>
          <w:rFonts w:cs="Times New Roman"/>
        </w:rPr>
      </w:pPr>
      <w:bookmarkStart w:id="14" w:name="_Toc194164033"/>
      <w:r w:rsidRPr="000E7C19">
        <w:rPr>
          <w:rFonts w:cs="Times New Roman"/>
        </w:rPr>
        <w:lastRenderedPageBreak/>
        <w:t>Regulatory Compliance</w:t>
      </w:r>
      <w:bookmarkEnd w:id="14"/>
    </w:p>
    <w:p w14:paraId="737431C5" w14:textId="2F2E45A6" w:rsidR="001C5C0A" w:rsidRPr="000E7C19" w:rsidRDefault="001C5C0A" w:rsidP="00BC4AD6">
      <w:pPr>
        <w:spacing w:line="480" w:lineRule="auto"/>
        <w:ind w:firstLine="720"/>
        <w:jc w:val="left"/>
        <w:rPr>
          <w:rFonts w:cs="Times New Roman"/>
        </w:rPr>
      </w:pPr>
      <w:r w:rsidRPr="000E7C19">
        <w:rPr>
          <w:rFonts w:cs="Times New Roman"/>
        </w:rPr>
        <w:t>The travel industry is subject to stringent regulations imposed by international and national authorities. The International Air Transport Association (IATA) sets global standards for air travel, including passenger rights, airline refunds, and safety protocols</w:t>
      </w:r>
      <w:r w:rsidR="00D84D15">
        <w:rPr>
          <w:rFonts w:cs="Times New Roman"/>
        </w:rPr>
        <w:t xml:space="preserve"> (</w:t>
      </w:r>
      <w:proofErr w:type="spellStart"/>
      <w:r w:rsidR="00D84D15" w:rsidRPr="00182FEB">
        <w:rPr>
          <w:rFonts w:cs="Times New Roman"/>
          <w:color w:val="222222"/>
          <w:szCs w:val="24"/>
          <w:shd w:val="clear" w:color="auto" w:fill="FFFFFF"/>
        </w:rPr>
        <w:t>Boukredine</w:t>
      </w:r>
      <w:proofErr w:type="spellEnd"/>
      <w:r w:rsidR="00D84D15" w:rsidRPr="00182FEB">
        <w:rPr>
          <w:rFonts w:cs="Times New Roman"/>
          <w:color w:val="222222"/>
          <w:szCs w:val="24"/>
          <w:shd w:val="clear" w:color="auto" w:fill="FFFFFF"/>
        </w:rPr>
        <w:t>,</w:t>
      </w:r>
      <w:r w:rsidR="00D84D15">
        <w:rPr>
          <w:rFonts w:cs="Times New Roman"/>
          <w:color w:val="222222"/>
          <w:szCs w:val="24"/>
          <w:shd w:val="clear" w:color="auto" w:fill="FFFFFF"/>
        </w:rPr>
        <w:t xml:space="preserve"> </w:t>
      </w:r>
      <w:r w:rsidR="00D84D15" w:rsidRPr="00182FEB">
        <w:rPr>
          <w:rFonts w:cs="Times New Roman"/>
          <w:color w:val="222222"/>
          <w:szCs w:val="24"/>
          <w:shd w:val="clear" w:color="auto" w:fill="FFFFFF"/>
        </w:rPr>
        <w:t>2025</w:t>
      </w:r>
      <w:r w:rsidR="00D84D15">
        <w:rPr>
          <w:rFonts w:cs="Times New Roman"/>
          <w:color w:val="222222"/>
          <w:szCs w:val="24"/>
          <w:shd w:val="clear" w:color="auto" w:fill="FFFFFF"/>
        </w:rPr>
        <w:t>)</w:t>
      </w:r>
      <w:r w:rsidRPr="000E7C19">
        <w:rPr>
          <w:rFonts w:cs="Times New Roman"/>
        </w:rPr>
        <w:t>. Travel agencies that issue airline tickets must comply with IATA regulations, ensuring that customers receive appropriate compensation and assistance during flight cancellations or schedule changes.</w:t>
      </w:r>
    </w:p>
    <w:p w14:paraId="56BE679B" w14:textId="7D16FB2A" w:rsidR="001C5C0A" w:rsidRPr="000E7C19" w:rsidRDefault="001C5C0A" w:rsidP="00BC4AD6">
      <w:pPr>
        <w:spacing w:line="480" w:lineRule="auto"/>
        <w:ind w:firstLine="720"/>
        <w:jc w:val="left"/>
        <w:rPr>
          <w:rFonts w:cs="Times New Roman"/>
        </w:rPr>
      </w:pPr>
      <w:r w:rsidRPr="000E7C19">
        <w:rPr>
          <w:rFonts w:cs="Times New Roman"/>
        </w:rPr>
        <w:t xml:space="preserve">Government advisories and travel restrictions also have significant legal implications for travel agencies. In times of geopolitical conflicts, pandemics, or natural disasters, governments may impose entry bans, quarantine requirements, or visa suspensions that directly impact </w:t>
      </w:r>
      <w:r w:rsidR="004C1B5C" w:rsidRPr="000E7C19">
        <w:rPr>
          <w:rFonts w:cs="Times New Roman"/>
        </w:rPr>
        <w:t>travellers</w:t>
      </w:r>
      <w:r w:rsidR="004810BF">
        <w:rPr>
          <w:rFonts w:cs="Times New Roman"/>
        </w:rPr>
        <w:t xml:space="preserve"> (</w:t>
      </w:r>
      <w:r w:rsidR="004810BF" w:rsidRPr="00397C81">
        <w:rPr>
          <w:rFonts w:cs="Times New Roman"/>
          <w:color w:val="222222"/>
          <w:szCs w:val="24"/>
          <w:shd w:val="clear" w:color="auto" w:fill="FFFFFF"/>
        </w:rPr>
        <w:t>Tsang</w:t>
      </w:r>
      <w:r w:rsidR="004810BF">
        <w:rPr>
          <w:rFonts w:cs="Times New Roman"/>
          <w:color w:val="222222"/>
          <w:szCs w:val="24"/>
          <w:shd w:val="clear" w:color="auto" w:fill="FFFFFF"/>
        </w:rPr>
        <w:t xml:space="preserve"> </w:t>
      </w:r>
      <w:r w:rsidR="004810BF" w:rsidRPr="00397C81">
        <w:rPr>
          <w:rFonts w:cs="Times New Roman"/>
          <w:color w:val="222222"/>
          <w:szCs w:val="24"/>
          <w:shd w:val="clear" w:color="auto" w:fill="FFFFFF"/>
        </w:rPr>
        <w:t>&amp; Wong, 2021)</w:t>
      </w:r>
      <w:r w:rsidRPr="000E7C19">
        <w:rPr>
          <w:rFonts w:cs="Times New Roman"/>
        </w:rPr>
        <w:t>. Agencies must stay informed about official advisories and communicate restrictions clearly to customers. Additionally, agencies operating in multiple jurisdictions must navigate varying legal requirements, ensuring that their policies align with the laws of each destination.</w:t>
      </w:r>
      <w:r w:rsidR="00BD14D9" w:rsidRPr="000E7C19">
        <w:rPr>
          <w:rFonts w:cs="Times New Roman"/>
        </w:rPr>
        <w:t xml:space="preserve"> </w:t>
      </w:r>
      <w:r w:rsidRPr="000E7C19">
        <w:rPr>
          <w:rFonts w:cs="Times New Roman"/>
        </w:rPr>
        <w:t>Regulatory bodies such as consumer protection agencies, aviation authorities, and financial regulators may impose additional legal obligations during crises. Failure to comply with these regulations can lead to fines, license revocations, and legal actions, making it essential for travel agencies to establish compliance monitoring mechanisms.</w:t>
      </w:r>
    </w:p>
    <w:p w14:paraId="61998AC3" w14:textId="77777777" w:rsidR="001C5C0A" w:rsidRPr="000E7C19" w:rsidRDefault="001C5C0A" w:rsidP="00BC4AD6">
      <w:pPr>
        <w:pStyle w:val="Heading2"/>
        <w:spacing w:line="480" w:lineRule="auto"/>
        <w:rPr>
          <w:rFonts w:cs="Times New Roman"/>
        </w:rPr>
      </w:pPr>
      <w:bookmarkStart w:id="15" w:name="_Toc194164034"/>
      <w:r w:rsidRPr="000E7C19">
        <w:rPr>
          <w:rFonts w:cs="Times New Roman"/>
        </w:rPr>
        <w:t>Employment and Labor Laws</w:t>
      </w:r>
      <w:bookmarkEnd w:id="15"/>
    </w:p>
    <w:p w14:paraId="5A6D326E" w14:textId="516D89B1" w:rsidR="001C5C0A" w:rsidRPr="000E7C19" w:rsidRDefault="001C5C0A" w:rsidP="00BC4AD6">
      <w:pPr>
        <w:spacing w:line="480" w:lineRule="auto"/>
        <w:ind w:firstLine="720"/>
        <w:jc w:val="left"/>
        <w:rPr>
          <w:rFonts w:cs="Times New Roman"/>
        </w:rPr>
      </w:pPr>
      <w:r w:rsidRPr="000E7C19">
        <w:rPr>
          <w:rFonts w:cs="Times New Roman"/>
        </w:rPr>
        <w:t xml:space="preserve">Crises often result in operational disruptions that impact employees, requiring travel agencies to comply with employment and </w:t>
      </w:r>
      <w:r w:rsidR="004C1B5C" w:rsidRPr="000E7C19">
        <w:rPr>
          <w:rFonts w:cs="Times New Roman"/>
        </w:rPr>
        <w:t>labour</w:t>
      </w:r>
      <w:r w:rsidRPr="000E7C19">
        <w:rPr>
          <w:rFonts w:cs="Times New Roman"/>
        </w:rPr>
        <w:t xml:space="preserve"> laws. Employee rights during crises must be upheld, ensuring fair treatment, timely payments, and safe working conditions. If agencies need to implement workforce reductions, layoff procedures must comply with </w:t>
      </w:r>
      <w:r w:rsidR="004C1B5C" w:rsidRPr="000E7C19">
        <w:rPr>
          <w:rFonts w:cs="Times New Roman"/>
        </w:rPr>
        <w:t>labour</w:t>
      </w:r>
      <w:r w:rsidRPr="000E7C19">
        <w:rPr>
          <w:rFonts w:cs="Times New Roman"/>
        </w:rPr>
        <w:t xml:space="preserve"> laws, including </w:t>
      </w:r>
      <w:r w:rsidRPr="000E7C19">
        <w:rPr>
          <w:rFonts w:cs="Times New Roman"/>
        </w:rPr>
        <w:lastRenderedPageBreak/>
        <w:t>severance pay, notice periods, and non-discrimination policies. Agencies that fail to follow legal procedures may face wrongful termination lawsuits or employee disputes.</w:t>
      </w:r>
    </w:p>
    <w:p w14:paraId="476DAAE6" w14:textId="4DE9EEDE" w:rsidR="001C5C0A" w:rsidRPr="000E7C19" w:rsidRDefault="001C5C0A" w:rsidP="00BC4AD6">
      <w:pPr>
        <w:spacing w:line="480" w:lineRule="auto"/>
        <w:ind w:firstLine="720"/>
        <w:jc w:val="left"/>
        <w:rPr>
          <w:rFonts w:cs="Times New Roman"/>
        </w:rPr>
      </w:pPr>
      <w:r w:rsidRPr="000E7C19">
        <w:rPr>
          <w:rFonts w:cs="Times New Roman"/>
        </w:rPr>
        <w:t>Remote work policies have become increasingly relevant, especially during crises such as pandemics or natural disasters. Employers must establish legally compliant policies that define work-from-home expectations, digital security protocols, and compensation adjustments for remote employees. Travel agencies must also address workplace safety concerns by implementing necessary health measures, providing paid leave where required, and ensuring compliance with occupational health regulations.</w:t>
      </w:r>
      <w:r w:rsidR="00BD14D9" w:rsidRPr="000E7C19">
        <w:rPr>
          <w:rFonts w:cs="Times New Roman"/>
        </w:rPr>
        <w:t xml:space="preserve"> </w:t>
      </w:r>
      <w:r w:rsidRPr="000E7C19">
        <w:rPr>
          <w:rFonts w:cs="Times New Roman"/>
        </w:rPr>
        <w:t xml:space="preserve">In cases where agencies operate in multiple countries, they must adhere to local </w:t>
      </w:r>
      <w:r w:rsidR="004C1B5C" w:rsidRPr="000E7C19">
        <w:rPr>
          <w:rFonts w:cs="Times New Roman"/>
        </w:rPr>
        <w:t>labour</w:t>
      </w:r>
      <w:r w:rsidRPr="000E7C19">
        <w:rPr>
          <w:rFonts w:cs="Times New Roman"/>
        </w:rPr>
        <w:t xml:space="preserve"> laws, which may vary in terms of employment contracts, sick leave, and social security obligations</w:t>
      </w:r>
      <w:r w:rsidR="00896D83">
        <w:rPr>
          <w:rFonts w:cs="Times New Roman"/>
        </w:rPr>
        <w:t xml:space="preserve"> (</w:t>
      </w:r>
      <w:r w:rsidR="00896D83" w:rsidRPr="00896D83">
        <w:t>McGrath, 2022</w:t>
      </w:r>
      <w:r w:rsidR="00896D83">
        <w:t>)</w:t>
      </w:r>
      <w:r w:rsidRPr="000E7C19">
        <w:rPr>
          <w:rFonts w:cs="Times New Roman"/>
        </w:rPr>
        <w:t xml:space="preserve">. Legal counsel and HR compliance teams play a crucial role in ensuring that agencies </w:t>
      </w:r>
      <w:r w:rsidR="004C1B5C" w:rsidRPr="000E7C19">
        <w:rPr>
          <w:rFonts w:cs="Times New Roman"/>
        </w:rPr>
        <w:t>fulfil</w:t>
      </w:r>
      <w:r w:rsidRPr="000E7C19">
        <w:rPr>
          <w:rFonts w:cs="Times New Roman"/>
        </w:rPr>
        <w:t xml:space="preserve"> their </w:t>
      </w:r>
      <w:r w:rsidR="004C1B5C" w:rsidRPr="000E7C19">
        <w:rPr>
          <w:rFonts w:cs="Times New Roman"/>
        </w:rPr>
        <w:t>labour</w:t>
      </w:r>
      <w:r w:rsidRPr="000E7C19">
        <w:rPr>
          <w:rFonts w:cs="Times New Roman"/>
        </w:rPr>
        <w:t xml:space="preserve"> law obligations while maintaining business operations.</w:t>
      </w:r>
    </w:p>
    <w:p w14:paraId="5542089A" w14:textId="77777777" w:rsidR="001C5C0A" w:rsidRPr="000E7C19" w:rsidRDefault="001C5C0A" w:rsidP="00BC4AD6">
      <w:pPr>
        <w:pStyle w:val="Heading2"/>
        <w:spacing w:line="480" w:lineRule="auto"/>
        <w:rPr>
          <w:rFonts w:cs="Times New Roman"/>
        </w:rPr>
      </w:pPr>
      <w:bookmarkStart w:id="16" w:name="_Toc194164035"/>
      <w:r w:rsidRPr="000E7C19">
        <w:rPr>
          <w:rFonts w:cs="Times New Roman"/>
        </w:rPr>
        <w:t>Data Privacy and Cybersecurity</w:t>
      </w:r>
      <w:bookmarkEnd w:id="16"/>
    </w:p>
    <w:p w14:paraId="6828A9C6" w14:textId="77777777" w:rsidR="00FA52D5" w:rsidRPr="00FA52D5" w:rsidRDefault="001C5C0A" w:rsidP="00BC4AD6">
      <w:pPr>
        <w:spacing w:line="480" w:lineRule="auto"/>
        <w:ind w:firstLine="720"/>
        <w:jc w:val="left"/>
        <w:rPr>
          <w:rFonts w:cs="Times New Roman"/>
        </w:rPr>
      </w:pPr>
      <w:r w:rsidRPr="000E7C19">
        <w:rPr>
          <w:rFonts w:cs="Times New Roman"/>
        </w:rPr>
        <w:t xml:space="preserve">Data security is a critical legal obligation for travel agencies, especially during crises when cyber threats and data breaches increase. </w:t>
      </w:r>
      <w:r w:rsidR="00FA52D5" w:rsidRPr="00FA52D5">
        <w:rPr>
          <w:rFonts w:cs="Times New Roman"/>
        </w:rPr>
        <w:t>This is true since agencies manage massive amounts of categorized customer data such as passport numbers, credit card details, and history among others. Policies and laws protecting the user’s data have become a significant limitation due to the GDPR rules adopted by the European Union and CCPA in the United States (</w:t>
      </w:r>
      <w:proofErr w:type="spellStart"/>
      <w:r w:rsidR="00FA52D5" w:rsidRPr="00FA52D5">
        <w:rPr>
          <w:rFonts w:cs="Times New Roman"/>
        </w:rPr>
        <w:t>Vlahou</w:t>
      </w:r>
      <w:proofErr w:type="spellEnd"/>
      <w:r w:rsidR="00FA52D5" w:rsidRPr="00FA52D5">
        <w:rPr>
          <w:rFonts w:cs="Times New Roman"/>
        </w:rPr>
        <w:t xml:space="preserve"> et al., 2021). </w:t>
      </w:r>
    </w:p>
    <w:p w14:paraId="7B060ECE" w14:textId="77777777" w:rsidR="00FA52D5" w:rsidRPr="00FA52D5" w:rsidRDefault="00FA52D5" w:rsidP="00BC4AD6">
      <w:pPr>
        <w:spacing w:line="480" w:lineRule="auto"/>
        <w:ind w:firstLine="720"/>
        <w:jc w:val="left"/>
        <w:rPr>
          <w:rFonts w:cs="Times New Roman"/>
        </w:rPr>
      </w:pPr>
      <w:r w:rsidRPr="00FA52D5">
        <w:rPr>
          <w:rFonts w:cs="Times New Roman"/>
        </w:rPr>
        <w:t xml:space="preserve">When this is the case, agencies should consider making the following changes in a bid to safeguard its customer’s information from invasion by hackers, fraudsters or any other unauthorized person. According to legal requirements organisations have to adopt measures like </w:t>
      </w:r>
      <w:r w:rsidRPr="00FA52D5">
        <w:rPr>
          <w:rFonts w:cs="Times New Roman"/>
        </w:rPr>
        <w:lastRenderedPageBreak/>
        <w:t>data encryption, use of passwords, and use of secure payment methods. In the case of a breach, agencies must inform their customers and regulatory bodies within the prescribed legal time in sound terms the type of breach, risks involved and the measures taken towards remedying the situation. Non-communication of data breaches in the manner that the law requires attracts severe consequences such as fines and loss of reputation.</w:t>
      </w:r>
    </w:p>
    <w:p w14:paraId="70E32E5B" w14:textId="6467C5FB" w:rsidR="001C5C0A" w:rsidRPr="000E7C19" w:rsidRDefault="00FA52D5" w:rsidP="00BC4AD6">
      <w:pPr>
        <w:spacing w:line="480" w:lineRule="auto"/>
        <w:ind w:firstLine="720"/>
        <w:jc w:val="left"/>
        <w:rPr>
          <w:rFonts w:cs="Times New Roman"/>
        </w:rPr>
      </w:pPr>
      <w:r w:rsidRPr="00FA52D5">
        <w:rPr>
          <w:rFonts w:cs="Times New Roman"/>
        </w:rPr>
        <w:t xml:space="preserve">It is also important to establish cybersecurity for employees especially the ones that are working from home. It is necessary that the employees in the travel agencies embrace security measures as the use of VPN, strong passwords as well as encrypted communication. Decision-makers should engage legal personnel to ensure IT policies developed for data protection bounds with the standards of the national and international laws to clear any legal barriers in the time of </w:t>
      </w:r>
      <w:r w:rsidRPr="00FA52D5">
        <w:rPr>
          <w:rFonts w:cs="Times New Roman"/>
        </w:rPr>
        <w:t>cyber-attack</w:t>
      </w:r>
      <w:r w:rsidR="001C5C0A" w:rsidRPr="000E7C19">
        <w:rPr>
          <w:rFonts w:cs="Times New Roman"/>
        </w:rPr>
        <w:t>.</w:t>
      </w:r>
    </w:p>
    <w:p w14:paraId="603B0E5B" w14:textId="77777777" w:rsidR="00906951" w:rsidRPr="000E7C19" w:rsidRDefault="00906951" w:rsidP="00BC4AD6">
      <w:pPr>
        <w:pStyle w:val="Heading1"/>
        <w:spacing w:line="480" w:lineRule="auto"/>
      </w:pPr>
      <w:bookmarkStart w:id="17" w:name="_Toc194164036"/>
      <w:r w:rsidRPr="000E7C19">
        <w:t>Communication and Public Relations Strategy</w:t>
      </w:r>
      <w:bookmarkEnd w:id="17"/>
    </w:p>
    <w:p w14:paraId="7FD2A638" w14:textId="10E29FF0" w:rsidR="00906951" w:rsidRPr="000E7C19" w:rsidRDefault="00FA52D5" w:rsidP="00BC4AD6">
      <w:pPr>
        <w:spacing w:line="480" w:lineRule="auto"/>
        <w:ind w:firstLine="720"/>
        <w:jc w:val="left"/>
        <w:rPr>
          <w:rFonts w:cs="Times New Roman"/>
        </w:rPr>
      </w:pPr>
      <w:r w:rsidRPr="00FA52D5">
        <w:rPr>
          <w:rFonts w:cs="Times New Roman"/>
        </w:rPr>
        <w:t>The two are communication and public relations and these are important elements especially when it comes to managing a crisis in the travel agencies. Communication ought to be well formatted so that everyone in the company right from the customers, employees and suppliers to the regulatory agencies is well informed. It implies that an organization must be transparent, consistent and adhere to the legal requirements in order to protect the organization’s reputation. There is need for travel agencies to prepare and have proper crises management communication strategies and guidelines to be followed especially in cases of a crisis this include engaging with media and social networks, internal communications, and legal obligations and statements in crisis situations</w:t>
      </w:r>
      <w:r w:rsidR="00906951" w:rsidRPr="000E7C19">
        <w:rPr>
          <w:rFonts w:cs="Times New Roman"/>
        </w:rPr>
        <w:t>.</w:t>
      </w:r>
    </w:p>
    <w:p w14:paraId="4F3FA369" w14:textId="77777777" w:rsidR="00906951" w:rsidRPr="000E7C19" w:rsidRDefault="00906951" w:rsidP="00BC4AD6">
      <w:pPr>
        <w:pStyle w:val="Heading2"/>
        <w:spacing w:line="480" w:lineRule="auto"/>
        <w:rPr>
          <w:rFonts w:cs="Times New Roman"/>
        </w:rPr>
      </w:pPr>
      <w:bookmarkStart w:id="18" w:name="_Toc194164037"/>
      <w:r w:rsidRPr="000E7C19">
        <w:rPr>
          <w:rFonts w:cs="Times New Roman"/>
        </w:rPr>
        <w:lastRenderedPageBreak/>
        <w:t>Crisis Communication Plan</w:t>
      </w:r>
      <w:bookmarkEnd w:id="18"/>
    </w:p>
    <w:p w14:paraId="576CD0BB" w14:textId="227DA007" w:rsidR="00906951" w:rsidRDefault="00FA52D5" w:rsidP="00BC4AD6">
      <w:pPr>
        <w:spacing w:line="480" w:lineRule="auto"/>
        <w:ind w:firstLine="720"/>
        <w:jc w:val="left"/>
        <w:rPr>
          <w:rFonts w:cs="Times New Roman"/>
        </w:rPr>
      </w:pPr>
      <w:r w:rsidRPr="00FA52D5">
        <w:rPr>
          <w:rFonts w:cs="Times New Roman"/>
        </w:rPr>
        <w:t xml:space="preserve">A crisis communication plan is therefore important in the development of any travel agency and it provides formulations in managing public relations during emergencies. It should cover basic information, adherence to the formula that makes information accurate, and simple based on the agency’s policies and legal requirements. Customers’ complaints should be responded to, and the messages should guide them to the type of solutions the agency provides and the extent of commitment. </w:t>
      </w:r>
    </w:p>
    <w:p w14:paraId="0E52D402" w14:textId="6FF50668" w:rsidR="006E136F" w:rsidRDefault="006E136F" w:rsidP="00BC4AD6">
      <w:pPr>
        <w:spacing w:line="480" w:lineRule="auto"/>
        <w:ind w:firstLine="720"/>
        <w:jc w:val="center"/>
        <w:rPr>
          <w:rFonts w:cs="Times New Roman"/>
        </w:rPr>
      </w:pPr>
      <w:r>
        <w:rPr>
          <w:rFonts w:cs="Times New Roman"/>
          <w:noProof/>
        </w:rPr>
        <w:drawing>
          <wp:inline distT="0" distB="0" distL="0" distR="0" wp14:anchorId="5D1941AF" wp14:editId="648454A0">
            <wp:extent cx="4286250" cy="1857375"/>
            <wp:effectExtent l="76200" t="76200" r="133350" b="142875"/>
            <wp:docPr id="1634520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0" cy="1857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D680F1" w14:textId="0B4A25F3" w:rsidR="006E136F" w:rsidRPr="001808AD" w:rsidRDefault="007876B8" w:rsidP="00BC4AD6">
      <w:pPr>
        <w:spacing w:line="480" w:lineRule="auto"/>
        <w:ind w:firstLine="720"/>
        <w:jc w:val="center"/>
        <w:rPr>
          <w:rFonts w:cs="Times New Roman"/>
          <w:b/>
          <w:bCs/>
        </w:rPr>
      </w:pPr>
      <w:r w:rsidRPr="001808AD">
        <w:rPr>
          <w:rFonts w:cs="Times New Roman"/>
          <w:b/>
          <w:bCs/>
        </w:rPr>
        <w:t xml:space="preserve">Figure </w:t>
      </w:r>
      <w:r w:rsidR="00A15704">
        <w:rPr>
          <w:rFonts w:cs="Times New Roman"/>
          <w:b/>
          <w:bCs/>
        </w:rPr>
        <w:t>4</w:t>
      </w:r>
      <w:r w:rsidRPr="001808AD">
        <w:rPr>
          <w:rFonts w:cs="Times New Roman"/>
          <w:b/>
          <w:bCs/>
        </w:rPr>
        <w:t>:</w:t>
      </w:r>
      <w:r w:rsidRPr="001808AD">
        <w:rPr>
          <w:b/>
          <w:bCs/>
        </w:rPr>
        <w:t xml:space="preserve"> </w:t>
      </w:r>
      <w:r w:rsidRPr="001808AD">
        <w:rPr>
          <w:rFonts w:cs="Times New Roman"/>
          <w:b/>
          <w:bCs/>
        </w:rPr>
        <w:t>Crisis Communication Plan</w:t>
      </w:r>
    </w:p>
    <w:p w14:paraId="47594AC0" w14:textId="02F5D06D" w:rsidR="007876B8" w:rsidRPr="000E7C19" w:rsidRDefault="009E2618" w:rsidP="00BC4AD6">
      <w:pPr>
        <w:spacing w:line="480" w:lineRule="auto"/>
        <w:ind w:firstLine="720"/>
        <w:jc w:val="center"/>
        <w:rPr>
          <w:rFonts w:cs="Times New Roman"/>
        </w:rPr>
      </w:pPr>
      <w:r>
        <w:rPr>
          <w:rFonts w:cs="Times New Roman"/>
        </w:rPr>
        <w:t>(</w:t>
      </w:r>
      <w:r w:rsidR="007876B8">
        <w:rPr>
          <w:rFonts w:cs="Times New Roman"/>
        </w:rPr>
        <w:t>Source:</w:t>
      </w:r>
      <w:r w:rsidRPr="009E2618">
        <w:t xml:space="preserve"> Researchgate.net. 2025)</w:t>
      </w:r>
    </w:p>
    <w:p w14:paraId="26DFDBB3" w14:textId="56400A1E" w:rsidR="00906951" w:rsidRPr="000E7C19" w:rsidRDefault="005C67A5" w:rsidP="00BC4AD6">
      <w:pPr>
        <w:spacing w:line="480" w:lineRule="auto"/>
        <w:ind w:firstLine="720"/>
        <w:jc w:val="left"/>
        <w:rPr>
          <w:rFonts w:cs="Times New Roman"/>
        </w:rPr>
      </w:pPr>
      <w:r w:rsidRPr="005C67A5">
        <w:rPr>
          <w:rFonts w:cs="Times New Roman"/>
        </w:rPr>
        <w:t xml:space="preserve">Issues of law matter a lot when it comes to formation of messages that is to be disseminated particularly in a crisis. The length of section viii on legal compliance may vary depending on the type and size of the organisation, travel agencies are obliged by the consumer protection regulations to ensure that the statements are accurate, legal, regulated, and contractual. For example, agencies should not give a false impression of refunding people the same amount they will spend, coming up with other means of travel, or offering them insurance that they never take when a policy is created only to leave the holidaymakers in the cold. Furthermore, the </w:t>
      </w:r>
      <w:r w:rsidRPr="005C67A5">
        <w:rPr>
          <w:rFonts w:cs="Times New Roman"/>
        </w:rPr>
        <w:lastRenderedPageBreak/>
        <w:t>information contained in the customer base is of a confidential nature and should not be disclosed in public messages, as this can lead to violations of the law on the protection of the population’s private life. The management of travel agencies should ensure that any statement issued by the agency goes through legal department for scrutiny before being released to the public. There must be communication regarding the time interval at which certain updates are to have been communicated. Staging should first set the tone by addressing the existence of the crisis, the subsequent staging should monitor the advancements continually and subsequently. There should be clear contacts for media relations and customers’ complaints that should be followed by the agency leadership</w:t>
      </w:r>
      <w:r w:rsidR="00906951" w:rsidRPr="000E7C19">
        <w:rPr>
          <w:rFonts w:cs="Times New Roman"/>
        </w:rPr>
        <w:t>.</w:t>
      </w:r>
    </w:p>
    <w:p w14:paraId="74FC3472" w14:textId="77777777" w:rsidR="00906951" w:rsidRPr="000E7C19" w:rsidRDefault="00906951" w:rsidP="00BC4AD6">
      <w:pPr>
        <w:pStyle w:val="Heading2"/>
        <w:spacing w:line="480" w:lineRule="auto"/>
        <w:rPr>
          <w:rFonts w:cs="Times New Roman"/>
        </w:rPr>
      </w:pPr>
      <w:bookmarkStart w:id="19" w:name="_Toc194164038"/>
      <w:r w:rsidRPr="000E7C19">
        <w:rPr>
          <w:rFonts w:cs="Times New Roman"/>
        </w:rPr>
        <w:t>Engaging with Media and Social Media</w:t>
      </w:r>
      <w:bookmarkEnd w:id="19"/>
    </w:p>
    <w:p w14:paraId="3F89804A" w14:textId="77777777" w:rsidR="005C67A5" w:rsidRPr="005C67A5" w:rsidRDefault="005C67A5" w:rsidP="00BC4AD6">
      <w:pPr>
        <w:spacing w:line="480" w:lineRule="auto"/>
        <w:ind w:firstLine="720"/>
        <w:jc w:val="left"/>
        <w:rPr>
          <w:rFonts w:cs="Times New Roman"/>
        </w:rPr>
      </w:pPr>
      <w:r w:rsidRPr="005C67A5">
        <w:rPr>
          <w:rFonts w:cs="Times New Roman"/>
        </w:rPr>
        <w:t>In this emergency, the image of the travel agency may be influenced by the media in one way or the other. Agencies need to actively pitch to journalists and news sources to supply the correct information and stymie offenders. There should be media relations officer that is trained on how to coordinate and respond to the media in visor manner and give only factual, calming and legal responses. The press releases should be written in such a manner that addresses some of the issues that may concern the readers while avoiding such statements that may lead to legal actions.</w:t>
      </w:r>
    </w:p>
    <w:p w14:paraId="372AA14D" w14:textId="6FBDF3F7" w:rsidR="00906951" w:rsidRPr="000E7C19" w:rsidRDefault="005C67A5" w:rsidP="00BC4AD6">
      <w:pPr>
        <w:spacing w:line="480" w:lineRule="auto"/>
        <w:ind w:firstLine="720"/>
        <w:jc w:val="left"/>
        <w:rPr>
          <w:rFonts w:cs="Times New Roman"/>
        </w:rPr>
      </w:pPr>
      <w:r w:rsidRPr="005C67A5">
        <w:rPr>
          <w:rFonts w:cs="Times New Roman"/>
        </w:rPr>
        <w:t xml:space="preserve">People-use social media to enhance communication in the marketing places or for broadcasting information, which is essential in reaching out to the customers. Nevertheless, with more recognition comes the need to control social media to avoid risking the company’s reputation. To manage the perception and reputation of their agencies online, they should observe the following: There is a need to consider monitoring and participating in the online conversations and inquiries and where necessary give a professionally polished response with a </w:t>
      </w:r>
      <w:r w:rsidRPr="005C67A5">
        <w:rPr>
          <w:rFonts w:cs="Times New Roman"/>
        </w:rPr>
        <w:lastRenderedPageBreak/>
        <w:t>view of correcting the misinformation in circulation. Any negative comment that is given means that there is something that needs to be changed and therefore it should be treated with respect as against giving random rebuttal or ignoring it. Also, legal implications like slander, invasion of rights to privacy or organizational codes of conduct failure are other issues to took into account while posting any crisis related information. A social media policy should thus be implemented to help its travel agencies to regulate its employees on how to conduct themselves on social media during the occurrence of such incidents</w:t>
      </w:r>
      <w:r w:rsidR="00906951" w:rsidRPr="000E7C19">
        <w:rPr>
          <w:rFonts w:cs="Times New Roman"/>
        </w:rPr>
        <w:t>.</w:t>
      </w:r>
    </w:p>
    <w:p w14:paraId="797AD9FD" w14:textId="77777777" w:rsidR="00906951" w:rsidRPr="000E7C19" w:rsidRDefault="00906951" w:rsidP="00BC4AD6">
      <w:pPr>
        <w:pStyle w:val="Heading2"/>
        <w:spacing w:line="480" w:lineRule="auto"/>
        <w:rPr>
          <w:rFonts w:cs="Times New Roman"/>
        </w:rPr>
      </w:pPr>
      <w:bookmarkStart w:id="20" w:name="_Toc194164039"/>
      <w:r w:rsidRPr="000E7C19">
        <w:rPr>
          <w:rFonts w:cs="Times New Roman"/>
        </w:rPr>
        <w:t>Internal Communication Strategy</w:t>
      </w:r>
      <w:bookmarkEnd w:id="20"/>
    </w:p>
    <w:p w14:paraId="10967B5D" w14:textId="77777777" w:rsidR="005C67A5" w:rsidRPr="005C67A5" w:rsidRDefault="005C67A5" w:rsidP="00BC4AD6">
      <w:pPr>
        <w:spacing w:line="480" w:lineRule="auto"/>
        <w:ind w:firstLine="720"/>
        <w:jc w:val="left"/>
        <w:rPr>
          <w:rFonts w:cs="Times New Roman"/>
        </w:rPr>
      </w:pPr>
      <w:r w:rsidRPr="005C67A5">
        <w:rPr>
          <w:rFonts w:cs="Times New Roman"/>
        </w:rPr>
        <w:t>It is thus important for the agency to maintain a clear communication when dealing with internal dynamics in order to keep the employees, suppliers and other business partners informed about the new developments and the responses that have been taken in light of the crisis. Staff must be informed of the current affairs and the administrators’ efforts in addressing the crisis as well as theirs in handling the situation. Some of the recommendations include conducting briefings within the agency to address their concerns and for clarification on which questions to ask the customers and the company policies to sell to the customers.</w:t>
      </w:r>
    </w:p>
    <w:p w14:paraId="3518D613" w14:textId="5E28B03D" w:rsidR="00906951" w:rsidRPr="000E7C19" w:rsidRDefault="005C67A5" w:rsidP="00BC4AD6">
      <w:pPr>
        <w:spacing w:line="480" w:lineRule="auto"/>
        <w:ind w:firstLine="720"/>
        <w:jc w:val="left"/>
        <w:rPr>
          <w:rFonts w:cs="Times New Roman"/>
        </w:rPr>
      </w:pPr>
      <w:r w:rsidRPr="005C67A5">
        <w:rPr>
          <w:rFonts w:cs="Times New Roman"/>
        </w:rPr>
        <w:t>Others include suppliers and business partners because they include companies such as airlines, hotels and insurance providers need to be informed as well for there to be proper coordination. Contractual clients should provide means of direct communicate with them to ensure that they are informed on the current contract agreement, service interruption s, and other possible solutions to the customers that may have been affected.</w:t>
      </w:r>
      <w:r>
        <w:rPr>
          <w:rFonts w:cs="Times New Roman"/>
        </w:rPr>
        <w:t xml:space="preserve"> </w:t>
      </w:r>
      <w:r w:rsidR="00906951" w:rsidRPr="000E7C19">
        <w:rPr>
          <w:rFonts w:cs="Times New Roman"/>
        </w:rPr>
        <w:t xml:space="preserve">Strong collaboration between travel agencies and suppliers ensures that consistent messages are delivered to </w:t>
      </w:r>
      <w:r w:rsidR="004C1B5C" w:rsidRPr="000E7C19">
        <w:rPr>
          <w:rFonts w:cs="Times New Roman"/>
        </w:rPr>
        <w:t>travellers</w:t>
      </w:r>
      <w:r w:rsidR="00906951" w:rsidRPr="000E7C19">
        <w:rPr>
          <w:rFonts w:cs="Times New Roman"/>
        </w:rPr>
        <w:t>, minimizing confusion and service delays.</w:t>
      </w:r>
      <w:r w:rsidR="004C1B5C">
        <w:rPr>
          <w:rFonts w:cs="Times New Roman"/>
        </w:rPr>
        <w:t xml:space="preserve"> </w:t>
      </w:r>
      <w:r w:rsidR="00906951" w:rsidRPr="000E7C19">
        <w:rPr>
          <w:rFonts w:cs="Times New Roman"/>
        </w:rPr>
        <w:t xml:space="preserve">Incorporating digital communication tools such as internal newsletters, instant messaging apps, and video conferencing platforms can enhance </w:t>
      </w:r>
      <w:r w:rsidR="00906951" w:rsidRPr="000E7C19">
        <w:rPr>
          <w:rFonts w:cs="Times New Roman"/>
        </w:rPr>
        <w:lastRenderedPageBreak/>
        <w:t>efficiency and accessibility. Establishing a dedicated crisis response team within the agency further ensures that all departments work together to manage communication effectively</w:t>
      </w:r>
      <w:r w:rsidR="002A5F73">
        <w:rPr>
          <w:rFonts w:cs="Times New Roman"/>
        </w:rPr>
        <w:t xml:space="preserve"> (</w:t>
      </w:r>
      <w:r w:rsidR="002A5F73" w:rsidRPr="007A69F4">
        <w:rPr>
          <w:rFonts w:cs="Times New Roman"/>
          <w:szCs w:val="24"/>
        </w:rPr>
        <w:t>Ketter,</w:t>
      </w:r>
      <w:r w:rsidR="002A5F73">
        <w:rPr>
          <w:rFonts w:cs="Times New Roman"/>
          <w:szCs w:val="24"/>
        </w:rPr>
        <w:t xml:space="preserve"> </w:t>
      </w:r>
      <w:r w:rsidR="002A5F73" w:rsidRPr="007A69F4">
        <w:rPr>
          <w:rFonts w:cs="Times New Roman"/>
          <w:szCs w:val="24"/>
        </w:rPr>
        <w:t>2022)</w:t>
      </w:r>
      <w:r w:rsidR="00906951" w:rsidRPr="000E7C19">
        <w:rPr>
          <w:rFonts w:cs="Times New Roman"/>
        </w:rPr>
        <w:t>.</w:t>
      </w:r>
    </w:p>
    <w:p w14:paraId="14D970BF" w14:textId="77777777" w:rsidR="00906951" w:rsidRPr="000E7C19" w:rsidRDefault="00906951" w:rsidP="00BC4AD6">
      <w:pPr>
        <w:pStyle w:val="Heading2"/>
        <w:spacing w:line="480" w:lineRule="auto"/>
        <w:rPr>
          <w:rFonts w:cs="Times New Roman"/>
        </w:rPr>
      </w:pPr>
      <w:bookmarkStart w:id="21" w:name="_Toc194164040"/>
      <w:r w:rsidRPr="000E7C19">
        <w:rPr>
          <w:rFonts w:cs="Times New Roman"/>
        </w:rPr>
        <w:t>Legal Aspects of Public Statements and Disclosures</w:t>
      </w:r>
      <w:bookmarkEnd w:id="21"/>
    </w:p>
    <w:p w14:paraId="073D8C8D" w14:textId="7DB1ACBC" w:rsidR="00D37B4B" w:rsidRPr="00D37B4B" w:rsidRDefault="00906951" w:rsidP="00BC4AD6">
      <w:pPr>
        <w:spacing w:line="480" w:lineRule="auto"/>
        <w:ind w:firstLine="720"/>
        <w:jc w:val="left"/>
        <w:rPr>
          <w:rFonts w:cs="Times New Roman"/>
        </w:rPr>
      </w:pPr>
      <w:r w:rsidRPr="000E7C19">
        <w:rPr>
          <w:rFonts w:cs="Times New Roman"/>
        </w:rPr>
        <w:t>All public statements made by a travel agency during a crisis must comply with legal standards to prevent potential lawsuits or regulatory actions. Defamation laws prohibit agencies from making false or damaging claims about competitors, government entities, or customers. Statements should be factual and avoid assigning blame prematurely, as this could lead to legal disputes.</w:t>
      </w:r>
      <w:r w:rsidR="00C33256" w:rsidRPr="000E7C19">
        <w:rPr>
          <w:rFonts w:cs="Times New Roman"/>
        </w:rPr>
        <w:t xml:space="preserve"> </w:t>
      </w:r>
      <w:r w:rsidRPr="000E7C19">
        <w:rPr>
          <w:rFonts w:cs="Times New Roman"/>
        </w:rPr>
        <w:t xml:space="preserve">Consumer protection regulations require that agencies provide transparent and truthful information regarding customer rights, refunds, and alternative travel options. False advertising claims or misleading assurances could result in penalties and lawsuits. </w:t>
      </w:r>
      <w:r w:rsidR="00D37B4B" w:rsidRPr="00D37B4B">
        <w:rPr>
          <w:rFonts w:cs="Times New Roman"/>
        </w:rPr>
        <w:t>That is why all communications to the public should be taken through legal advice before being issued to the public.</w:t>
      </w:r>
    </w:p>
    <w:p w14:paraId="514D14CE" w14:textId="1EB0BF90" w:rsidR="001C5C0A" w:rsidRPr="000E7C19" w:rsidRDefault="00D37B4B" w:rsidP="00BC4AD6">
      <w:pPr>
        <w:spacing w:line="480" w:lineRule="auto"/>
        <w:ind w:firstLine="720"/>
        <w:jc w:val="left"/>
        <w:rPr>
          <w:rFonts w:cs="Times New Roman"/>
        </w:rPr>
      </w:pPr>
      <w:r w:rsidRPr="00D37B4B">
        <w:rPr>
          <w:rFonts w:cs="Times New Roman"/>
        </w:rPr>
        <w:t>If an event threatened data security then it is subjected to the General Data Protection Regulation (GDPR) and the California Consumer Privacy Act (CCPA). Legal requirements may require informing customers who were affected by the incident and informing the authorities about the occurrence of the event, indicating actions taken to address the problem. Moreover, it is necessary to check with the financial disclosure rules if the crisis impacts listed companies. Business houses who engage corporate investors should ensure that their travel agencies give proper and legal financial records to avoid complain of concealing important business data</w:t>
      </w:r>
      <w:r w:rsidR="00906951" w:rsidRPr="000E7C19">
        <w:rPr>
          <w:rFonts w:cs="Times New Roman"/>
        </w:rPr>
        <w:t>.</w:t>
      </w:r>
    </w:p>
    <w:p w14:paraId="20639E72" w14:textId="77777777" w:rsidR="00303FDA" w:rsidRPr="000E7C19" w:rsidRDefault="00303FDA" w:rsidP="00BC4AD6">
      <w:pPr>
        <w:pStyle w:val="Heading1"/>
        <w:spacing w:line="480" w:lineRule="auto"/>
      </w:pPr>
      <w:bookmarkStart w:id="22" w:name="_Toc194164041"/>
      <w:r w:rsidRPr="000E7C19">
        <w:lastRenderedPageBreak/>
        <w:t>Case Studies and Best Practices</w:t>
      </w:r>
      <w:bookmarkEnd w:id="22"/>
    </w:p>
    <w:p w14:paraId="3CC1702C" w14:textId="20A535BF" w:rsidR="00303FDA" w:rsidRPr="000E7C19" w:rsidRDefault="00D37B4B" w:rsidP="00BC4AD6">
      <w:pPr>
        <w:spacing w:line="480" w:lineRule="auto"/>
        <w:ind w:firstLine="720"/>
        <w:jc w:val="left"/>
        <w:rPr>
          <w:rFonts w:cs="Times New Roman"/>
        </w:rPr>
      </w:pPr>
      <w:r w:rsidRPr="00D37B4B">
        <w:rPr>
          <w:rFonts w:cs="Times New Roman"/>
        </w:rPr>
        <w:t>Analysing cases of management and resolution of crises in travel agencies, one can understand various practical measures that should be taken and legal issues that may occur in case of improper actions. Learning from the case studies on success and failure, the management of the travel agencies has the right strategy to improve preparedness, compliance, as well as reputation</w:t>
      </w:r>
      <w:r w:rsidR="00303FDA" w:rsidRPr="000E7C19">
        <w:rPr>
          <w:rFonts w:cs="Times New Roman"/>
        </w:rPr>
        <w:t>.</w:t>
      </w:r>
    </w:p>
    <w:p w14:paraId="63F923EB" w14:textId="77777777" w:rsidR="00303FDA" w:rsidRPr="000E7C19" w:rsidRDefault="00303FDA" w:rsidP="00BC4AD6">
      <w:pPr>
        <w:pStyle w:val="Heading2"/>
        <w:spacing w:line="480" w:lineRule="auto"/>
        <w:rPr>
          <w:rFonts w:cs="Times New Roman"/>
        </w:rPr>
      </w:pPr>
      <w:bookmarkStart w:id="23" w:name="_Toc194164042"/>
      <w:r w:rsidRPr="000E7C19">
        <w:rPr>
          <w:rFonts w:cs="Times New Roman"/>
        </w:rPr>
        <w:t xml:space="preserve">Successful </w:t>
      </w:r>
      <w:bookmarkStart w:id="24" w:name="_Hlk194160547"/>
      <w:r w:rsidRPr="000E7C19">
        <w:rPr>
          <w:rFonts w:cs="Times New Roman"/>
        </w:rPr>
        <w:t>Crisis Management</w:t>
      </w:r>
      <w:bookmarkEnd w:id="24"/>
      <w:r w:rsidRPr="000E7C19">
        <w:rPr>
          <w:rFonts w:cs="Times New Roman"/>
        </w:rPr>
        <w:t>: Expedia’s Response to COVID-19</w:t>
      </w:r>
      <w:bookmarkEnd w:id="23"/>
    </w:p>
    <w:p w14:paraId="2EF01FF7" w14:textId="4D763D04" w:rsidR="00D37B4B" w:rsidRPr="00D37B4B" w:rsidRDefault="00DE0BA0" w:rsidP="00BC4AD6">
      <w:pPr>
        <w:spacing w:line="480" w:lineRule="auto"/>
        <w:ind w:firstLine="720"/>
        <w:jc w:val="left"/>
        <w:rPr>
          <w:rFonts w:cs="Times New Roman"/>
        </w:rPr>
      </w:pPr>
      <w:r>
        <w:rPr>
          <w:rFonts w:cs="Times New Roman"/>
        </w:rPr>
        <w:t>M</w:t>
      </w:r>
      <w:r w:rsidR="00D37B4B" w:rsidRPr="00D37B4B">
        <w:rPr>
          <w:rFonts w:cs="Times New Roman"/>
        </w:rPr>
        <w:t>easuring how pandemic crises affected the company that runs one of the largest online travel agencies that has become obvious when the COVID-19 enrolled the tradition of cancellations across the globe. The organization responded quickly by shifting its focus towards serving customers; refunding them, being transparent-majorly when cancelling flights and allowing free change/exchange of bookings (Zhong et al., 2021).</w:t>
      </w:r>
    </w:p>
    <w:p w14:paraId="4D0712DB" w14:textId="6CAC5158" w:rsidR="00D37B4B" w:rsidRPr="00D37B4B" w:rsidRDefault="00D37B4B" w:rsidP="00BC4AD6">
      <w:pPr>
        <w:spacing w:line="480" w:lineRule="auto"/>
        <w:ind w:firstLine="720"/>
        <w:jc w:val="left"/>
        <w:rPr>
          <w:rFonts w:cs="Times New Roman"/>
        </w:rPr>
      </w:pPr>
      <w:r w:rsidRPr="00D37B4B">
        <w:rPr>
          <w:rFonts w:cs="Times New Roman"/>
        </w:rPr>
        <w:t xml:space="preserve">To mitigate this risk, Expedia’s legal department was employed in a bid to seek to modify contract terms with hotels, airlines, and other travel-related service providers to incorporate and adhere to the protective laws on consumers. It also introduced an automated refund system in order to ease on processing time in order to do away with lots of time wastage from the clients. In addition, the company was keen in regularly keeping </w:t>
      </w:r>
      <w:r w:rsidR="00DE0BA0" w:rsidRPr="00D37B4B">
        <w:rPr>
          <w:rFonts w:cs="Times New Roman"/>
        </w:rPr>
        <w:t>travellers</w:t>
      </w:r>
      <w:r w:rsidRPr="00D37B4B">
        <w:rPr>
          <w:rFonts w:cs="Times New Roman"/>
        </w:rPr>
        <w:t xml:space="preserve"> informed through the different means, for instance through e-mails, social media platforms, and customer care telephone lines, regarding the changing measures on travel.</w:t>
      </w:r>
    </w:p>
    <w:p w14:paraId="0786CA2E" w14:textId="252317D2" w:rsidR="00303FDA" w:rsidRDefault="00D37B4B" w:rsidP="00BC4AD6">
      <w:pPr>
        <w:spacing w:line="480" w:lineRule="auto"/>
        <w:ind w:firstLine="720"/>
        <w:jc w:val="left"/>
        <w:rPr>
          <w:rFonts w:cs="Times New Roman"/>
        </w:rPr>
      </w:pPr>
      <w:r w:rsidRPr="00D37B4B">
        <w:rPr>
          <w:rFonts w:cs="Times New Roman"/>
        </w:rPr>
        <w:t xml:space="preserve">One of the points that can be learned from Expedia, is the necessity of readiness to respond to such actions legally, as well as providing customers with the quality service and supporting their decisions. Through the proper and legal policy structure and focus on the </w:t>
      </w:r>
      <w:r w:rsidRPr="00D37B4B">
        <w:rPr>
          <w:rFonts w:cs="Times New Roman"/>
        </w:rPr>
        <w:lastRenderedPageBreak/>
        <w:t>consumer rights, Expedia was able to rebuild the trust of its customers during the crisis (Lee &amp;amp; Min, 2021)</w:t>
      </w:r>
      <w:r w:rsidR="00303FDA" w:rsidRPr="000E7C19">
        <w:rPr>
          <w:rFonts w:cs="Times New Roman"/>
        </w:rPr>
        <w:t>.</w:t>
      </w:r>
    </w:p>
    <w:p w14:paraId="3CD85085" w14:textId="57DCA7E3" w:rsidR="00EF55E5" w:rsidRDefault="00EF55E5" w:rsidP="00BC4AD6">
      <w:pPr>
        <w:spacing w:line="480" w:lineRule="auto"/>
        <w:jc w:val="center"/>
        <w:rPr>
          <w:rFonts w:cs="Times New Roman"/>
        </w:rPr>
      </w:pPr>
      <w:r>
        <w:rPr>
          <w:noProof/>
        </w:rPr>
        <w:drawing>
          <wp:inline distT="0" distB="0" distL="0" distR="0" wp14:anchorId="66D49620" wp14:editId="537745B8">
            <wp:extent cx="5305425" cy="3009900"/>
            <wp:effectExtent l="76200" t="76200" r="142875" b="133350"/>
            <wp:docPr id="1548478363" name="Picture 8" descr="Travel and tour business crisis management plan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ravel and tour business crisis management plan | Presentation Graphics |  Presentation PowerPoint Example | Slide Templates"/>
                    <pic:cNvPicPr>
                      <a:picLocks noChangeAspect="1" noChangeArrowheads="1"/>
                    </pic:cNvPicPr>
                  </pic:nvPicPr>
                  <pic:blipFill rotWithShape="1">
                    <a:blip r:embed="rId12">
                      <a:extLst>
                        <a:ext uri="{28A0092B-C50C-407E-A947-70E740481C1C}">
                          <a14:useLocalDpi xmlns:a14="http://schemas.microsoft.com/office/drawing/2010/main" val="0"/>
                        </a:ext>
                      </a:extLst>
                    </a:blip>
                    <a:srcRect l="1" t="19444" r="-3312" b="13034"/>
                    <a:stretch/>
                  </pic:blipFill>
                  <pic:spPr bwMode="auto">
                    <a:xfrm>
                      <a:off x="0" y="0"/>
                      <a:ext cx="5305425" cy="3009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73323D4" w14:textId="369E7FB2" w:rsidR="00970EC0" w:rsidRPr="00A15704" w:rsidRDefault="00970EC0" w:rsidP="00BC4AD6">
      <w:pPr>
        <w:spacing w:line="480" w:lineRule="auto"/>
        <w:jc w:val="center"/>
        <w:rPr>
          <w:rFonts w:cs="Times New Roman"/>
          <w:b/>
          <w:bCs/>
        </w:rPr>
      </w:pPr>
      <w:r w:rsidRPr="00A15704">
        <w:rPr>
          <w:rFonts w:cs="Times New Roman"/>
          <w:b/>
          <w:bCs/>
        </w:rPr>
        <w:t xml:space="preserve">Figure </w:t>
      </w:r>
      <w:r w:rsidR="00A15704" w:rsidRPr="00A15704">
        <w:rPr>
          <w:rFonts w:cs="Times New Roman"/>
          <w:b/>
          <w:bCs/>
        </w:rPr>
        <w:t>5</w:t>
      </w:r>
      <w:r w:rsidRPr="00A15704">
        <w:rPr>
          <w:rFonts w:cs="Times New Roman"/>
          <w:b/>
          <w:bCs/>
        </w:rPr>
        <w:t>:</w:t>
      </w:r>
      <w:r w:rsidRPr="00A15704">
        <w:rPr>
          <w:b/>
          <w:bCs/>
        </w:rPr>
        <w:t xml:space="preserve"> </w:t>
      </w:r>
      <w:r w:rsidRPr="00A15704">
        <w:rPr>
          <w:rFonts w:cs="Times New Roman"/>
          <w:b/>
          <w:bCs/>
        </w:rPr>
        <w:t>Crisis Management plan</w:t>
      </w:r>
    </w:p>
    <w:p w14:paraId="1D77A913" w14:textId="7D5DB430" w:rsidR="00C60EE2" w:rsidRDefault="00C60EE2" w:rsidP="00BC4AD6">
      <w:pPr>
        <w:spacing w:line="480" w:lineRule="auto"/>
        <w:jc w:val="center"/>
        <w:rPr>
          <w:rFonts w:cs="Times New Roman"/>
        </w:rPr>
      </w:pPr>
      <w:r>
        <w:rPr>
          <w:rFonts w:cs="Times New Roman"/>
        </w:rPr>
        <w:t>(source:</w:t>
      </w:r>
      <w:r w:rsidRPr="00C60EE2">
        <w:t xml:space="preserve"> </w:t>
      </w:r>
      <w:r w:rsidRPr="00C60EE2">
        <w:rPr>
          <w:rFonts w:cs="Times New Roman"/>
        </w:rPr>
        <w:t>Slideteam.net, 2025</w:t>
      </w:r>
      <w:r>
        <w:rPr>
          <w:rFonts w:cs="Times New Roman"/>
        </w:rPr>
        <w:t>)</w:t>
      </w:r>
    </w:p>
    <w:p w14:paraId="6BCEEE26" w14:textId="77777777" w:rsidR="00970EC0" w:rsidRPr="000E7C19" w:rsidRDefault="00970EC0" w:rsidP="00BC4AD6">
      <w:pPr>
        <w:spacing w:line="480" w:lineRule="auto"/>
        <w:jc w:val="center"/>
        <w:rPr>
          <w:rFonts w:cs="Times New Roman"/>
        </w:rPr>
      </w:pPr>
    </w:p>
    <w:p w14:paraId="5906FA8F" w14:textId="77777777" w:rsidR="00303FDA" w:rsidRPr="000E7C19" w:rsidRDefault="00303FDA" w:rsidP="00BC4AD6">
      <w:pPr>
        <w:pStyle w:val="Heading2"/>
        <w:spacing w:line="480" w:lineRule="auto"/>
        <w:rPr>
          <w:rFonts w:cs="Times New Roman"/>
        </w:rPr>
      </w:pPr>
      <w:bookmarkStart w:id="25" w:name="_Toc194164043"/>
      <w:r w:rsidRPr="000E7C19">
        <w:rPr>
          <w:rFonts w:cs="Times New Roman"/>
        </w:rPr>
        <w:t>Legal Mismanagement: Thomas Cook’s Bankruptcy</w:t>
      </w:r>
      <w:bookmarkEnd w:id="25"/>
    </w:p>
    <w:p w14:paraId="1A415959" w14:textId="3BF20EED" w:rsidR="00DE0BA0" w:rsidRPr="00DE0BA0" w:rsidRDefault="00DE0BA0" w:rsidP="00BC4AD6">
      <w:pPr>
        <w:spacing w:line="480" w:lineRule="auto"/>
        <w:ind w:firstLine="720"/>
        <w:jc w:val="left"/>
        <w:rPr>
          <w:rFonts w:cs="Times New Roman"/>
        </w:rPr>
      </w:pPr>
      <w:r w:rsidRPr="00DE0BA0">
        <w:rPr>
          <w:rFonts w:cs="Times New Roman"/>
        </w:rPr>
        <w:t xml:space="preserve">Thomas Cook travel company which was established in 1849 in United Kingdom is one of the oldest and well-known travel </w:t>
      </w:r>
      <w:r w:rsidR="004C1B5C" w:rsidRPr="00DE0BA0">
        <w:rPr>
          <w:rFonts w:cs="Times New Roman"/>
        </w:rPr>
        <w:t>agencies</w:t>
      </w:r>
      <w:r w:rsidRPr="00DE0BA0">
        <w:rPr>
          <w:rFonts w:cs="Times New Roman"/>
        </w:rPr>
        <w:t xml:space="preserve"> faced the severe problems in 2019 as it went bankrupt owing to the flaws in the company’s accounts and legal affairs management. But the company had a mountain of debt and no plan for the crisis; consequently, tens of thousands of guests could not get the service — thousands more had to be relocated.</w:t>
      </w:r>
    </w:p>
    <w:p w14:paraId="580D6720" w14:textId="77777777" w:rsidR="00DE0BA0" w:rsidRPr="00DE0BA0" w:rsidRDefault="00DE0BA0" w:rsidP="00BC4AD6">
      <w:pPr>
        <w:spacing w:line="480" w:lineRule="auto"/>
        <w:ind w:firstLine="720"/>
        <w:jc w:val="left"/>
        <w:rPr>
          <w:rFonts w:cs="Times New Roman"/>
        </w:rPr>
      </w:pPr>
      <w:r w:rsidRPr="00DE0BA0">
        <w:rPr>
          <w:rFonts w:cs="Times New Roman"/>
        </w:rPr>
        <w:lastRenderedPageBreak/>
        <w:t>The first major legal mismanagement was excessive risks in financing where Thomas Cook did not meet the laid down legal requirements whereby agencies are supposed to have sufficient cash for refunding customers and sustaining their operations. A failure in the disclosure of financial information was also considered by regulators as an issue related to law violations of corporate governance.</w:t>
      </w:r>
    </w:p>
    <w:p w14:paraId="31B8D81D" w14:textId="5033640D" w:rsidR="00303FDA" w:rsidRPr="000E7C19" w:rsidRDefault="00DE0BA0" w:rsidP="00BC4AD6">
      <w:pPr>
        <w:spacing w:line="480" w:lineRule="auto"/>
        <w:ind w:firstLine="720"/>
        <w:jc w:val="left"/>
        <w:rPr>
          <w:rFonts w:cs="Times New Roman"/>
        </w:rPr>
      </w:pPr>
      <w:r w:rsidRPr="00DE0BA0">
        <w:rPr>
          <w:rFonts w:cs="Times New Roman"/>
        </w:rPr>
        <w:t xml:space="preserve">In addition, there was poor communication as the customers and employees were informed about the collapse at the last instance with no preparedness. </w:t>
      </w:r>
    </w:p>
    <w:p w14:paraId="1B4792B3" w14:textId="77777777" w:rsidR="00303FDA" w:rsidRPr="000E7C19" w:rsidRDefault="00303FDA" w:rsidP="00BC4AD6">
      <w:pPr>
        <w:pStyle w:val="Heading2"/>
        <w:spacing w:line="480" w:lineRule="auto"/>
        <w:rPr>
          <w:rFonts w:cs="Times New Roman"/>
        </w:rPr>
      </w:pPr>
      <w:bookmarkStart w:id="26" w:name="_Toc194164044"/>
      <w:r w:rsidRPr="000E7C19">
        <w:rPr>
          <w:rFonts w:cs="Times New Roman"/>
        </w:rPr>
        <w:t>Lessons Learned and Best Practices</w:t>
      </w:r>
      <w:bookmarkEnd w:id="26"/>
    </w:p>
    <w:p w14:paraId="58F5E276" w14:textId="77777777" w:rsidR="00DE0BA0" w:rsidRPr="00DE0BA0" w:rsidRDefault="00DE0BA0" w:rsidP="00BC4AD6">
      <w:pPr>
        <w:spacing w:line="480" w:lineRule="auto"/>
        <w:jc w:val="left"/>
        <w:rPr>
          <w:rFonts w:cs="Times New Roman"/>
        </w:rPr>
      </w:pPr>
      <w:r w:rsidRPr="00DE0BA0">
        <w:rPr>
          <w:rFonts w:cs="Times New Roman"/>
        </w:rPr>
        <w:t>Legal Standards – It is also important to determine if and how refund policies, crisis management as well as overall financial stability of the travel agency meets legal requirements in order to avoid legal risks.</w:t>
      </w:r>
    </w:p>
    <w:p w14:paraId="6BFD9F7B" w14:textId="77777777" w:rsidR="00DE0BA0" w:rsidRPr="00DE0BA0" w:rsidRDefault="00DE0BA0" w:rsidP="00BC4AD6">
      <w:pPr>
        <w:spacing w:line="480" w:lineRule="auto"/>
        <w:jc w:val="left"/>
        <w:rPr>
          <w:rFonts w:cs="Times New Roman"/>
        </w:rPr>
      </w:pPr>
      <w:r w:rsidRPr="00DE0BA0">
        <w:rPr>
          <w:rFonts w:cs="Times New Roman"/>
        </w:rPr>
        <w:t>Clear reporting – It is essential to give out updates to customers, employees, and shareholders in a timely and legal manner to forestall provision of wrong information.</w:t>
      </w:r>
    </w:p>
    <w:p w14:paraId="7BDC30FC" w14:textId="77777777" w:rsidR="00DE0BA0" w:rsidRPr="00DE0BA0" w:rsidRDefault="00DE0BA0" w:rsidP="00BC4AD6">
      <w:pPr>
        <w:spacing w:line="480" w:lineRule="auto"/>
        <w:jc w:val="left"/>
        <w:rPr>
          <w:rFonts w:cs="Times New Roman"/>
        </w:rPr>
      </w:pPr>
      <w:r w:rsidRPr="00DE0BA0">
        <w:rPr>
          <w:rFonts w:cs="Times New Roman"/>
        </w:rPr>
        <w:t>Agencies need to revise their supplier relations policy, refunds policy, and liability conditions constantly so they are ready for an incident.</w:t>
      </w:r>
    </w:p>
    <w:p w14:paraId="495024C3" w14:textId="77777777" w:rsidR="00DE0BA0" w:rsidRPr="00DE0BA0" w:rsidRDefault="00DE0BA0" w:rsidP="00BC4AD6">
      <w:pPr>
        <w:spacing w:line="480" w:lineRule="auto"/>
        <w:jc w:val="left"/>
        <w:rPr>
          <w:rFonts w:cs="Times New Roman"/>
        </w:rPr>
      </w:pPr>
      <w:r w:rsidRPr="00DE0BA0">
        <w:rPr>
          <w:rFonts w:cs="Times New Roman"/>
        </w:rPr>
        <w:t>Financial report – The business should have enough capital and insurance to be able to go on with operations also to be in compliance with the financial standard so as to avoid penalties.</w:t>
      </w:r>
    </w:p>
    <w:p w14:paraId="3FB61E7B" w14:textId="68889275" w:rsidR="00906951" w:rsidRPr="000E7C19" w:rsidRDefault="00DE0BA0" w:rsidP="00BC4AD6">
      <w:pPr>
        <w:spacing w:line="480" w:lineRule="auto"/>
        <w:jc w:val="left"/>
        <w:rPr>
          <w:rFonts w:cs="Times New Roman"/>
        </w:rPr>
      </w:pPr>
      <w:r w:rsidRPr="00DE0BA0">
        <w:rPr>
          <w:rFonts w:cs="Times New Roman"/>
        </w:rPr>
        <w:t>It is therefore important for travel agencies to try and implement these practices in order to improve body crisis management and minimize legal implications during calamities</w:t>
      </w:r>
      <w:r w:rsidR="00303FDA" w:rsidRPr="000E7C19">
        <w:rPr>
          <w:rFonts w:cs="Times New Roman"/>
        </w:rPr>
        <w:t>.</w:t>
      </w:r>
    </w:p>
    <w:p w14:paraId="29CF69C7" w14:textId="77777777" w:rsidR="004A1598" w:rsidRPr="000E7C19" w:rsidRDefault="004A1598" w:rsidP="00BC4AD6">
      <w:pPr>
        <w:pStyle w:val="Heading1"/>
        <w:spacing w:line="480" w:lineRule="auto"/>
      </w:pPr>
      <w:bookmarkStart w:id="27" w:name="_Toc194164045"/>
      <w:r w:rsidRPr="000E7C19">
        <w:lastRenderedPageBreak/>
        <w:t>Recommendations and Conclusion</w:t>
      </w:r>
      <w:bookmarkEnd w:id="27"/>
    </w:p>
    <w:p w14:paraId="3CF31B98" w14:textId="77777777" w:rsidR="00DE0BA0" w:rsidRPr="00DE0BA0" w:rsidRDefault="00DE0BA0" w:rsidP="00BC4AD6">
      <w:pPr>
        <w:spacing w:line="480" w:lineRule="auto"/>
        <w:ind w:firstLine="720"/>
        <w:jc w:val="left"/>
        <w:rPr>
          <w:rFonts w:cs="Times New Roman"/>
        </w:rPr>
      </w:pPr>
      <w:r w:rsidRPr="00DE0BA0">
        <w:rPr>
          <w:rFonts w:cs="Times New Roman"/>
        </w:rPr>
        <w:t>For the situation management in the sphere of the travel industry, several crucial components should be taken into consideration: legal activity, risk analysis, and the usage of communication channels. Thus, during the crises, travel agencies have to follow the legal regulation of consumer protection as well as regulatory requirements and data security measures to avoid possible legal risks.</w:t>
      </w:r>
    </w:p>
    <w:p w14:paraId="412E2DC5" w14:textId="56CC531D" w:rsidR="006747A2" w:rsidRDefault="00DE0BA0" w:rsidP="00BC4AD6">
      <w:pPr>
        <w:spacing w:line="480" w:lineRule="auto"/>
        <w:ind w:firstLine="720"/>
        <w:jc w:val="left"/>
        <w:rPr>
          <w:rFonts w:cs="Times New Roman"/>
        </w:rPr>
      </w:pPr>
      <w:r w:rsidRPr="00DE0BA0">
        <w:rPr>
          <w:rFonts w:cs="Times New Roman"/>
        </w:rPr>
        <w:t xml:space="preserve">One such recommendation is that there needs to be integrated strategies to accommodate for refund policy and the protection and compliance needed for the administration of legal liabilities. Another important area of risk management is the legal one which needs to be conducted to understand the weaknesses and threats that an agency could face and develop methods of preventing these incidents from happening before they do. Also, it is crucial to have clear and legal communication with customers, employees, and shareholders to avoid spreading fake information and legal issues. The best practices in legal issues for crisis management include contract clarity, cybersecurity, employment and </w:t>
      </w:r>
      <w:r w:rsidR="004C1B5C" w:rsidRPr="00DE0BA0">
        <w:rPr>
          <w:rFonts w:cs="Times New Roman"/>
        </w:rPr>
        <w:t>labour</w:t>
      </w:r>
      <w:r w:rsidRPr="00DE0BA0">
        <w:rPr>
          <w:rFonts w:cs="Times New Roman"/>
        </w:rPr>
        <w:t xml:space="preserve"> laws during the disruption. In particular, agencies should involve legal consultants to keep abreast of the current legislation and new hazards in the sphere of tourism. Therefore, the following recommendations will apply for future planning: Further, getting back to the concept of ongoing improvement, the activity that will be critical in the following period is the regular legal audit, staff training, and implementing crisis management systems supported by technological advancements (Ivanov et al., 2022). </w:t>
      </w:r>
    </w:p>
    <w:bookmarkEnd w:id="2"/>
    <w:p w14:paraId="79FA7119" w14:textId="77777777" w:rsidR="006747A2" w:rsidRDefault="006747A2" w:rsidP="00BC4AD6">
      <w:pPr>
        <w:spacing w:line="480" w:lineRule="auto"/>
        <w:jc w:val="left"/>
        <w:rPr>
          <w:rFonts w:cs="Times New Roman"/>
        </w:rPr>
      </w:pPr>
      <w:r>
        <w:rPr>
          <w:rFonts w:cs="Times New Roman"/>
        </w:rPr>
        <w:br w:type="page"/>
      </w:r>
    </w:p>
    <w:p w14:paraId="3AC10871" w14:textId="54D12766" w:rsidR="00303FDA" w:rsidRDefault="006747A2" w:rsidP="00BC4AD6">
      <w:pPr>
        <w:pStyle w:val="Heading1"/>
        <w:spacing w:line="480" w:lineRule="auto"/>
      </w:pPr>
      <w:bookmarkStart w:id="28" w:name="_Toc194164046"/>
      <w:r>
        <w:lastRenderedPageBreak/>
        <w:t>References</w:t>
      </w:r>
      <w:bookmarkEnd w:id="28"/>
    </w:p>
    <w:p w14:paraId="30629A24" w14:textId="77777777" w:rsidR="008A48F8" w:rsidRPr="00BF5153" w:rsidRDefault="008A48F8" w:rsidP="00BC4AD6">
      <w:pPr>
        <w:spacing w:line="480" w:lineRule="auto"/>
        <w:ind w:left="720" w:hanging="720"/>
        <w:jc w:val="left"/>
        <w:rPr>
          <w:rFonts w:cs="Times New Roman"/>
          <w:szCs w:val="24"/>
        </w:rPr>
      </w:pPr>
      <w:r w:rsidRPr="00BF5153">
        <w:rPr>
          <w:rFonts w:cs="Times New Roman"/>
          <w:color w:val="222222"/>
          <w:szCs w:val="24"/>
          <w:shd w:val="clear" w:color="auto" w:fill="FFFFFF"/>
        </w:rPr>
        <w:t xml:space="preserve">Aldao, C., Blasco, D., Poch </w:t>
      </w:r>
      <w:proofErr w:type="spellStart"/>
      <w:r w:rsidRPr="00BF5153">
        <w:rPr>
          <w:rFonts w:cs="Times New Roman"/>
          <w:color w:val="222222"/>
          <w:szCs w:val="24"/>
          <w:shd w:val="clear" w:color="auto" w:fill="FFFFFF"/>
        </w:rPr>
        <w:t>Espallargas</w:t>
      </w:r>
      <w:proofErr w:type="spellEnd"/>
      <w:r w:rsidRPr="00BF5153">
        <w:rPr>
          <w:rFonts w:cs="Times New Roman"/>
          <w:color w:val="222222"/>
          <w:szCs w:val="24"/>
          <w:shd w:val="clear" w:color="auto" w:fill="FFFFFF"/>
        </w:rPr>
        <w:t>, M., &amp; Palou Rubio, S. (2021). Modelling the crisis management and impacts of 21st century disruptive events in tourism: the case of the COVID-19 pandemic. </w:t>
      </w:r>
      <w:r w:rsidRPr="00BF5153">
        <w:rPr>
          <w:rFonts w:cs="Times New Roman"/>
          <w:i/>
          <w:iCs/>
          <w:color w:val="222222"/>
          <w:szCs w:val="24"/>
          <w:shd w:val="clear" w:color="auto" w:fill="FFFFFF"/>
        </w:rPr>
        <w:t>Tourism Review</w:t>
      </w:r>
      <w:r w:rsidRPr="00BF5153">
        <w:rPr>
          <w:rFonts w:cs="Times New Roman"/>
          <w:color w:val="222222"/>
          <w:szCs w:val="24"/>
          <w:shd w:val="clear" w:color="auto" w:fill="FFFFFF"/>
        </w:rPr>
        <w:t>, </w:t>
      </w:r>
      <w:r w:rsidRPr="00BF5153">
        <w:rPr>
          <w:rFonts w:cs="Times New Roman"/>
          <w:i/>
          <w:iCs/>
          <w:color w:val="222222"/>
          <w:szCs w:val="24"/>
          <w:shd w:val="clear" w:color="auto" w:fill="FFFFFF"/>
        </w:rPr>
        <w:t>76</w:t>
      </w:r>
      <w:r w:rsidRPr="00BF5153">
        <w:rPr>
          <w:rFonts w:cs="Times New Roman"/>
          <w:color w:val="222222"/>
          <w:szCs w:val="24"/>
          <w:shd w:val="clear" w:color="auto" w:fill="FFFFFF"/>
        </w:rPr>
        <w:t>(4), 929-941.</w:t>
      </w:r>
      <w:r w:rsidRPr="001315A4">
        <w:t xml:space="preserve"> </w:t>
      </w:r>
      <w:r>
        <w:t>Retrieve from</w:t>
      </w:r>
      <w:r w:rsidRPr="009E2618">
        <w:t xml:space="preserve">: </w:t>
      </w:r>
      <w:r w:rsidRPr="00BF5153">
        <w:rPr>
          <w:rFonts w:cs="Times New Roman"/>
          <w:color w:val="222222"/>
          <w:szCs w:val="24"/>
          <w:shd w:val="clear" w:color="auto" w:fill="FFFFFF"/>
        </w:rPr>
        <w:t xml:space="preserve"> </w:t>
      </w:r>
      <w:hyperlink r:id="rId13" w:history="1">
        <w:r w:rsidRPr="00BF5153">
          <w:rPr>
            <w:rStyle w:val="Hyperlink"/>
            <w:rFonts w:cs="Times New Roman"/>
            <w:szCs w:val="24"/>
            <w:shd w:val="clear" w:color="auto" w:fill="FFFFFF"/>
          </w:rPr>
          <w:t>https://www.emerald.com/insight/content/doi/10.1108/tr-07-2020-0297/full/html</w:t>
        </w:r>
      </w:hyperlink>
      <w:r w:rsidRPr="00BF5153">
        <w:rPr>
          <w:rFonts w:cs="Times New Roman"/>
          <w:color w:val="222222"/>
          <w:szCs w:val="24"/>
          <w:shd w:val="clear" w:color="auto" w:fill="FFFFFF"/>
        </w:rPr>
        <w:t xml:space="preserve"> </w:t>
      </w:r>
      <w:r w:rsidRPr="009E2618">
        <w:t>[</w:t>
      </w:r>
      <w:r>
        <w:t>Retrieve On: 28.03.2025</w:t>
      </w:r>
      <w:r w:rsidRPr="009E2618">
        <w:t>].</w:t>
      </w:r>
    </w:p>
    <w:p w14:paraId="51C01126" w14:textId="77777777" w:rsidR="008A48F8" w:rsidRPr="00BF5153" w:rsidRDefault="008A48F8" w:rsidP="00BC4AD6">
      <w:pPr>
        <w:spacing w:line="480" w:lineRule="auto"/>
        <w:ind w:left="720" w:hanging="720"/>
        <w:jc w:val="left"/>
        <w:rPr>
          <w:rFonts w:cs="Times New Roman"/>
          <w:szCs w:val="24"/>
        </w:rPr>
      </w:pPr>
      <w:proofErr w:type="spellStart"/>
      <w:r w:rsidRPr="00BF5153">
        <w:rPr>
          <w:rFonts w:cs="Times New Roman"/>
          <w:szCs w:val="24"/>
        </w:rPr>
        <w:t>Almuqati</w:t>
      </w:r>
      <w:proofErr w:type="spellEnd"/>
      <w:r w:rsidRPr="00BF5153">
        <w:rPr>
          <w:rFonts w:cs="Times New Roman"/>
          <w:szCs w:val="24"/>
        </w:rPr>
        <w:t xml:space="preserve">, M. (2021). Critical </w:t>
      </w:r>
      <w:proofErr w:type="spellStart"/>
      <w:r w:rsidRPr="00BF5153">
        <w:rPr>
          <w:rFonts w:cs="Times New Roman"/>
          <w:szCs w:val="24"/>
        </w:rPr>
        <w:t>analyzed</w:t>
      </w:r>
      <w:proofErr w:type="spellEnd"/>
      <w:r w:rsidRPr="00BF5153">
        <w:rPr>
          <w:rFonts w:cs="Times New Roman"/>
          <w:szCs w:val="24"/>
        </w:rPr>
        <w:t xml:space="preserve"> information of International Air Transport Association (Divulgation paper). Nexo Scientific Journal, 34(02), 1065-1074.</w:t>
      </w:r>
      <w:r w:rsidRPr="001315A4">
        <w:t xml:space="preserve"> </w:t>
      </w:r>
      <w:r>
        <w:t>Retrieve from</w:t>
      </w:r>
      <w:r w:rsidRPr="009E2618">
        <w:t xml:space="preserve">: </w:t>
      </w:r>
      <w:r w:rsidRPr="00BF5153">
        <w:rPr>
          <w:rFonts w:cs="Times New Roman"/>
          <w:szCs w:val="24"/>
        </w:rPr>
        <w:t xml:space="preserve"> </w:t>
      </w:r>
      <w:hyperlink r:id="rId14" w:history="1">
        <w:r w:rsidRPr="00BF5153">
          <w:rPr>
            <w:rStyle w:val="Hyperlink"/>
            <w:rFonts w:cs="Times New Roman"/>
            <w:szCs w:val="24"/>
          </w:rPr>
          <w:t>https://camjol.info/index.php/NEXO/article/view/11630</w:t>
        </w:r>
      </w:hyperlink>
      <w:r w:rsidRPr="00BF5153">
        <w:rPr>
          <w:rFonts w:cs="Times New Roman"/>
          <w:szCs w:val="24"/>
        </w:rPr>
        <w:t xml:space="preserve"> </w:t>
      </w:r>
      <w:r w:rsidRPr="009E2618">
        <w:t>[</w:t>
      </w:r>
      <w:r>
        <w:t>Retrieve On: 27.03.2025</w:t>
      </w:r>
      <w:r w:rsidRPr="009E2618">
        <w:t>].</w:t>
      </w:r>
    </w:p>
    <w:p w14:paraId="505EAFE0" w14:textId="77777777" w:rsidR="008A48F8" w:rsidRPr="00BF5153" w:rsidRDefault="008A48F8" w:rsidP="00BC4AD6">
      <w:pPr>
        <w:spacing w:line="480" w:lineRule="auto"/>
        <w:ind w:left="720" w:hanging="720"/>
        <w:jc w:val="left"/>
        <w:rPr>
          <w:rFonts w:cs="Times New Roman"/>
          <w:color w:val="222222"/>
          <w:szCs w:val="24"/>
          <w:shd w:val="clear" w:color="auto" w:fill="FFFFFF"/>
        </w:rPr>
      </w:pPr>
      <w:proofErr w:type="spellStart"/>
      <w:r w:rsidRPr="00BF5153">
        <w:rPr>
          <w:rFonts w:cs="Times New Roman"/>
          <w:color w:val="222222"/>
          <w:szCs w:val="24"/>
          <w:shd w:val="clear" w:color="auto" w:fill="FFFFFF"/>
        </w:rPr>
        <w:t>Boukredine</w:t>
      </w:r>
      <w:proofErr w:type="spellEnd"/>
      <w:r w:rsidRPr="00BF5153">
        <w:rPr>
          <w:rFonts w:cs="Times New Roman"/>
          <w:color w:val="222222"/>
          <w:szCs w:val="24"/>
          <w:shd w:val="clear" w:color="auto" w:fill="FFFFFF"/>
        </w:rPr>
        <w:t>, H. (2025). Efforts of the international air transport association in addressing cyber threats. Journal of Law and Sustainable Development, 13(3), e04347-e04347.</w:t>
      </w:r>
      <w:r w:rsidRPr="00D84D15">
        <w:t xml:space="preserve"> </w:t>
      </w:r>
      <w:r>
        <w:t>Retrieve from</w:t>
      </w:r>
      <w:r w:rsidRPr="009E2618">
        <w:t xml:space="preserve">: </w:t>
      </w:r>
      <w:hyperlink r:id="rId15" w:history="1">
        <w:r w:rsidRPr="00BF5153">
          <w:rPr>
            <w:rStyle w:val="Hyperlink"/>
            <w:rFonts w:cs="Times New Roman"/>
            <w:szCs w:val="24"/>
            <w:shd w:val="clear" w:color="auto" w:fill="FFFFFF"/>
          </w:rPr>
          <w:t>https://ojs.journalsdg.org/jlss/article/view/4347</w:t>
        </w:r>
      </w:hyperlink>
      <w:r w:rsidRPr="00BF5153">
        <w:rPr>
          <w:rFonts w:cs="Times New Roman"/>
          <w:color w:val="222222"/>
          <w:szCs w:val="24"/>
          <w:shd w:val="clear" w:color="auto" w:fill="FFFFFF"/>
        </w:rPr>
        <w:t xml:space="preserve"> </w:t>
      </w:r>
      <w:r w:rsidRPr="009E2618">
        <w:t>[</w:t>
      </w:r>
      <w:r>
        <w:t>Retrieve On: 29.03.2025</w:t>
      </w:r>
      <w:r w:rsidRPr="009E2618">
        <w:t>].</w:t>
      </w:r>
    </w:p>
    <w:p w14:paraId="5B8E12BE" w14:textId="77777777" w:rsidR="008A48F8" w:rsidRDefault="008A48F8" w:rsidP="00BC4AD6">
      <w:pPr>
        <w:spacing w:line="480" w:lineRule="auto"/>
        <w:ind w:left="720" w:hanging="720"/>
        <w:jc w:val="left"/>
      </w:pPr>
      <w:r w:rsidRPr="00D04015">
        <w:t xml:space="preserve">Choe, J., &amp; Di Giovine, M. A. (2021). Three ways to ensure ‘wellness’ tourism provides a post-pandemic opportunity for the travel industry. </w:t>
      </w:r>
      <w:r>
        <w:t>Retrieve from</w:t>
      </w:r>
      <w:r w:rsidRPr="009E2618">
        <w:t xml:space="preserve">: </w:t>
      </w:r>
      <w:hyperlink r:id="rId16" w:history="1">
        <w:r w:rsidRPr="00D150B2">
          <w:rPr>
            <w:rStyle w:val="Hyperlink"/>
          </w:rPr>
          <w:t>https://digitalcommons.wcupa.edu/cgi/viewcontent.cgi?article=1135&amp;context=anthrosoc_facpub</w:t>
        </w:r>
      </w:hyperlink>
      <w:r>
        <w:t xml:space="preserve"> </w:t>
      </w:r>
      <w:r w:rsidRPr="009E2618">
        <w:t>[</w:t>
      </w:r>
      <w:r>
        <w:t>Retrieve On: 29.03.2025</w:t>
      </w:r>
      <w:r w:rsidRPr="009E2618">
        <w:t>].</w:t>
      </w:r>
    </w:p>
    <w:p w14:paraId="7471F237" w14:textId="77777777" w:rsidR="008A48F8" w:rsidRDefault="008A48F8" w:rsidP="00BC4AD6">
      <w:pPr>
        <w:spacing w:line="480" w:lineRule="auto"/>
        <w:ind w:left="720" w:hanging="720"/>
        <w:jc w:val="left"/>
      </w:pPr>
      <w:r w:rsidRPr="00BF5153">
        <w:rPr>
          <w:rFonts w:cs="Times New Roman"/>
        </w:rPr>
        <w:t>Crises in the Travel Industry</w:t>
      </w:r>
      <w:r w:rsidRPr="00AF4FD5">
        <w:t xml:space="preserve"> Researchgate.net. (2025). </w:t>
      </w:r>
      <w:r>
        <w:t>Retrieve from</w:t>
      </w:r>
      <w:r w:rsidRPr="009E2618">
        <w:t xml:space="preserve">: </w:t>
      </w:r>
      <w:hyperlink r:id="rId17" w:history="1">
        <w:r w:rsidRPr="00D150B2">
          <w:rPr>
            <w:rStyle w:val="Hyperlink"/>
          </w:rPr>
          <w:t>https://www.researchgate.net/publication/50281652/figure/fig2/AS:645367477583877@1530879005489/Phase-Model-of-a-Tourism-Crisis.png</w:t>
        </w:r>
      </w:hyperlink>
      <w:r>
        <w:t xml:space="preserve"> </w:t>
      </w:r>
      <w:r w:rsidRPr="00AF4FD5">
        <w:t xml:space="preserve"> </w:t>
      </w:r>
      <w:r w:rsidRPr="009E2618">
        <w:t>[</w:t>
      </w:r>
      <w:r>
        <w:t>Retrieve On: 29.03.2025</w:t>
      </w:r>
      <w:r w:rsidRPr="009E2618">
        <w:t>].</w:t>
      </w:r>
    </w:p>
    <w:p w14:paraId="52661719" w14:textId="77777777" w:rsidR="008A48F8" w:rsidRDefault="008A48F8" w:rsidP="00BC4AD6">
      <w:pPr>
        <w:spacing w:line="480" w:lineRule="auto"/>
        <w:ind w:left="720" w:hanging="720"/>
        <w:jc w:val="left"/>
      </w:pPr>
      <w:r w:rsidRPr="00BF5153">
        <w:rPr>
          <w:rFonts w:cs="Times New Roman"/>
        </w:rPr>
        <w:t>Crisis Communication Plan</w:t>
      </w:r>
      <w:r w:rsidRPr="00FF1D2C">
        <w:t>.</w:t>
      </w:r>
      <w:r>
        <w:t xml:space="preserve"> </w:t>
      </w:r>
      <w:r w:rsidRPr="009E2618">
        <w:t xml:space="preserve">Researchgate.net. (2025). </w:t>
      </w:r>
      <w:r>
        <w:t>Retrieve from</w:t>
      </w:r>
      <w:r w:rsidRPr="009E2618">
        <w:t xml:space="preserve">: </w:t>
      </w:r>
      <w:hyperlink r:id="rId18" w:history="1">
        <w:r w:rsidRPr="00D150B2">
          <w:rPr>
            <w:rStyle w:val="Hyperlink"/>
          </w:rPr>
          <w:t>https://www.researchgate.net/profile/Nikolaos-Boukas-</w:t>
        </w:r>
        <w:r w:rsidRPr="00D150B2">
          <w:rPr>
            <w:rStyle w:val="Hyperlink"/>
          </w:rPr>
          <w:lastRenderedPageBreak/>
          <w:t>3/publication/268147116/figure/fig1/AS:295395696627714@1447439230711/Tourism-crisis-management-as-a-chaotic-process.png</w:t>
        </w:r>
      </w:hyperlink>
      <w:r>
        <w:t xml:space="preserve"> </w:t>
      </w:r>
      <w:r w:rsidRPr="009E2618">
        <w:t xml:space="preserve"> [</w:t>
      </w:r>
      <w:r>
        <w:t>Retrieve On: 29.03.2025</w:t>
      </w:r>
      <w:r w:rsidRPr="009E2618">
        <w:t>].</w:t>
      </w:r>
    </w:p>
    <w:p w14:paraId="3191024F" w14:textId="77777777" w:rsidR="008A48F8" w:rsidRDefault="008A48F8" w:rsidP="00BC4AD6">
      <w:pPr>
        <w:spacing w:line="480" w:lineRule="auto"/>
        <w:ind w:left="720" w:hanging="720"/>
        <w:jc w:val="left"/>
      </w:pPr>
      <w:r w:rsidRPr="00BF5153">
        <w:rPr>
          <w:rFonts w:cs="Times New Roman"/>
        </w:rPr>
        <w:t>Crisis Management plan</w:t>
      </w:r>
      <w:r>
        <w:t xml:space="preserve">. </w:t>
      </w:r>
      <w:r w:rsidRPr="00EF55E5">
        <w:t xml:space="preserve">Slideteam.net. (2025). </w:t>
      </w:r>
      <w:r>
        <w:t>Retrieve from</w:t>
      </w:r>
      <w:r w:rsidRPr="009E2618">
        <w:t xml:space="preserve">: </w:t>
      </w:r>
      <w:hyperlink r:id="rId19" w:history="1">
        <w:r w:rsidRPr="00D150B2">
          <w:rPr>
            <w:rStyle w:val="Hyperlink"/>
          </w:rPr>
          <w:t>https://www.slideteam.net/media/catalog/product/cache/1280x720/t/r/travel_and_tour_business_crisis_management_plan_slide01.jpg</w:t>
        </w:r>
      </w:hyperlink>
      <w:r>
        <w:t xml:space="preserve"> </w:t>
      </w:r>
      <w:r w:rsidRPr="00EF55E5">
        <w:t xml:space="preserve"> </w:t>
      </w:r>
      <w:r w:rsidRPr="009E2618">
        <w:t>[</w:t>
      </w:r>
      <w:r>
        <w:t>Retrieve On: 28.03.2025</w:t>
      </w:r>
      <w:r w:rsidRPr="009E2618">
        <w:t>].</w:t>
      </w:r>
    </w:p>
    <w:p w14:paraId="23125D94" w14:textId="77777777" w:rsidR="008A48F8" w:rsidRPr="00BF5153" w:rsidRDefault="008A48F8" w:rsidP="00BC4AD6">
      <w:pPr>
        <w:spacing w:line="480" w:lineRule="auto"/>
        <w:ind w:left="720" w:hanging="720"/>
        <w:jc w:val="left"/>
        <w:rPr>
          <w:rFonts w:cs="Times New Roman"/>
          <w:color w:val="222222"/>
          <w:szCs w:val="24"/>
          <w:shd w:val="clear" w:color="auto" w:fill="FFFFFF"/>
        </w:rPr>
      </w:pPr>
      <w:r w:rsidRPr="00BF5153">
        <w:rPr>
          <w:rFonts w:cs="Times New Roman"/>
          <w:color w:val="222222"/>
          <w:szCs w:val="24"/>
          <w:shd w:val="clear" w:color="auto" w:fill="FFFFFF"/>
        </w:rPr>
        <w:t>Garcia, G., Dos Anjos, S., &amp; Doğan, S. (2022). Online travel agencies and their role in the tourism industry. </w:t>
      </w:r>
      <w:r w:rsidRPr="00BF5153">
        <w:rPr>
          <w:rFonts w:cs="Times New Roman"/>
          <w:i/>
          <w:iCs/>
          <w:color w:val="222222"/>
          <w:szCs w:val="24"/>
          <w:shd w:val="clear" w:color="auto" w:fill="FFFFFF"/>
        </w:rPr>
        <w:t>Advances in Hospitality and Tourism Research (AHTR)</w:t>
      </w:r>
      <w:r w:rsidRPr="00BF5153">
        <w:rPr>
          <w:rFonts w:cs="Times New Roman"/>
          <w:color w:val="222222"/>
          <w:szCs w:val="24"/>
          <w:shd w:val="clear" w:color="auto" w:fill="FFFFFF"/>
        </w:rPr>
        <w:t>, </w:t>
      </w:r>
      <w:r w:rsidRPr="00BF5153">
        <w:rPr>
          <w:rFonts w:cs="Times New Roman"/>
          <w:i/>
          <w:iCs/>
          <w:color w:val="222222"/>
          <w:szCs w:val="24"/>
          <w:shd w:val="clear" w:color="auto" w:fill="FFFFFF"/>
        </w:rPr>
        <w:t>10</w:t>
      </w:r>
      <w:r w:rsidRPr="00BF5153">
        <w:rPr>
          <w:rFonts w:cs="Times New Roman"/>
          <w:color w:val="222222"/>
          <w:szCs w:val="24"/>
          <w:shd w:val="clear" w:color="auto" w:fill="FFFFFF"/>
        </w:rPr>
        <w:t xml:space="preserve">(3), 361-386. </w:t>
      </w:r>
      <w:r>
        <w:t>Retrieve from</w:t>
      </w:r>
      <w:r w:rsidRPr="009E2618">
        <w:t xml:space="preserve">: </w:t>
      </w:r>
      <w:hyperlink r:id="rId20" w:history="1">
        <w:r w:rsidRPr="00BF5153">
          <w:rPr>
            <w:rStyle w:val="Hyperlink"/>
            <w:rFonts w:cs="Times New Roman"/>
            <w:szCs w:val="24"/>
            <w:shd w:val="clear" w:color="auto" w:fill="FFFFFF"/>
          </w:rPr>
          <w:t>https://dergipark.org.tr/en/pub/ahtr/issue/72454/865546</w:t>
        </w:r>
      </w:hyperlink>
      <w:r w:rsidRPr="00BF5153">
        <w:rPr>
          <w:rFonts w:cs="Times New Roman"/>
          <w:color w:val="222222"/>
          <w:szCs w:val="24"/>
          <w:shd w:val="clear" w:color="auto" w:fill="FFFFFF"/>
        </w:rPr>
        <w:t xml:space="preserve"> </w:t>
      </w:r>
      <w:r w:rsidRPr="009E2618">
        <w:t>[</w:t>
      </w:r>
      <w:r>
        <w:t>Retrieve On: 28.03.2025</w:t>
      </w:r>
      <w:r w:rsidRPr="009E2618">
        <w:t>].</w:t>
      </w:r>
    </w:p>
    <w:p w14:paraId="129CB82E" w14:textId="77777777" w:rsidR="008A48F8" w:rsidRDefault="008A48F8" w:rsidP="00BC4AD6">
      <w:pPr>
        <w:spacing w:line="480" w:lineRule="auto"/>
        <w:ind w:left="720" w:hanging="720"/>
        <w:jc w:val="left"/>
      </w:pPr>
      <w:r w:rsidRPr="009646DA">
        <w:t>Goel, P., Kaushik, N., Sivathanu, B., Pillai, R., &amp; Vikas, J. (2022). Consumers’ adoption of artificial intelligence and robotics in hospitality and tourism sector: literature review and future research agenda. Tourism Review, 77(4), 1081-1096.</w:t>
      </w:r>
      <w:r w:rsidRPr="00F95682">
        <w:t xml:space="preserve"> </w:t>
      </w:r>
      <w:r>
        <w:t>Retrieve from</w:t>
      </w:r>
      <w:r w:rsidRPr="009E2618">
        <w:t xml:space="preserve">: </w:t>
      </w:r>
      <w:r w:rsidRPr="009646DA">
        <w:t xml:space="preserve"> </w:t>
      </w:r>
      <w:hyperlink r:id="rId21" w:history="1">
        <w:r w:rsidRPr="00D150B2">
          <w:rPr>
            <w:rStyle w:val="Hyperlink"/>
          </w:rPr>
          <w:t>https://www.emerald.com/insight/content/doi/10.1108/tr-03-2021-0138</w:t>
        </w:r>
      </w:hyperlink>
      <w:r>
        <w:t xml:space="preserve"> </w:t>
      </w:r>
      <w:r w:rsidRPr="009E2618">
        <w:t>[</w:t>
      </w:r>
      <w:r>
        <w:t>Retrieve On: 29.03.2025</w:t>
      </w:r>
      <w:r w:rsidRPr="009E2618">
        <w:t>].</w:t>
      </w:r>
    </w:p>
    <w:p w14:paraId="21528625" w14:textId="77777777" w:rsidR="008A48F8" w:rsidRDefault="008A48F8" w:rsidP="00BC4AD6">
      <w:pPr>
        <w:spacing w:line="480" w:lineRule="auto"/>
        <w:ind w:left="720" w:hanging="720"/>
        <w:jc w:val="left"/>
      </w:pPr>
      <w:r w:rsidRPr="009C5274">
        <w:t>Granados, J. C., Pérez, L. M., Pedraza-Rodríguez, J. A., &amp; Gallarza, M. G. (2021). Revisiting the quality-value-satisfaction-loyalty chain for corporate customers in the travel agency sector. European Journal of Tourism Research, 27, 2711-2711.</w:t>
      </w:r>
      <w:r>
        <w:t xml:space="preserve"> Retrieve from</w:t>
      </w:r>
      <w:r w:rsidRPr="009E2618">
        <w:t xml:space="preserve">: </w:t>
      </w:r>
      <w:hyperlink r:id="rId22" w:history="1">
        <w:r w:rsidRPr="00D150B2">
          <w:rPr>
            <w:rStyle w:val="Hyperlink"/>
          </w:rPr>
          <w:t>https://www.ejtr.vumk.eu/index.php/about/article/view/1921</w:t>
        </w:r>
      </w:hyperlink>
      <w:r>
        <w:t xml:space="preserve"> </w:t>
      </w:r>
      <w:r w:rsidRPr="009E2618">
        <w:t>[</w:t>
      </w:r>
      <w:r>
        <w:t>Retrieve On: 26.03.2025</w:t>
      </w:r>
      <w:r w:rsidRPr="009E2618">
        <w:t>].</w:t>
      </w:r>
    </w:p>
    <w:p w14:paraId="75F0ED37" w14:textId="77777777" w:rsidR="008A48F8" w:rsidRDefault="008A48F8" w:rsidP="00BC4AD6">
      <w:pPr>
        <w:spacing w:line="480" w:lineRule="auto"/>
        <w:ind w:left="720" w:hanging="720"/>
        <w:jc w:val="left"/>
      </w:pPr>
      <w:r w:rsidRPr="009C1957">
        <w:t xml:space="preserve">Ivanov, S. H., Webster, C., </w:t>
      </w:r>
      <w:proofErr w:type="spellStart"/>
      <w:r w:rsidRPr="009C1957">
        <w:t>Stoilova</w:t>
      </w:r>
      <w:proofErr w:type="spellEnd"/>
      <w:r w:rsidRPr="009C1957">
        <w:t xml:space="preserve">, E., &amp; </w:t>
      </w:r>
      <w:proofErr w:type="spellStart"/>
      <w:r w:rsidRPr="009C1957">
        <w:t>Slobodskoy</w:t>
      </w:r>
      <w:proofErr w:type="spellEnd"/>
      <w:r w:rsidRPr="009C1957">
        <w:t>, D. (2022). Biosecurity, crisis management, automation technologies and economic performance of travel, tourism and hospitality companies–A conceptual framework. Tourism Economics, 28(1), 3-26.</w:t>
      </w:r>
      <w:r>
        <w:t xml:space="preserve"> </w:t>
      </w:r>
      <w:r>
        <w:lastRenderedPageBreak/>
        <w:t>Retrieve from</w:t>
      </w:r>
      <w:r w:rsidRPr="009E2618">
        <w:t xml:space="preserve">: </w:t>
      </w:r>
      <w:hyperlink r:id="rId23" w:history="1">
        <w:r w:rsidRPr="00D150B2">
          <w:rPr>
            <w:rStyle w:val="Hyperlink"/>
          </w:rPr>
          <w:t>https://journals.sagepub.com/doi/abs/10.1177/1354816620946541</w:t>
        </w:r>
      </w:hyperlink>
      <w:r>
        <w:t xml:space="preserve"> </w:t>
      </w:r>
      <w:r w:rsidRPr="009E2618">
        <w:t>[</w:t>
      </w:r>
      <w:r>
        <w:t>Retrieve On: 25.03.2025</w:t>
      </w:r>
      <w:r w:rsidRPr="009E2618">
        <w:t>].</w:t>
      </w:r>
    </w:p>
    <w:p w14:paraId="36C94487" w14:textId="77777777" w:rsidR="008A48F8" w:rsidRDefault="008A48F8" w:rsidP="00BC4AD6">
      <w:pPr>
        <w:spacing w:line="480" w:lineRule="auto"/>
        <w:ind w:left="720" w:hanging="720"/>
        <w:jc w:val="left"/>
      </w:pPr>
      <w:r w:rsidRPr="00BF5153">
        <w:rPr>
          <w:rFonts w:cs="Times New Roman"/>
          <w:szCs w:val="24"/>
        </w:rPr>
        <w:t xml:space="preserve">Ketter, E. (2022). Bouncing back or bouncing forward? Tourism destinations’ crisis resilience and crisis management tactics. European Journal of Tourism Research, 31, 3103-3103. </w:t>
      </w:r>
      <w:r>
        <w:t>Retrieve from</w:t>
      </w:r>
      <w:r w:rsidRPr="009E2618">
        <w:t xml:space="preserve">: </w:t>
      </w:r>
      <w:hyperlink r:id="rId24" w:history="1">
        <w:r w:rsidRPr="00BF5153">
          <w:rPr>
            <w:rStyle w:val="Hyperlink"/>
            <w:rFonts w:cs="Times New Roman"/>
            <w:szCs w:val="24"/>
          </w:rPr>
          <w:t>https://ejtr.vumk.eu/index.php/about/article/view/2748</w:t>
        </w:r>
      </w:hyperlink>
      <w:r>
        <w:t xml:space="preserve"> </w:t>
      </w:r>
      <w:r w:rsidRPr="009E2618">
        <w:t>[</w:t>
      </w:r>
      <w:r>
        <w:t>Retrieve On: 26.03.2025</w:t>
      </w:r>
      <w:r w:rsidRPr="009E2618">
        <w:t>].</w:t>
      </w:r>
    </w:p>
    <w:p w14:paraId="6256B819" w14:textId="77777777" w:rsidR="008A48F8" w:rsidRDefault="008A48F8" w:rsidP="00BC4AD6">
      <w:pPr>
        <w:spacing w:line="480" w:lineRule="auto"/>
        <w:ind w:left="720" w:hanging="720"/>
        <w:jc w:val="left"/>
      </w:pPr>
      <w:r w:rsidRPr="00BF5153">
        <w:rPr>
          <w:rFonts w:cs="Times New Roman"/>
        </w:rPr>
        <w:t>Key Stakeholders in a Travel Agency</w:t>
      </w:r>
      <w:r>
        <w:t xml:space="preserve">. </w:t>
      </w:r>
      <w:r w:rsidRPr="00161D1E">
        <w:t xml:space="preserve">Researchgate.net. (2025). </w:t>
      </w:r>
      <w:r>
        <w:t>Retrieve from</w:t>
      </w:r>
      <w:r w:rsidRPr="009E2618">
        <w:t xml:space="preserve">: </w:t>
      </w:r>
      <w:r w:rsidRPr="00161D1E">
        <w:t xml:space="preserve">https://www.researchgate.net/publication/308315284/figure/fig3/AS:668944981557260@1536500320561/below-illustrates-the-range-of-potential-stakeholders-who-may-be-involved-in-sustainable.png </w:t>
      </w:r>
      <w:r w:rsidRPr="009E2618">
        <w:t>[</w:t>
      </w:r>
      <w:r>
        <w:t>Retrieve On: 27.03.2025</w:t>
      </w:r>
      <w:r w:rsidRPr="009E2618">
        <w:t>].</w:t>
      </w:r>
    </w:p>
    <w:p w14:paraId="33E174BE" w14:textId="77777777" w:rsidR="008A48F8" w:rsidRPr="00BF5153" w:rsidRDefault="008A48F8" w:rsidP="00BC4AD6">
      <w:pPr>
        <w:spacing w:line="480" w:lineRule="auto"/>
        <w:ind w:left="720" w:hanging="720"/>
        <w:jc w:val="left"/>
        <w:rPr>
          <w:rFonts w:cs="Times New Roman"/>
          <w:color w:val="222222"/>
          <w:szCs w:val="24"/>
          <w:shd w:val="clear" w:color="auto" w:fill="FFFFFF"/>
        </w:rPr>
      </w:pPr>
      <w:r w:rsidRPr="00BF5153">
        <w:rPr>
          <w:rFonts w:cs="Times New Roman"/>
          <w:color w:val="222222"/>
          <w:szCs w:val="24"/>
          <w:shd w:val="clear" w:color="auto" w:fill="FFFFFF"/>
        </w:rPr>
        <w:t>Lee, S. K., &amp; Min, S. R. (2021). Effects of information quality of online travel agencies on trust and continuous usage intention: an application of the SOR model. </w:t>
      </w:r>
      <w:r w:rsidRPr="00BF5153">
        <w:rPr>
          <w:rFonts w:cs="Times New Roman"/>
          <w:i/>
          <w:iCs/>
          <w:color w:val="222222"/>
          <w:szCs w:val="24"/>
          <w:shd w:val="clear" w:color="auto" w:fill="FFFFFF"/>
        </w:rPr>
        <w:t>The Journal of Asian Finance, Economics and Business</w:t>
      </w:r>
      <w:r w:rsidRPr="00BF5153">
        <w:rPr>
          <w:rFonts w:cs="Times New Roman"/>
          <w:color w:val="222222"/>
          <w:szCs w:val="24"/>
          <w:shd w:val="clear" w:color="auto" w:fill="FFFFFF"/>
        </w:rPr>
        <w:t>, </w:t>
      </w:r>
      <w:r w:rsidRPr="00BF5153">
        <w:rPr>
          <w:rFonts w:cs="Times New Roman"/>
          <w:i/>
          <w:iCs/>
          <w:color w:val="222222"/>
          <w:szCs w:val="24"/>
          <w:shd w:val="clear" w:color="auto" w:fill="FFFFFF"/>
        </w:rPr>
        <w:t>8</w:t>
      </w:r>
      <w:r w:rsidRPr="00BF5153">
        <w:rPr>
          <w:rFonts w:cs="Times New Roman"/>
          <w:color w:val="222222"/>
          <w:szCs w:val="24"/>
          <w:shd w:val="clear" w:color="auto" w:fill="FFFFFF"/>
        </w:rPr>
        <w:t xml:space="preserve">(4), 971-982. </w:t>
      </w:r>
      <w:r>
        <w:t>Retrieve from</w:t>
      </w:r>
      <w:r w:rsidRPr="009E2618">
        <w:t xml:space="preserve">: </w:t>
      </w:r>
      <w:hyperlink r:id="rId25" w:history="1">
        <w:r w:rsidRPr="00BF5153">
          <w:rPr>
            <w:rStyle w:val="Hyperlink"/>
            <w:rFonts w:cs="Times New Roman"/>
            <w:szCs w:val="24"/>
            <w:shd w:val="clear" w:color="auto" w:fill="FFFFFF"/>
          </w:rPr>
          <w:t>https://koreascience.kr/article/JAKO202109554061592.page</w:t>
        </w:r>
      </w:hyperlink>
      <w:r w:rsidRPr="00BF5153">
        <w:rPr>
          <w:rFonts w:cs="Times New Roman"/>
          <w:color w:val="222222"/>
          <w:szCs w:val="24"/>
          <w:shd w:val="clear" w:color="auto" w:fill="FFFFFF"/>
        </w:rPr>
        <w:t xml:space="preserve"> </w:t>
      </w:r>
      <w:r w:rsidRPr="009E2618">
        <w:t>[</w:t>
      </w:r>
      <w:r>
        <w:t>Retrieve On: 27.03.2025</w:t>
      </w:r>
      <w:r w:rsidRPr="009E2618">
        <w:t>].</w:t>
      </w:r>
    </w:p>
    <w:p w14:paraId="6B4878CF" w14:textId="77777777" w:rsidR="008A48F8" w:rsidRDefault="008A48F8" w:rsidP="00BC4AD6">
      <w:pPr>
        <w:spacing w:line="480" w:lineRule="auto"/>
        <w:ind w:left="720" w:hanging="720"/>
        <w:jc w:val="left"/>
      </w:pPr>
      <w:r w:rsidRPr="00896D83">
        <w:t xml:space="preserve">McGrath, S. K. (2022). Hollywood at home: Applying federal child </w:t>
      </w:r>
      <w:proofErr w:type="spellStart"/>
      <w:r w:rsidRPr="00896D83">
        <w:t>labor</w:t>
      </w:r>
      <w:proofErr w:type="spellEnd"/>
      <w:r w:rsidRPr="00896D83">
        <w:t xml:space="preserve"> laws to traditional and modern child performers. Wash. &amp; Lee J. Civ. </w:t>
      </w:r>
      <w:proofErr w:type="spellStart"/>
      <w:r w:rsidRPr="00896D83">
        <w:t>Rts</w:t>
      </w:r>
      <w:proofErr w:type="spellEnd"/>
      <w:r w:rsidRPr="00896D83">
        <w:t xml:space="preserve">. &amp; Soc. Just., 29, 291. </w:t>
      </w:r>
      <w:r>
        <w:t>Retrieve from</w:t>
      </w:r>
      <w:r w:rsidRPr="009E2618">
        <w:t xml:space="preserve">: </w:t>
      </w:r>
      <w:hyperlink r:id="rId26" w:history="1">
        <w:r w:rsidRPr="00D150B2">
          <w:rPr>
            <w:rStyle w:val="Hyperlink"/>
          </w:rPr>
          <w:t>https://heinonline.org/hol-cgi-bin/get_pdf.cgi?handle=hein.journals/walee29&amp;section=25</w:t>
        </w:r>
      </w:hyperlink>
      <w:r>
        <w:t xml:space="preserve"> </w:t>
      </w:r>
      <w:r w:rsidRPr="009E2618">
        <w:t>[</w:t>
      </w:r>
      <w:r>
        <w:t>Retrieve On: 29.03.2025</w:t>
      </w:r>
      <w:r w:rsidRPr="009E2618">
        <w:t>].</w:t>
      </w:r>
    </w:p>
    <w:p w14:paraId="564F8A98" w14:textId="77777777" w:rsidR="008A48F8" w:rsidRDefault="008A48F8" w:rsidP="00BC4AD6">
      <w:pPr>
        <w:spacing w:line="480" w:lineRule="auto"/>
        <w:ind w:left="720" w:hanging="720"/>
        <w:jc w:val="left"/>
      </w:pPr>
      <w:proofErr w:type="spellStart"/>
      <w:r w:rsidRPr="00B97AA3">
        <w:t>Oleksandrovych</w:t>
      </w:r>
      <w:proofErr w:type="spellEnd"/>
      <w:r w:rsidRPr="00B97AA3">
        <w:t>, F. O. (2025). The Evolution of Business Models in the Travel Industry in the Context of Digitalization. The American Journal of Management and Economics Innovations, 7(03), 14-20.</w:t>
      </w:r>
      <w:r>
        <w:t xml:space="preserve"> Retrieve from</w:t>
      </w:r>
      <w:r w:rsidRPr="009E2618">
        <w:t xml:space="preserve">: </w:t>
      </w:r>
      <w:r>
        <w:t xml:space="preserve"> </w:t>
      </w:r>
      <w:hyperlink r:id="rId27" w:history="1">
        <w:r w:rsidRPr="00D150B2">
          <w:rPr>
            <w:rStyle w:val="Hyperlink"/>
          </w:rPr>
          <w:t>https://inlibrary.uz/index.php/tajmei/article/view/73784</w:t>
        </w:r>
      </w:hyperlink>
      <w:r w:rsidRPr="009E2618">
        <w:t>[</w:t>
      </w:r>
      <w:r>
        <w:t>Retrieve On: 26.03.2025</w:t>
      </w:r>
      <w:r w:rsidRPr="009E2618">
        <w:t>].</w:t>
      </w:r>
      <w:r>
        <w:t xml:space="preserve"> </w:t>
      </w:r>
    </w:p>
    <w:p w14:paraId="4484CA8D" w14:textId="77777777" w:rsidR="008A48F8" w:rsidRPr="00BF5153" w:rsidRDefault="008A48F8" w:rsidP="00BC4AD6">
      <w:pPr>
        <w:spacing w:line="480" w:lineRule="auto"/>
        <w:ind w:left="720" w:hanging="720"/>
        <w:jc w:val="left"/>
        <w:rPr>
          <w:rFonts w:cs="Times New Roman"/>
          <w:color w:val="222222"/>
          <w:szCs w:val="24"/>
          <w:shd w:val="clear" w:color="auto" w:fill="FFFFFF"/>
        </w:rPr>
      </w:pPr>
      <w:r w:rsidRPr="00BF5153">
        <w:rPr>
          <w:rFonts w:cs="Times New Roman"/>
          <w:color w:val="222222"/>
          <w:szCs w:val="24"/>
          <w:shd w:val="clear" w:color="auto" w:fill="FFFFFF"/>
        </w:rPr>
        <w:lastRenderedPageBreak/>
        <w:t>Su, L., Jia, B., &amp; Swanson, S. R. (2025). Matching crisis event with destination response strategy. </w:t>
      </w:r>
      <w:r w:rsidRPr="00BF5153">
        <w:rPr>
          <w:rFonts w:cs="Times New Roman"/>
          <w:i/>
          <w:iCs/>
          <w:color w:val="222222"/>
          <w:szCs w:val="24"/>
          <w:shd w:val="clear" w:color="auto" w:fill="FFFFFF"/>
        </w:rPr>
        <w:t>Journal of Travel Research</w:t>
      </w:r>
      <w:r w:rsidRPr="00BF5153">
        <w:rPr>
          <w:rFonts w:cs="Times New Roman"/>
          <w:color w:val="222222"/>
          <w:szCs w:val="24"/>
          <w:shd w:val="clear" w:color="auto" w:fill="FFFFFF"/>
        </w:rPr>
        <w:t>, </w:t>
      </w:r>
      <w:r w:rsidRPr="00BF5153">
        <w:rPr>
          <w:rFonts w:cs="Times New Roman"/>
          <w:i/>
          <w:iCs/>
          <w:color w:val="222222"/>
          <w:szCs w:val="24"/>
          <w:shd w:val="clear" w:color="auto" w:fill="FFFFFF"/>
        </w:rPr>
        <w:t>64</w:t>
      </w:r>
      <w:r w:rsidRPr="00BF5153">
        <w:rPr>
          <w:rFonts w:cs="Times New Roman"/>
          <w:color w:val="222222"/>
          <w:szCs w:val="24"/>
          <w:shd w:val="clear" w:color="auto" w:fill="FFFFFF"/>
        </w:rPr>
        <w:t xml:space="preserve">(3), 517-540. </w:t>
      </w:r>
      <w:r>
        <w:t>Retrieve from</w:t>
      </w:r>
      <w:r w:rsidRPr="009E2618">
        <w:t xml:space="preserve">: </w:t>
      </w:r>
      <w:hyperlink r:id="rId28" w:history="1">
        <w:r w:rsidRPr="00BF5153">
          <w:rPr>
            <w:rStyle w:val="Hyperlink"/>
            <w:rFonts w:cs="Times New Roman"/>
            <w:szCs w:val="24"/>
            <w:shd w:val="clear" w:color="auto" w:fill="FFFFFF"/>
          </w:rPr>
          <w:t>https://journals.sagepub.com/doi/abs/10.1177/00472875231218267</w:t>
        </w:r>
      </w:hyperlink>
      <w:r w:rsidRPr="00BF5153">
        <w:rPr>
          <w:rFonts w:cs="Times New Roman"/>
          <w:color w:val="222222"/>
          <w:szCs w:val="24"/>
          <w:shd w:val="clear" w:color="auto" w:fill="FFFFFF"/>
        </w:rPr>
        <w:t xml:space="preserve"> </w:t>
      </w:r>
      <w:r w:rsidRPr="009E2618">
        <w:t>[</w:t>
      </w:r>
      <w:r>
        <w:t>Retrieve On: 26.03.2025</w:t>
      </w:r>
      <w:r w:rsidRPr="009E2618">
        <w:t>].</w:t>
      </w:r>
    </w:p>
    <w:p w14:paraId="355B5B30" w14:textId="77777777" w:rsidR="008A48F8" w:rsidRDefault="008A48F8" w:rsidP="00BC4AD6">
      <w:pPr>
        <w:spacing w:line="480" w:lineRule="auto"/>
        <w:ind w:left="720" w:hanging="720"/>
        <w:jc w:val="left"/>
      </w:pPr>
      <w:r w:rsidRPr="00BF5153">
        <w:rPr>
          <w:rFonts w:cs="Times New Roman"/>
        </w:rPr>
        <w:t>Travel Agencies</w:t>
      </w:r>
      <w:r w:rsidRPr="006D55DD">
        <w:t xml:space="preserve">.Tourismnotes.com. (2025). </w:t>
      </w:r>
      <w:r>
        <w:t>Retrieve from</w:t>
      </w:r>
      <w:r w:rsidRPr="009E2618">
        <w:t xml:space="preserve">: </w:t>
      </w:r>
      <w:hyperlink r:id="rId29" w:history="1">
        <w:r w:rsidRPr="00D150B2">
          <w:rPr>
            <w:rStyle w:val="Hyperlink"/>
          </w:rPr>
          <w:t>https://tourismnotes.com/wp-content/uploads/2018/07/New-Doc-2018-07-23_1-1024x768.jpg</w:t>
        </w:r>
      </w:hyperlink>
      <w:r>
        <w:t xml:space="preserve"> </w:t>
      </w:r>
      <w:r w:rsidRPr="006D55DD">
        <w:t xml:space="preserve"> </w:t>
      </w:r>
      <w:r w:rsidRPr="009E2618">
        <w:t>[</w:t>
      </w:r>
      <w:r>
        <w:t>Retrieve On: 28.03.2025</w:t>
      </w:r>
      <w:r w:rsidRPr="009E2618">
        <w:t>].</w:t>
      </w:r>
    </w:p>
    <w:p w14:paraId="0CC623B9" w14:textId="77777777" w:rsidR="008A48F8" w:rsidRPr="00BF5153" w:rsidRDefault="008A48F8" w:rsidP="00BC4AD6">
      <w:pPr>
        <w:spacing w:line="480" w:lineRule="auto"/>
        <w:ind w:left="720" w:hanging="720"/>
        <w:jc w:val="left"/>
        <w:rPr>
          <w:rFonts w:cs="Times New Roman"/>
          <w:color w:val="222222"/>
          <w:szCs w:val="24"/>
          <w:shd w:val="clear" w:color="auto" w:fill="FFFFFF"/>
        </w:rPr>
      </w:pPr>
      <w:r w:rsidRPr="00BF5153">
        <w:rPr>
          <w:rFonts w:cs="Times New Roman"/>
          <w:color w:val="222222"/>
          <w:szCs w:val="24"/>
          <w:shd w:val="clear" w:color="auto" w:fill="FFFFFF"/>
        </w:rPr>
        <w:t xml:space="preserve">Tsang, N. K., &amp; Wong, O. (2021). Traveler’s adoption of travel advisory system: a case of Hong Kong’s outbound travel alert system. Journal of Travel &amp; Tourism Marketing, 38(2), 213-231. </w:t>
      </w:r>
      <w:r>
        <w:t>Retrieve from</w:t>
      </w:r>
      <w:r w:rsidRPr="009E2618">
        <w:t xml:space="preserve">: </w:t>
      </w:r>
      <w:hyperlink r:id="rId30" w:history="1">
        <w:r w:rsidRPr="00BF5153">
          <w:rPr>
            <w:rStyle w:val="Hyperlink"/>
            <w:rFonts w:cs="Times New Roman"/>
            <w:szCs w:val="24"/>
            <w:shd w:val="clear" w:color="auto" w:fill="FFFFFF"/>
          </w:rPr>
          <w:t>https://www.tandfonline.com/doi/abs/10.1080/10548408.2021.1884637</w:t>
        </w:r>
      </w:hyperlink>
      <w:r w:rsidRPr="00BF5153">
        <w:rPr>
          <w:rFonts w:cs="Times New Roman"/>
          <w:color w:val="222222"/>
          <w:szCs w:val="24"/>
          <w:shd w:val="clear" w:color="auto" w:fill="FFFFFF"/>
        </w:rPr>
        <w:t xml:space="preserve"> </w:t>
      </w:r>
      <w:r w:rsidRPr="009E2618">
        <w:t>[</w:t>
      </w:r>
      <w:r>
        <w:t>Retrieve On: 28.03.2025</w:t>
      </w:r>
      <w:r w:rsidRPr="009E2618">
        <w:t>].</w:t>
      </w:r>
    </w:p>
    <w:p w14:paraId="2855172C" w14:textId="77777777" w:rsidR="008A48F8" w:rsidRDefault="008A48F8" w:rsidP="00BC4AD6">
      <w:pPr>
        <w:spacing w:line="480" w:lineRule="auto"/>
        <w:ind w:left="720" w:hanging="720"/>
        <w:jc w:val="left"/>
      </w:pPr>
      <w:proofErr w:type="spellStart"/>
      <w:r w:rsidRPr="00896D83">
        <w:t>Vlahou</w:t>
      </w:r>
      <w:proofErr w:type="spellEnd"/>
      <w:r w:rsidRPr="00896D83">
        <w:t xml:space="preserve">, A., Hallinan, D., </w:t>
      </w:r>
      <w:proofErr w:type="spellStart"/>
      <w:r w:rsidRPr="00896D83">
        <w:t>Apweiler</w:t>
      </w:r>
      <w:proofErr w:type="spellEnd"/>
      <w:r w:rsidRPr="00896D83">
        <w:t xml:space="preserve">, R., </w:t>
      </w:r>
      <w:proofErr w:type="spellStart"/>
      <w:r w:rsidRPr="00896D83">
        <w:t>Argiles</w:t>
      </w:r>
      <w:proofErr w:type="spellEnd"/>
      <w:r w:rsidRPr="00896D83">
        <w:t xml:space="preserve">, A., Beige, J., Benigni, A., ... &amp; </w:t>
      </w:r>
      <w:proofErr w:type="spellStart"/>
      <w:r w:rsidRPr="00896D83">
        <w:t>Vanholder</w:t>
      </w:r>
      <w:proofErr w:type="spellEnd"/>
      <w:r w:rsidRPr="00896D83">
        <w:t xml:space="preserve">, R. (2021). Data sharing under the general data protection regulation: time to harmonize law and research </w:t>
      </w:r>
      <w:proofErr w:type="gramStart"/>
      <w:r w:rsidRPr="00896D83">
        <w:t>ethics?.</w:t>
      </w:r>
      <w:proofErr w:type="gramEnd"/>
      <w:r w:rsidRPr="00896D83">
        <w:t xml:space="preserve"> Hypertension, 77(4), 1029-1035.</w:t>
      </w:r>
      <w:r>
        <w:t xml:space="preserve"> Retrieve from</w:t>
      </w:r>
      <w:r w:rsidRPr="009E2618">
        <w:t xml:space="preserve">: </w:t>
      </w:r>
      <w:hyperlink r:id="rId31" w:history="1">
        <w:r w:rsidRPr="00D150B2">
          <w:rPr>
            <w:rStyle w:val="Hyperlink"/>
          </w:rPr>
          <w:t>https://www.ahajournals.org/doi/abs/10.1161/HYPERTENSIONAHA.120.16340</w:t>
        </w:r>
      </w:hyperlink>
      <w:r>
        <w:t xml:space="preserve"> </w:t>
      </w:r>
      <w:r w:rsidRPr="009E2618">
        <w:t>[</w:t>
      </w:r>
      <w:r>
        <w:t>Retrieve On: 29.03.2025</w:t>
      </w:r>
      <w:r w:rsidRPr="009E2618">
        <w:t>].</w:t>
      </w:r>
    </w:p>
    <w:p w14:paraId="6366B7D7" w14:textId="77777777" w:rsidR="008A48F8" w:rsidRPr="00BF5153" w:rsidRDefault="008A48F8" w:rsidP="00BC4AD6">
      <w:pPr>
        <w:spacing w:line="480" w:lineRule="auto"/>
        <w:ind w:left="720" w:hanging="720"/>
        <w:jc w:val="left"/>
        <w:rPr>
          <w:rFonts w:cs="Times New Roman"/>
          <w:szCs w:val="24"/>
        </w:rPr>
      </w:pPr>
      <w:r w:rsidRPr="00BF5153">
        <w:rPr>
          <w:rFonts w:cs="Times New Roman"/>
          <w:color w:val="222222"/>
          <w:szCs w:val="24"/>
          <w:shd w:val="clear" w:color="auto" w:fill="FFFFFF"/>
        </w:rPr>
        <w:t xml:space="preserve">Woltjer, R., Johansson, B. J., Oskarsson, P. A., </w:t>
      </w:r>
      <w:proofErr w:type="spellStart"/>
      <w:r w:rsidRPr="00BF5153">
        <w:rPr>
          <w:rFonts w:cs="Times New Roman"/>
          <w:color w:val="222222"/>
          <w:szCs w:val="24"/>
          <w:shd w:val="clear" w:color="auto" w:fill="FFFFFF"/>
        </w:rPr>
        <w:t>Svenmarck</w:t>
      </w:r>
      <w:proofErr w:type="spellEnd"/>
      <w:r w:rsidRPr="00BF5153">
        <w:rPr>
          <w:rFonts w:cs="Times New Roman"/>
          <w:color w:val="222222"/>
          <w:szCs w:val="24"/>
          <w:shd w:val="clear" w:color="auto" w:fill="FFFFFF"/>
        </w:rPr>
        <w:t>, P., &amp; Kirwan, B. (2022). Air transport system agility: The Agile Response Capability (ARC) methodology for crisis preparedness. </w:t>
      </w:r>
      <w:r w:rsidRPr="00BF5153">
        <w:rPr>
          <w:rFonts w:cs="Times New Roman"/>
          <w:i/>
          <w:iCs/>
          <w:color w:val="222222"/>
          <w:szCs w:val="24"/>
          <w:shd w:val="clear" w:color="auto" w:fill="FFFFFF"/>
        </w:rPr>
        <w:t>Infrastructures</w:t>
      </w:r>
      <w:r w:rsidRPr="00BF5153">
        <w:rPr>
          <w:rFonts w:cs="Times New Roman"/>
          <w:color w:val="222222"/>
          <w:szCs w:val="24"/>
          <w:shd w:val="clear" w:color="auto" w:fill="FFFFFF"/>
        </w:rPr>
        <w:t>, </w:t>
      </w:r>
      <w:r w:rsidRPr="00BF5153">
        <w:rPr>
          <w:rFonts w:cs="Times New Roman"/>
          <w:i/>
          <w:iCs/>
          <w:color w:val="222222"/>
          <w:szCs w:val="24"/>
          <w:shd w:val="clear" w:color="auto" w:fill="FFFFFF"/>
        </w:rPr>
        <w:t>7</w:t>
      </w:r>
      <w:r w:rsidRPr="00BF5153">
        <w:rPr>
          <w:rFonts w:cs="Times New Roman"/>
          <w:color w:val="222222"/>
          <w:szCs w:val="24"/>
          <w:shd w:val="clear" w:color="auto" w:fill="FFFFFF"/>
        </w:rPr>
        <w:t>(2), 11.</w:t>
      </w:r>
      <w:r w:rsidRPr="00BF5153">
        <w:rPr>
          <w:rFonts w:cs="Times New Roman"/>
          <w:szCs w:val="24"/>
        </w:rPr>
        <w:t xml:space="preserve"> </w:t>
      </w:r>
      <w:r>
        <w:t>Retrieve from</w:t>
      </w:r>
      <w:r w:rsidRPr="009E2618">
        <w:t xml:space="preserve">: </w:t>
      </w:r>
      <w:hyperlink r:id="rId32" w:history="1">
        <w:r w:rsidRPr="00BF5153">
          <w:rPr>
            <w:rStyle w:val="Hyperlink"/>
            <w:rFonts w:cs="Times New Roman"/>
            <w:szCs w:val="24"/>
            <w:shd w:val="clear" w:color="auto" w:fill="FFFFFF"/>
          </w:rPr>
          <w:t>https://www.mdpi.com/2412-3811/7/2/11</w:t>
        </w:r>
      </w:hyperlink>
      <w:r w:rsidRPr="009E2618">
        <w:t>[</w:t>
      </w:r>
      <w:r>
        <w:t>Retrieve On: 29.03.2025</w:t>
      </w:r>
      <w:r w:rsidRPr="009E2618">
        <w:t>].</w:t>
      </w:r>
      <w:r w:rsidRPr="00BF5153">
        <w:rPr>
          <w:rFonts w:cs="Times New Roman"/>
          <w:szCs w:val="24"/>
        </w:rPr>
        <w:t xml:space="preserve"> </w:t>
      </w:r>
    </w:p>
    <w:p w14:paraId="76A7B088" w14:textId="77777777" w:rsidR="008A48F8" w:rsidRDefault="008A48F8" w:rsidP="00BC4AD6">
      <w:pPr>
        <w:spacing w:line="480" w:lineRule="auto"/>
        <w:ind w:left="720" w:hanging="720"/>
        <w:jc w:val="left"/>
      </w:pPr>
      <w:r w:rsidRPr="00CE2E71">
        <w:lastRenderedPageBreak/>
        <w:t>Zhong, L., Sun, S., Law, R., &amp; Li, X. (2021). Tourism crisis management: Evidence from COVID-19. Current Issues in Tourism, 24(19), 2671-2682.</w:t>
      </w:r>
      <w:r>
        <w:t xml:space="preserve"> Retrieve from</w:t>
      </w:r>
      <w:r w:rsidRPr="009E2618">
        <w:t xml:space="preserve">: </w:t>
      </w:r>
      <w:hyperlink r:id="rId33" w:history="1">
        <w:r w:rsidRPr="00D150B2">
          <w:rPr>
            <w:rStyle w:val="Hyperlink"/>
          </w:rPr>
          <w:t>https://www.tandfonline.com/doi/abs/10.1080/13683500.2021.1901866</w:t>
        </w:r>
      </w:hyperlink>
      <w:r>
        <w:t xml:space="preserve"> </w:t>
      </w:r>
      <w:r w:rsidRPr="009E2618">
        <w:t>[</w:t>
      </w:r>
      <w:r>
        <w:t>Retrieve On: 27.03.2025</w:t>
      </w:r>
      <w:r w:rsidRPr="009E2618">
        <w:t>].</w:t>
      </w:r>
      <w:r>
        <w:t xml:space="preserve"> </w:t>
      </w:r>
    </w:p>
    <w:p w14:paraId="03826E99" w14:textId="77777777" w:rsidR="00BF5153" w:rsidRDefault="00BF5153" w:rsidP="00BC4AD6">
      <w:pPr>
        <w:spacing w:line="480" w:lineRule="auto"/>
        <w:ind w:left="720" w:hanging="720"/>
        <w:jc w:val="left"/>
      </w:pPr>
    </w:p>
    <w:p w14:paraId="3CA6F9AA" w14:textId="77777777" w:rsidR="002C1626" w:rsidRPr="002C1626" w:rsidRDefault="002C1626" w:rsidP="00BC4AD6">
      <w:pPr>
        <w:spacing w:line="480" w:lineRule="auto"/>
        <w:ind w:left="720" w:hanging="720"/>
        <w:jc w:val="left"/>
      </w:pPr>
    </w:p>
    <w:sectPr w:rsidR="002C1626" w:rsidRPr="002C1626" w:rsidSect="005831A9">
      <w:headerReference w:type="default" r:id="rId34"/>
      <w:headerReference w:type="first" r:id="rId3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A7EA3" w14:textId="77777777" w:rsidR="00A6284D" w:rsidRDefault="00A6284D" w:rsidP="005831A9">
      <w:pPr>
        <w:spacing w:after="0" w:line="240" w:lineRule="auto"/>
      </w:pPr>
      <w:r>
        <w:separator/>
      </w:r>
    </w:p>
  </w:endnote>
  <w:endnote w:type="continuationSeparator" w:id="0">
    <w:p w14:paraId="42EB4FC9" w14:textId="77777777" w:rsidR="00A6284D" w:rsidRDefault="00A6284D"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8B586" w14:textId="77777777" w:rsidR="00A6284D" w:rsidRDefault="00A6284D" w:rsidP="005831A9">
      <w:pPr>
        <w:spacing w:after="0" w:line="240" w:lineRule="auto"/>
      </w:pPr>
      <w:r>
        <w:separator/>
      </w:r>
    </w:p>
  </w:footnote>
  <w:footnote w:type="continuationSeparator" w:id="0">
    <w:p w14:paraId="3ED94BCE" w14:textId="77777777" w:rsidR="00A6284D" w:rsidRDefault="00A6284D" w:rsidP="00583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414158"/>
      <w:docPartObj>
        <w:docPartGallery w:val="Page Numbers (Top of Page)"/>
        <w:docPartUnique/>
      </w:docPartObj>
    </w:sdtPr>
    <w:sdtEndPr>
      <w:rPr>
        <w:noProof/>
        <w:sz w:val="20"/>
        <w:szCs w:val="20"/>
      </w:rPr>
    </w:sdtEndPr>
    <w:sdtContent>
      <w:p w14:paraId="124B2F61" w14:textId="77777777" w:rsidR="00A607A0" w:rsidRPr="004C1B5C" w:rsidRDefault="001E2B5B" w:rsidP="00A607A0">
        <w:pPr>
          <w:pStyle w:val="Header"/>
          <w:jc w:val="left"/>
          <w:rPr>
            <w:sz w:val="20"/>
            <w:szCs w:val="20"/>
          </w:rPr>
        </w:pPr>
        <w:r w:rsidRPr="004C1B5C">
          <w:rPr>
            <w:sz w:val="20"/>
            <w:szCs w:val="20"/>
          </w:rPr>
          <w:t>Legal Crisis Management for Travel Agencies</w:t>
        </w:r>
      </w:p>
      <w:p w14:paraId="1D47CD0D" w14:textId="7A290253" w:rsidR="005831A9" w:rsidRPr="005831A9" w:rsidRDefault="005831A9">
        <w:pPr>
          <w:pStyle w:val="Header"/>
          <w:jc w:val="right"/>
          <w:rPr>
            <w:sz w:val="20"/>
            <w:szCs w:val="20"/>
          </w:rPr>
        </w:pPr>
        <w:r w:rsidRPr="005831A9">
          <w:rPr>
            <w:sz w:val="20"/>
            <w:szCs w:val="20"/>
          </w:rPr>
          <w:fldChar w:fldCharType="begin"/>
        </w:r>
        <w:r w:rsidRPr="005831A9">
          <w:rPr>
            <w:sz w:val="20"/>
            <w:szCs w:val="20"/>
          </w:rPr>
          <w:instrText xml:space="preserve"> PAGE   \* MERGEFORMAT </w:instrText>
        </w:r>
        <w:r w:rsidRPr="005831A9">
          <w:rPr>
            <w:sz w:val="20"/>
            <w:szCs w:val="20"/>
          </w:rPr>
          <w:fldChar w:fldCharType="separate"/>
        </w:r>
        <w:r w:rsidRPr="005831A9">
          <w:rPr>
            <w:noProof/>
            <w:sz w:val="20"/>
            <w:szCs w:val="20"/>
          </w:rPr>
          <w:t>2</w:t>
        </w:r>
        <w:r w:rsidRPr="005831A9">
          <w:rPr>
            <w:noProof/>
            <w:sz w:val="20"/>
            <w:szCs w:val="20"/>
          </w:rPr>
          <w:fldChar w:fldCharType="end"/>
        </w:r>
      </w:p>
    </w:sdtContent>
  </w:sdt>
  <w:p w14:paraId="2689006C" w14:textId="77777777" w:rsidR="005831A9" w:rsidRDefault="005831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B7DD5" w14:textId="55EF8D5D" w:rsidR="001E2B5B" w:rsidRPr="004C1B5C" w:rsidRDefault="001E2B5B">
    <w:pPr>
      <w:pStyle w:val="Header"/>
      <w:rPr>
        <w:sz w:val="20"/>
        <w:szCs w:val="20"/>
      </w:rPr>
    </w:pPr>
    <w:r w:rsidRPr="004C1B5C">
      <w:rPr>
        <w:i/>
        <w:iCs/>
        <w:sz w:val="20"/>
        <w:szCs w:val="20"/>
      </w:rPr>
      <w:t xml:space="preserve">Running </w:t>
    </w:r>
    <w:r w:rsidR="004C1B5C">
      <w:rPr>
        <w:i/>
        <w:iCs/>
        <w:sz w:val="20"/>
        <w:szCs w:val="20"/>
      </w:rPr>
      <w:t>He</w:t>
    </w:r>
    <w:r w:rsidRPr="004C1B5C">
      <w:rPr>
        <w:i/>
        <w:iCs/>
        <w:sz w:val="20"/>
        <w:szCs w:val="20"/>
      </w:rPr>
      <w:t>ad:</w:t>
    </w:r>
    <w:r w:rsidRPr="004C1B5C">
      <w:rPr>
        <w:sz w:val="20"/>
        <w:szCs w:val="20"/>
      </w:rPr>
      <w:t xml:space="preserve"> Legal Crisis Management for Travel Agencies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A2EE5"/>
    <w:multiLevelType w:val="hybridMultilevel"/>
    <w:tmpl w:val="79BE1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CB71DE"/>
    <w:multiLevelType w:val="multilevel"/>
    <w:tmpl w:val="315E4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FB7C68"/>
    <w:multiLevelType w:val="hybridMultilevel"/>
    <w:tmpl w:val="DBD06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946EC7"/>
    <w:multiLevelType w:val="hybridMultilevel"/>
    <w:tmpl w:val="39024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3097857">
    <w:abstractNumId w:val="1"/>
  </w:num>
  <w:num w:numId="2" w16cid:durableId="1150362628">
    <w:abstractNumId w:val="3"/>
  </w:num>
  <w:num w:numId="3" w16cid:durableId="2073307776">
    <w:abstractNumId w:val="2"/>
  </w:num>
  <w:num w:numId="4" w16cid:durableId="1940215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1A9"/>
    <w:rsid w:val="00015311"/>
    <w:rsid w:val="00065DB7"/>
    <w:rsid w:val="000810E2"/>
    <w:rsid w:val="000E0958"/>
    <w:rsid w:val="000E7C19"/>
    <w:rsid w:val="001315A4"/>
    <w:rsid w:val="00136422"/>
    <w:rsid w:val="0015185F"/>
    <w:rsid w:val="00161D1E"/>
    <w:rsid w:val="001808AD"/>
    <w:rsid w:val="00182FEB"/>
    <w:rsid w:val="00186CEE"/>
    <w:rsid w:val="001907BF"/>
    <w:rsid w:val="001C5C0A"/>
    <w:rsid w:val="001D0BE7"/>
    <w:rsid w:val="001D1186"/>
    <w:rsid w:val="001E2B5B"/>
    <w:rsid w:val="002A5F73"/>
    <w:rsid w:val="002C1626"/>
    <w:rsid w:val="002D63EC"/>
    <w:rsid w:val="00303FDA"/>
    <w:rsid w:val="00320297"/>
    <w:rsid w:val="00325B76"/>
    <w:rsid w:val="003278B4"/>
    <w:rsid w:val="00327B4F"/>
    <w:rsid w:val="003302AF"/>
    <w:rsid w:val="00361A5F"/>
    <w:rsid w:val="0037748F"/>
    <w:rsid w:val="00397C81"/>
    <w:rsid w:val="003B364D"/>
    <w:rsid w:val="00441F53"/>
    <w:rsid w:val="00447CDF"/>
    <w:rsid w:val="004810BF"/>
    <w:rsid w:val="004A1598"/>
    <w:rsid w:val="004B1639"/>
    <w:rsid w:val="004C1B5C"/>
    <w:rsid w:val="00532324"/>
    <w:rsid w:val="005831A9"/>
    <w:rsid w:val="00583495"/>
    <w:rsid w:val="0059312D"/>
    <w:rsid w:val="005A6C3A"/>
    <w:rsid w:val="005C67A5"/>
    <w:rsid w:val="005D5D38"/>
    <w:rsid w:val="005D79B5"/>
    <w:rsid w:val="0061247E"/>
    <w:rsid w:val="0062376F"/>
    <w:rsid w:val="006747A2"/>
    <w:rsid w:val="006D55DD"/>
    <w:rsid w:val="006E136F"/>
    <w:rsid w:val="006E3C7D"/>
    <w:rsid w:val="00753911"/>
    <w:rsid w:val="00771742"/>
    <w:rsid w:val="007727D0"/>
    <w:rsid w:val="007876B8"/>
    <w:rsid w:val="00787CF7"/>
    <w:rsid w:val="007A69F4"/>
    <w:rsid w:val="007C09A2"/>
    <w:rsid w:val="007D3548"/>
    <w:rsid w:val="007E51C6"/>
    <w:rsid w:val="008638EB"/>
    <w:rsid w:val="00896D83"/>
    <w:rsid w:val="008A48F8"/>
    <w:rsid w:val="008A772E"/>
    <w:rsid w:val="00906951"/>
    <w:rsid w:val="009148B3"/>
    <w:rsid w:val="009248D7"/>
    <w:rsid w:val="00947EFB"/>
    <w:rsid w:val="0095411D"/>
    <w:rsid w:val="009646DA"/>
    <w:rsid w:val="00970EC0"/>
    <w:rsid w:val="009C1957"/>
    <w:rsid w:val="009C5274"/>
    <w:rsid w:val="009E0393"/>
    <w:rsid w:val="009E2618"/>
    <w:rsid w:val="00A15704"/>
    <w:rsid w:val="00A21473"/>
    <w:rsid w:val="00A607A0"/>
    <w:rsid w:val="00A6284D"/>
    <w:rsid w:val="00A90F2A"/>
    <w:rsid w:val="00AB0BA5"/>
    <w:rsid w:val="00AB5F3D"/>
    <w:rsid w:val="00AF34AD"/>
    <w:rsid w:val="00AF4FD5"/>
    <w:rsid w:val="00B21EE9"/>
    <w:rsid w:val="00B31B1B"/>
    <w:rsid w:val="00B335A5"/>
    <w:rsid w:val="00B62BD1"/>
    <w:rsid w:val="00B66226"/>
    <w:rsid w:val="00B97AA3"/>
    <w:rsid w:val="00BC4AD6"/>
    <w:rsid w:val="00BD14D9"/>
    <w:rsid w:val="00BE6C5B"/>
    <w:rsid w:val="00BF5153"/>
    <w:rsid w:val="00C328B6"/>
    <w:rsid w:val="00C33256"/>
    <w:rsid w:val="00C60EE2"/>
    <w:rsid w:val="00C64FE3"/>
    <w:rsid w:val="00CA4E77"/>
    <w:rsid w:val="00CE2E71"/>
    <w:rsid w:val="00CF0DF5"/>
    <w:rsid w:val="00D000D8"/>
    <w:rsid w:val="00D04015"/>
    <w:rsid w:val="00D37B4B"/>
    <w:rsid w:val="00D677B0"/>
    <w:rsid w:val="00D84D15"/>
    <w:rsid w:val="00DE0BA0"/>
    <w:rsid w:val="00E170A1"/>
    <w:rsid w:val="00E80FBE"/>
    <w:rsid w:val="00E90A18"/>
    <w:rsid w:val="00EB2398"/>
    <w:rsid w:val="00EE232B"/>
    <w:rsid w:val="00EF55E5"/>
    <w:rsid w:val="00F6466E"/>
    <w:rsid w:val="00F85724"/>
    <w:rsid w:val="00F95682"/>
    <w:rsid w:val="00FA52D5"/>
    <w:rsid w:val="00FF1D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2C1F1"/>
  <w15:chartTrackingRefBased/>
  <w15:docId w15:val="{11C9755F-1BC1-4A85-8D47-1F5D521F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BA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638EB"/>
    <w:pPr>
      <w:keepNext/>
      <w:keepLines/>
      <w:spacing w:before="360" w:after="80"/>
      <w:jc w:val="left"/>
      <w:outlineLvl w:val="0"/>
    </w:pPr>
    <w:rPr>
      <w:rFonts w:eastAsiaTheme="majorEastAsia" w:cs="Times New Roman"/>
      <w:b/>
      <w:color w:val="000000" w:themeColor="text1"/>
      <w:sz w:val="28"/>
      <w:szCs w:val="40"/>
    </w:rPr>
  </w:style>
  <w:style w:type="paragraph" w:styleId="Heading2">
    <w:name w:val="heading 2"/>
    <w:basedOn w:val="Normal"/>
    <w:next w:val="Normal"/>
    <w:link w:val="Heading2Char"/>
    <w:autoRedefine/>
    <w:uiPriority w:val="9"/>
    <w:unhideWhenUsed/>
    <w:qFormat/>
    <w:rsid w:val="00B62BD1"/>
    <w:pPr>
      <w:keepNext/>
      <w:keepLines/>
      <w:spacing w:before="160" w:after="80" w:line="240" w:lineRule="auto"/>
      <w:jc w:val="left"/>
      <w:outlineLvl w:val="1"/>
    </w:pPr>
    <w:rPr>
      <w:rFonts w:eastAsiaTheme="majorEastAsia" w:cstheme="majorBidi"/>
      <w:b/>
      <w:color w:val="000000" w:themeColor="text1"/>
      <w:sz w:val="26"/>
      <w:szCs w:val="32"/>
    </w:rPr>
  </w:style>
  <w:style w:type="paragraph" w:styleId="Heading3">
    <w:name w:val="heading 3"/>
    <w:basedOn w:val="Normal"/>
    <w:next w:val="Normal"/>
    <w:link w:val="Heading3Char"/>
    <w:autoRedefine/>
    <w:uiPriority w:val="9"/>
    <w:semiHidden/>
    <w:unhideWhenUsed/>
    <w:qFormat/>
    <w:rsid w:val="00AB0BA5"/>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5831A9"/>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831A9"/>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5831A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31A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31A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31A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2BD1"/>
    <w:rPr>
      <w:rFonts w:ascii="Times New Roman" w:eastAsiaTheme="majorEastAsia" w:hAnsi="Times New Roman" w:cstheme="majorBidi"/>
      <w:b/>
      <w:color w:val="000000" w:themeColor="text1"/>
      <w:sz w:val="26"/>
      <w:szCs w:val="32"/>
    </w:rPr>
  </w:style>
  <w:style w:type="character" w:customStyle="1" w:styleId="Heading1Char">
    <w:name w:val="Heading 1 Char"/>
    <w:basedOn w:val="DefaultParagraphFont"/>
    <w:link w:val="Heading1"/>
    <w:uiPriority w:val="9"/>
    <w:rsid w:val="008638EB"/>
    <w:rPr>
      <w:rFonts w:ascii="Times New Roman" w:eastAsiaTheme="majorEastAsia" w:hAnsi="Times New Roman" w:cs="Times New Roman"/>
      <w:b/>
      <w:color w:val="000000" w:themeColor="text1"/>
      <w:sz w:val="28"/>
      <w:szCs w:val="40"/>
    </w:rPr>
  </w:style>
  <w:style w:type="character" w:customStyle="1" w:styleId="Heading3Char">
    <w:name w:val="Heading 3 Char"/>
    <w:basedOn w:val="DefaultParagraphFont"/>
    <w:link w:val="Heading3"/>
    <w:uiPriority w:val="9"/>
    <w:semiHidden/>
    <w:rsid w:val="00AB0BA5"/>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5831A9"/>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5831A9"/>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5831A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831A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831A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831A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831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1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1A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1A9"/>
    <w:pPr>
      <w:spacing w:before="160"/>
      <w:jc w:val="center"/>
    </w:pPr>
    <w:rPr>
      <w:i/>
      <w:iCs/>
      <w:color w:val="404040" w:themeColor="text1" w:themeTint="BF"/>
    </w:rPr>
  </w:style>
  <w:style w:type="character" w:customStyle="1" w:styleId="QuoteChar">
    <w:name w:val="Quote Char"/>
    <w:basedOn w:val="DefaultParagraphFont"/>
    <w:link w:val="Quote"/>
    <w:uiPriority w:val="29"/>
    <w:rsid w:val="005831A9"/>
    <w:rPr>
      <w:rFonts w:ascii="Times New Roman" w:hAnsi="Times New Roman"/>
      <w:i/>
      <w:iCs/>
      <w:color w:val="404040" w:themeColor="text1" w:themeTint="BF"/>
      <w:sz w:val="24"/>
    </w:rPr>
  </w:style>
  <w:style w:type="paragraph" w:styleId="ListParagraph">
    <w:name w:val="List Paragraph"/>
    <w:basedOn w:val="Normal"/>
    <w:uiPriority w:val="34"/>
    <w:qFormat/>
    <w:rsid w:val="005831A9"/>
    <w:pPr>
      <w:ind w:left="720"/>
      <w:contextualSpacing/>
    </w:pPr>
  </w:style>
  <w:style w:type="character" w:styleId="IntenseEmphasis">
    <w:name w:val="Intense Emphasis"/>
    <w:basedOn w:val="DefaultParagraphFont"/>
    <w:uiPriority w:val="21"/>
    <w:qFormat/>
    <w:rsid w:val="005831A9"/>
    <w:rPr>
      <w:i/>
      <w:iCs/>
      <w:color w:val="2E74B5" w:themeColor="accent1" w:themeShade="BF"/>
    </w:rPr>
  </w:style>
  <w:style w:type="paragraph" w:styleId="IntenseQuote">
    <w:name w:val="Intense Quote"/>
    <w:basedOn w:val="Normal"/>
    <w:next w:val="Normal"/>
    <w:link w:val="IntenseQuoteChar"/>
    <w:uiPriority w:val="30"/>
    <w:qFormat/>
    <w:rsid w:val="005831A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831A9"/>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5831A9"/>
    <w:rPr>
      <w:b/>
      <w:bCs/>
      <w:smallCaps/>
      <w:color w:val="2E74B5" w:themeColor="accent1" w:themeShade="BF"/>
      <w:spacing w:val="5"/>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rPr>
      <w:rFonts w:ascii="Times New Roman" w:hAnsi="Times New Roman"/>
      <w:sz w:val="24"/>
    </w:rPr>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rPr>
      <w:rFonts w:ascii="Times New Roman" w:hAnsi="Times New Roman"/>
      <w:sz w:val="24"/>
    </w:rPr>
  </w:style>
  <w:style w:type="character" w:styleId="Strong">
    <w:name w:val="Strong"/>
    <w:basedOn w:val="DefaultParagraphFont"/>
    <w:uiPriority w:val="22"/>
    <w:qFormat/>
    <w:rsid w:val="003278B4"/>
    <w:rPr>
      <w:b/>
      <w:bCs/>
    </w:rPr>
  </w:style>
  <w:style w:type="paragraph" w:styleId="TOCHeading">
    <w:name w:val="TOC Heading"/>
    <w:basedOn w:val="Heading1"/>
    <w:next w:val="Normal"/>
    <w:uiPriority w:val="39"/>
    <w:unhideWhenUsed/>
    <w:qFormat/>
    <w:rsid w:val="00065DB7"/>
    <w:pPr>
      <w:spacing w:before="240" w:after="0" w:line="259" w:lineRule="auto"/>
      <w:outlineLvl w:val="9"/>
    </w:pPr>
    <w:rPr>
      <w:rFonts w:asciiTheme="majorHAnsi" w:hAnsiTheme="majorHAnsi" w:cstheme="majorBidi"/>
      <w:b w:val="0"/>
      <w:color w:val="2E74B5" w:themeColor="accent1" w:themeShade="BF"/>
      <w:sz w:val="32"/>
      <w:szCs w:val="32"/>
      <w:lang w:val="en-US"/>
      <w14:ligatures w14:val="none"/>
    </w:rPr>
  </w:style>
  <w:style w:type="paragraph" w:styleId="TOC1">
    <w:name w:val="toc 1"/>
    <w:basedOn w:val="Normal"/>
    <w:next w:val="Normal"/>
    <w:autoRedefine/>
    <w:uiPriority w:val="39"/>
    <w:unhideWhenUsed/>
    <w:rsid w:val="00327B4F"/>
    <w:pPr>
      <w:tabs>
        <w:tab w:val="right" w:leader="dot" w:pos="9350"/>
      </w:tabs>
      <w:spacing w:after="100"/>
    </w:pPr>
  </w:style>
  <w:style w:type="paragraph" w:styleId="TOC2">
    <w:name w:val="toc 2"/>
    <w:basedOn w:val="Normal"/>
    <w:next w:val="Normal"/>
    <w:autoRedefine/>
    <w:uiPriority w:val="39"/>
    <w:unhideWhenUsed/>
    <w:rsid w:val="00065DB7"/>
    <w:pPr>
      <w:spacing w:after="100"/>
      <w:ind w:left="240"/>
    </w:pPr>
  </w:style>
  <w:style w:type="character" w:styleId="Hyperlink">
    <w:name w:val="Hyperlink"/>
    <w:basedOn w:val="DefaultParagraphFont"/>
    <w:uiPriority w:val="99"/>
    <w:unhideWhenUsed/>
    <w:rsid w:val="00065DB7"/>
    <w:rPr>
      <w:color w:val="0563C1" w:themeColor="hyperlink"/>
      <w:u w:val="single"/>
    </w:rPr>
  </w:style>
  <w:style w:type="character" w:styleId="UnresolvedMention">
    <w:name w:val="Unresolved Mention"/>
    <w:basedOn w:val="DefaultParagraphFont"/>
    <w:uiPriority w:val="99"/>
    <w:semiHidden/>
    <w:unhideWhenUsed/>
    <w:rsid w:val="009E2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4900">
      <w:bodyDiv w:val="1"/>
      <w:marLeft w:val="0"/>
      <w:marRight w:val="0"/>
      <w:marTop w:val="0"/>
      <w:marBottom w:val="0"/>
      <w:divBdr>
        <w:top w:val="none" w:sz="0" w:space="0" w:color="auto"/>
        <w:left w:val="none" w:sz="0" w:space="0" w:color="auto"/>
        <w:bottom w:val="none" w:sz="0" w:space="0" w:color="auto"/>
        <w:right w:val="none" w:sz="0" w:space="0" w:color="auto"/>
      </w:divBdr>
    </w:div>
    <w:div w:id="611867328">
      <w:bodyDiv w:val="1"/>
      <w:marLeft w:val="0"/>
      <w:marRight w:val="0"/>
      <w:marTop w:val="0"/>
      <w:marBottom w:val="0"/>
      <w:divBdr>
        <w:top w:val="none" w:sz="0" w:space="0" w:color="auto"/>
        <w:left w:val="none" w:sz="0" w:space="0" w:color="auto"/>
        <w:bottom w:val="none" w:sz="0" w:space="0" w:color="auto"/>
        <w:right w:val="none" w:sz="0" w:space="0" w:color="auto"/>
      </w:divBdr>
    </w:div>
    <w:div w:id="620452462">
      <w:bodyDiv w:val="1"/>
      <w:marLeft w:val="0"/>
      <w:marRight w:val="0"/>
      <w:marTop w:val="0"/>
      <w:marBottom w:val="0"/>
      <w:divBdr>
        <w:top w:val="none" w:sz="0" w:space="0" w:color="auto"/>
        <w:left w:val="none" w:sz="0" w:space="0" w:color="auto"/>
        <w:bottom w:val="none" w:sz="0" w:space="0" w:color="auto"/>
        <w:right w:val="none" w:sz="0" w:space="0" w:color="auto"/>
      </w:divBdr>
    </w:div>
    <w:div w:id="914630010">
      <w:bodyDiv w:val="1"/>
      <w:marLeft w:val="0"/>
      <w:marRight w:val="0"/>
      <w:marTop w:val="0"/>
      <w:marBottom w:val="0"/>
      <w:divBdr>
        <w:top w:val="none" w:sz="0" w:space="0" w:color="auto"/>
        <w:left w:val="none" w:sz="0" w:space="0" w:color="auto"/>
        <w:bottom w:val="none" w:sz="0" w:space="0" w:color="auto"/>
        <w:right w:val="none" w:sz="0" w:space="0" w:color="auto"/>
      </w:divBdr>
    </w:div>
    <w:div w:id="1073115490">
      <w:bodyDiv w:val="1"/>
      <w:marLeft w:val="0"/>
      <w:marRight w:val="0"/>
      <w:marTop w:val="0"/>
      <w:marBottom w:val="0"/>
      <w:divBdr>
        <w:top w:val="none" w:sz="0" w:space="0" w:color="auto"/>
        <w:left w:val="none" w:sz="0" w:space="0" w:color="auto"/>
        <w:bottom w:val="none" w:sz="0" w:space="0" w:color="auto"/>
        <w:right w:val="none" w:sz="0" w:space="0" w:color="auto"/>
      </w:divBdr>
    </w:div>
    <w:div w:id="1203595319">
      <w:bodyDiv w:val="1"/>
      <w:marLeft w:val="0"/>
      <w:marRight w:val="0"/>
      <w:marTop w:val="0"/>
      <w:marBottom w:val="0"/>
      <w:divBdr>
        <w:top w:val="none" w:sz="0" w:space="0" w:color="auto"/>
        <w:left w:val="none" w:sz="0" w:space="0" w:color="auto"/>
        <w:bottom w:val="none" w:sz="0" w:space="0" w:color="auto"/>
        <w:right w:val="none" w:sz="0" w:space="0" w:color="auto"/>
      </w:divBdr>
    </w:div>
    <w:div w:id="1255019394">
      <w:bodyDiv w:val="1"/>
      <w:marLeft w:val="0"/>
      <w:marRight w:val="0"/>
      <w:marTop w:val="0"/>
      <w:marBottom w:val="0"/>
      <w:divBdr>
        <w:top w:val="none" w:sz="0" w:space="0" w:color="auto"/>
        <w:left w:val="none" w:sz="0" w:space="0" w:color="auto"/>
        <w:bottom w:val="none" w:sz="0" w:space="0" w:color="auto"/>
        <w:right w:val="none" w:sz="0" w:space="0" w:color="auto"/>
      </w:divBdr>
    </w:div>
    <w:div w:id="1376126236">
      <w:bodyDiv w:val="1"/>
      <w:marLeft w:val="0"/>
      <w:marRight w:val="0"/>
      <w:marTop w:val="0"/>
      <w:marBottom w:val="0"/>
      <w:divBdr>
        <w:top w:val="none" w:sz="0" w:space="0" w:color="auto"/>
        <w:left w:val="none" w:sz="0" w:space="0" w:color="auto"/>
        <w:bottom w:val="none" w:sz="0" w:space="0" w:color="auto"/>
        <w:right w:val="none" w:sz="0" w:space="0" w:color="auto"/>
      </w:divBdr>
    </w:div>
    <w:div w:id="1892691066">
      <w:bodyDiv w:val="1"/>
      <w:marLeft w:val="0"/>
      <w:marRight w:val="0"/>
      <w:marTop w:val="0"/>
      <w:marBottom w:val="0"/>
      <w:divBdr>
        <w:top w:val="none" w:sz="0" w:space="0" w:color="auto"/>
        <w:left w:val="none" w:sz="0" w:space="0" w:color="auto"/>
        <w:bottom w:val="none" w:sz="0" w:space="0" w:color="auto"/>
        <w:right w:val="none" w:sz="0" w:space="0" w:color="auto"/>
      </w:divBdr>
    </w:div>
    <w:div w:id="20607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tr-07-2020-0297/full/html" TargetMode="External"/><Relationship Id="rId18" Type="http://schemas.openxmlformats.org/officeDocument/2006/relationships/hyperlink" Target="https://www.researchgate.net/profile/Nikolaos-Boukas-3/publication/268147116/figure/fig1/AS:295395696627714@1447439230711/Tourism-crisis-management-as-a-chaotic-process.png" TargetMode="External"/><Relationship Id="rId26" Type="http://schemas.openxmlformats.org/officeDocument/2006/relationships/hyperlink" Target="https://heinonline.org/hol-cgi-bin/get_pdf.cgi?handle=hein.journals/walee29&amp;section=25" TargetMode="External"/><Relationship Id="rId21" Type="http://schemas.openxmlformats.org/officeDocument/2006/relationships/hyperlink" Target="https://www.emerald.com/insight/content/doi/10.1108/tr-03-2021-0138"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searchgate.net/publication/50281652/figure/fig2/AS:645367477583877@1530879005489/Phase-Model-of-a-Tourism-Crisis.png" TargetMode="External"/><Relationship Id="rId25" Type="http://schemas.openxmlformats.org/officeDocument/2006/relationships/hyperlink" Target="https://koreascience.kr/article/JAKO202109554061592.page" TargetMode="External"/><Relationship Id="rId33" Type="http://schemas.openxmlformats.org/officeDocument/2006/relationships/hyperlink" Target="https://www.tandfonline.com/doi/abs/10.1080/13683500.2021.1901866" TargetMode="External"/><Relationship Id="rId2" Type="http://schemas.openxmlformats.org/officeDocument/2006/relationships/numbering" Target="numbering.xml"/><Relationship Id="rId16" Type="http://schemas.openxmlformats.org/officeDocument/2006/relationships/hyperlink" Target="https://digitalcommons.wcupa.edu/cgi/viewcontent.cgi?article=1135&amp;context=anthrosoc_facpub" TargetMode="External"/><Relationship Id="rId20" Type="http://schemas.openxmlformats.org/officeDocument/2006/relationships/hyperlink" Target="https://dergipark.org.tr/en/pub/ahtr/issue/72454/865546" TargetMode="External"/><Relationship Id="rId29" Type="http://schemas.openxmlformats.org/officeDocument/2006/relationships/hyperlink" Target="https://tourismnotes.com/wp-content/uploads/2018/07/New-Doc-2018-07-23_1-1024x768.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jtr.vumk.eu/index.php/about/article/view/2748" TargetMode="External"/><Relationship Id="rId32" Type="http://schemas.openxmlformats.org/officeDocument/2006/relationships/hyperlink" Target="https://www.mdpi.com/2412-3811/7/2/1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js.journalsdg.org/jlss/article/view/4347" TargetMode="External"/><Relationship Id="rId23" Type="http://schemas.openxmlformats.org/officeDocument/2006/relationships/hyperlink" Target="https://journals.sagepub.com/doi/abs/10.1177/1354816620946541" TargetMode="External"/><Relationship Id="rId28" Type="http://schemas.openxmlformats.org/officeDocument/2006/relationships/hyperlink" Target="https://journals.sagepub.com/doi/abs/10.1177/00472875231218267"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lideteam.net/media/catalog/product/cache/1280x720/t/r/travel_and_tour_business_crisis_management_plan_slide01.jpg" TargetMode="External"/><Relationship Id="rId31" Type="http://schemas.openxmlformats.org/officeDocument/2006/relationships/hyperlink" Target="https://www.ahajournals.org/doi/abs/10.1161/HYPERTENSIONAHA.120.163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mjol.info/index.php/NEXO/article/view/11630" TargetMode="External"/><Relationship Id="rId22" Type="http://schemas.openxmlformats.org/officeDocument/2006/relationships/hyperlink" Target="https://www.ejtr.vumk.eu/index.php/about/article/view/1921" TargetMode="External"/><Relationship Id="rId27" Type="http://schemas.openxmlformats.org/officeDocument/2006/relationships/hyperlink" Target="https://inlibrary.uz/index.php/tajmei/article/view/73784" TargetMode="External"/><Relationship Id="rId30" Type="http://schemas.openxmlformats.org/officeDocument/2006/relationships/hyperlink" Target="https://www.tandfonline.com/doi/abs/10.1080/10548408.2021.1884637"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0A7712-8B19-4976-943C-371C8B98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29</Pages>
  <Words>6397</Words>
  <Characters>36465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dcterms:created xsi:type="dcterms:W3CDTF">2025-03-29T12:37:00Z</dcterms:created>
  <dcterms:modified xsi:type="dcterms:W3CDTF">2025-03-29T12:55:00Z</dcterms:modified>
</cp:coreProperties>
</file>