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8A08CC">
      <w:pPr>
        <w:jc w:val="center"/>
        <w:rPr>
          <w:b/>
          <w:bCs/>
          <w:sz w:val="48"/>
          <w:szCs w:val="48"/>
        </w:rPr>
      </w:pPr>
      <w:r>
        <w:rPr>
          <w:b/>
          <w:bCs/>
          <w:sz w:val="48"/>
          <w:szCs w:val="48"/>
        </w:rPr>
        <w:t xml:space="preserve">Title: </w:t>
      </w:r>
      <w:r w:rsidR="001E13A8" w:rsidRPr="001E13A8">
        <w:rPr>
          <w:b/>
          <w:bCs/>
          <w:sz w:val="48"/>
          <w:szCs w:val="48"/>
        </w:rPr>
        <w:t>Ensuring Quality Assurance and Service Excellence in Hospitality During the Christmas Peak Period</w:t>
      </w:r>
    </w:p>
    <w:p w:rsidR="00A5764B" w:rsidRDefault="008A08CC" w:rsidP="00A5764B">
      <w:pPr>
        <w:jc w:val="center"/>
        <w:rPr>
          <w:sz w:val="44"/>
          <w:szCs w:val="44"/>
        </w:rPr>
      </w:pPr>
      <w:r>
        <w:rPr>
          <w:b/>
          <w:sz w:val="40"/>
          <w:szCs w:val="40"/>
        </w:rPr>
        <w:br/>
      </w:r>
      <w:r>
        <w:rPr>
          <w:sz w:val="40"/>
          <w:szCs w:val="40"/>
        </w:rPr>
        <w:br/>
      </w:r>
      <w:r w:rsidR="00A5764B">
        <w:rPr>
          <w:bCs/>
          <w:sz w:val="44"/>
          <w:szCs w:val="44"/>
        </w:rPr>
        <w:t xml:space="preserve">Student </w:t>
      </w:r>
      <w:r w:rsidR="00A5764B">
        <w:rPr>
          <w:sz w:val="44"/>
          <w:szCs w:val="44"/>
        </w:rPr>
        <w:t>Name: Navdeep Kaur</w:t>
      </w:r>
    </w:p>
    <w:p w:rsidR="00A5764B" w:rsidRDefault="00A5764B" w:rsidP="00A5764B">
      <w:pPr>
        <w:jc w:val="center"/>
        <w:rPr>
          <w:sz w:val="44"/>
          <w:szCs w:val="44"/>
        </w:rPr>
      </w:pPr>
      <w:r>
        <w:rPr>
          <w:sz w:val="44"/>
          <w:szCs w:val="44"/>
        </w:rPr>
        <w:t>Student ID: DE240129</w:t>
      </w:r>
    </w:p>
    <w:p w:rsidR="008A08CC" w:rsidRDefault="008A08CC" w:rsidP="008A08CC">
      <w:pPr>
        <w:jc w:val="center"/>
        <w:rPr>
          <w:sz w:val="44"/>
          <w:szCs w:val="44"/>
        </w:rPr>
      </w:pPr>
    </w:p>
    <w:p w:rsidR="008A08CC" w:rsidRDefault="008A08CC" w:rsidP="008A08CC">
      <w:pPr>
        <w:jc w:val="center"/>
        <w:rPr>
          <w:sz w:val="44"/>
          <w:szCs w:val="44"/>
        </w:rPr>
      </w:pPr>
    </w:p>
    <w:p w:rsidR="008A08CC" w:rsidRDefault="008A08CC" w:rsidP="008A08CC">
      <w:pPr>
        <w:jc w:val="center"/>
        <w:rPr>
          <w:sz w:val="44"/>
          <w:szCs w:val="44"/>
        </w:rPr>
      </w:pPr>
      <w:r>
        <w:rPr>
          <w:sz w:val="44"/>
          <w:szCs w:val="44"/>
        </w:rPr>
        <w:t xml:space="preserve">Submission date: </w:t>
      </w:r>
      <w:r w:rsidR="008A3EE4">
        <w:rPr>
          <w:sz w:val="44"/>
          <w:szCs w:val="44"/>
        </w:rPr>
        <w:t>24.12</w:t>
      </w:r>
      <w:r>
        <w:rPr>
          <w:sz w:val="44"/>
          <w:szCs w:val="44"/>
        </w:rPr>
        <w:t>.2025</w:t>
      </w:r>
    </w:p>
    <w:p w:rsidR="008A08CC" w:rsidRDefault="008A08CC" w:rsidP="008A08CC"/>
    <w:p w:rsidR="008A08CC" w:rsidRDefault="008A08CC" w:rsidP="008A08CC"/>
    <w:p w:rsidR="008A08CC" w:rsidRDefault="008A08CC" w:rsidP="008A08CC"/>
    <w:p w:rsidR="008A08CC" w:rsidRDefault="008A08CC" w:rsidP="008A08CC"/>
    <w:p w:rsidR="00336F9A" w:rsidRDefault="00336F9A" w:rsidP="00336F9A"/>
    <w:sdt>
      <w:sdtPr>
        <w:rPr>
          <w:rFonts w:asciiTheme="minorHAnsi" w:eastAsiaTheme="minorHAnsi" w:hAnsiTheme="minorHAnsi" w:cstheme="minorBidi"/>
          <w:b w:val="0"/>
          <w:bCs w:val="0"/>
          <w:color w:val="auto"/>
          <w:sz w:val="22"/>
          <w:szCs w:val="22"/>
        </w:rPr>
        <w:id w:val="-1815309764"/>
        <w:docPartObj>
          <w:docPartGallery w:val="Table of Contents"/>
          <w:docPartUnique/>
        </w:docPartObj>
      </w:sdtPr>
      <w:sdtContent>
        <w:p w:rsidR="001E13A8" w:rsidRDefault="001E13A8">
          <w:pPr>
            <w:pStyle w:val="TOCHeading"/>
          </w:pPr>
          <w:r>
            <w:t>Contents</w:t>
          </w:r>
        </w:p>
        <w:p w:rsidR="007701CA" w:rsidRDefault="00A626B5">
          <w:pPr>
            <w:pStyle w:val="TOC2"/>
            <w:tabs>
              <w:tab w:val="right" w:leader="dot" w:pos="9350"/>
            </w:tabs>
            <w:rPr>
              <w:rFonts w:eastAsiaTheme="minorEastAsia"/>
              <w:noProof/>
              <w:szCs w:val="20"/>
              <w:lang w:bidi="hi-IN"/>
            </w:rPr>
          </w:pPr>
          <w:r>
            <w:fldChar w:fldCharType="begin"/>
          </w:r>
          <w:r w:rsidR="001E13A8">
            <w:instrText xml:space="preserve"> TOC \o "1-3" \h \z \u </w:instrText>
          </w:r>
          <w:r>
            <w:fldChar w:fldCharType="separate"/>
          </w:r>
          <w:hyperlink w:anchor="_Toc216995026" w:history="1">
            <w:r w:rsidR="007701CA" w:rsidRPr="005D0CDF">
              <w:rPr>
                <w:rStyle w:val="Hyperlink"/>
                <w:rFonts w:ascii="Times New Roman" w:eastAsia="Times New Roman" w:hAnsi="Times New Roman" w:cs="Times New Roman"/>
                <w:b/>
                <w:bCs/>
                <w:noProof/>
              </w:rPr>
              <w:t>Abstract</w:t>
            </w:r>
            <w:r w:rsidR="007701CA">
              <w:rPr>
                <w:noProof/>
                <w:webHidden/>
              </w:rPr>
              <w:tab/>
            </w:r>
            <w:r>
              <w:rPr>
                <w:noProof/>
                <w:webHidden/>
              </w:rPr>
              <w:fldChar w:fldCharType="begin"/>
            </w:r>
            <w:r w:rsidR="007701CA">
              <w:rPr>
                <w:noProof/>
                <w:webHidden/>
              </w:rPr>
              <w:instrText xml:space="preserve"> PAGEREF _Toc216995026 \h </w:instrText>
            </w:r>
            <w:r>
              <w:rPr>
                <w:noProof/>
                <w:webHidden/>
              </w:rPr>
            </w:r>
            <w:r>
              <w:rPr>
                <w:noProof/>
                <w:webHidden/>
              </w:rPr>
              <w:fldChar w:fldCharType="separate"/>
            </w:r>
            <w:r w:rsidR="007701CA">
              <w:rPr>
                <w:noProof/>
                <w:webHidden/>
              </w:rPr>
              <w:t>3</w:t>
            </w:r>
            <w:r>
              <w:rPr>
                <w:noProof/>
                <w:webHidden/>
              </w:rPr>
              <w:fldChar w:fldCharType="end"/>
            </w:r>
          </w:hyperlink>
        </w:p>
        <w:p w:rsidR="007701CA" w:rsidRDefault="00A626B5">
          <w:pPr>
            <w:pStyle w:val="TOC2"/>
            <w:tabs>
              <w:tab w:val="right" w:leader="dot" w:pos="9350"/>
            </w:tabs>
            <w:rPr>
              <w:rFonts w:eastAsiaTheme="minorEastAsia"/>
              <w:noProof/>
              <w:szCs w:val="20"/>
              <w:lang w:bidi="hi-IN"/>
            </w:rPr>
          </w:pPr>
          <w:hyperlink w:anchor="_Toc216995027" w:history="1">
            <w:r w:rsidR="007701CA" w:rsidRPr="005D0CDF">
              <w:rPr>
                <w:rStyle w:val="Hyperlink"/>
                <w:rFonts w:ascii="Times New Roman" w:eastAsia="Times New Roman" w:hAnsi="Times New Roman" w:cs="Times New Roman"/>
                <w:b/>
                <w:bCs/>
                <w:noProof/>
              </w:rPr>
              <w:t>1. Introduction</w:t>
            </w:r>
            <w:r w:rsidR="007701CA">
              <w:rPr>
                <w:noProof/>
                <w:webHidden/>
              </w:rPr>
              <w:tab/>
            </w:r>
            <w:r>
              <w:rPr>
                <w:noProof/>
                <w:webHidden/>
              </w:rPr>
              <w:fldChar w:fldCharType="begin"/>
            </w:r>
            <w:r w:rsidR="007701CA">
              <w:rPr>
                <w:noProof/>
                <w:webHidden/>
              </w:rPr>
              <w:instrText xml:space="preserve"> PAGEREF _Toc216995027 \h </w:instrText>
            </w:r>
            <w:r>
              <w:rPr>
                <w:noProof/>
                <w:webHidden/>
              </w:rPr>
            </w:r>
            <w:r>
              <w:rPr>
                <w:noProof/>
                <w:webHidden/>
              </w:rPr>
              <w:fldChar w:fldCharType="separate"/>
            </w:r>
            <w:r w:rsidR="007701CA">
              <w:rPr>
                <w:noProof/>
                <w:webHidden/>
              </w:rPr>
              <w:t>3</w:t>
            </w:r>
            <w:r>
              <w:rPr>
                <w:noProof/>
                <w:webHidden/>
              </w:rPr>
              <w:fldChar w:fldCharType="end"/>
            </w:r>
          </w:hyperlink>
        </w:p>
        <w:p w:rsidR="007701CA" w:rsidRDefault="00A626B5">
          <w:pPr>
            <w:pStyle w:val="TOC2"/>
            <w:tabs>
              <w:tab w:val="right" w:leader="dot" w:pos="9350"/>
            </w:tabs>
            <w:rPr>
              <w:rFonts w:eastAsiaTheme="minorEastAsia"/>
              <w:noProof/>
              <w:szCs w:val="20"/>
              <w:lang w:bidi="hi-IN"/>
            </w:rPr>
          </w:pPr>
          <w:hyperlink w:anchor="_Toc216995028" w:history="1">
            <w:r w:rsidR="007701CA" w:rsidRPr="005D0CDF">
              <w:rPr>
                <w:rStyle w:val="Hyperlink"/>
                <w:rFonts w:ascii="Times New Roman" w:eastAsia="Times New Roman" w:hAnsi="Times New Roman" w:cs="Times New Roman"/>
                <w:b/>
                <w:bCs/>
                <w:noProof/>
              </w:rPr>
              <w:t>2. Literature Review</w:t>
            </w:r>
            <w:r w:rsidR="007701CA">
              <w:rPr>
                <w:noProof/>
                <w:webHidden/>
              </w:rPr>
              <w:tab/>
            </w:r>
            <w:r>
              <w:rPr>
                <w:noProof/>
                <w:webHidden/>
              </w:rPr>
              <w:fldChar w:fldCharType="begin"/>
            </w:r>
            <w:r w:rsidR="007701CA">
              <w:rPr>
                <w:noProof/>
                <w:webHidden/>
              </w:rPr>
              <w:instrText xml:space="preserve"> PAGEREF _Toc216995028 \h </w:instrText>
            </w:r>
            <w:r>
              <w:rPr>
                <w:noProof/>
                <w:webHidden/>
              </w:rPr>
            </w:r>
            <w:r>
              <w:rPr>
                <w:noProof/>
                <w:webHidden/>
              </w:rPr>
              <w:fldChar w:fldCharType="separate"/>
            </w:r>
            <w:r w:rsidR="007701CA">
              <w:rPr>
                <w:noProof/>
                <w:webHidden/>
              </w:rPr>
              <w:t>4</w:t>
            </w:r>
            <w:r>
              <w:rPr>
                <w:noProof/>
                <w:webHidden/>
              </w:rPr>
              <w:fldChar w:fldCharType="end"/>
            </w:r>
          </w:hyperlink>
        </w:p>
        <w:p w:rsidR="007701CA" w:rsidRDefault="00A626B5">
          <w:pPr>
            <w:pStyle w:val="TOC3"/>
            <w:tabs>
              <w:tab w:val="right" w:leader="dot" w:pos="9350"/>
            </w:tabs>
            <w:rPr>
              <w:rFonts w:eastAsiaTheme="minorEastAsia"/>
              <w:noProof/>
              <w:szCs w:val="20"/>
              <w:lang w:bidi="hi-IN"/>
            </w:rPr>
          </w:pPr>
          <w:hyperlink w:anchor="_Toc216995029" w:history="1">
            <w:r w:rsidR="007701CA" w:rsidRPr="005D0CDF">
              <w:rPr>
                <w:rStyle w:val="Hyperlink"/>
                <w:rFonts w:ascii="Times New Roman" w:eastAsia="Times New Roman" w:hAnsi="Times New Roman" w:cs="Times New Roman"/>
                <w:b/>
                <w:bCs/>
                <w:noProof/>
              </w:rPr>
              <w:t>2.1 Service Quality in the Hospitality Context</w:t>
            </w:r>
            <w:r w:rsidR="007701CA">
              <w:rPr>
                <w:noProof/>
                <w:webHidden/>
              </w:rPr>
              <w:tab/>
            </w:r>
            <w:r>
              <w:rPr>
                <w:noProof/>
                <w:webHidden/>
              </w:rPr>
              <w:fldChar w:fldCharType="begin"/>
            </w:r>
            <w:r w:rsidR="007701CA">
              <w:rPr>
                <w:noProof/>
                <w:webHidden/>
              </w:rPr>
              <w:instrText xml:space="preserve"> PAGEREF _Toc216995029 \h </w:instrText>
            </w:r>
            <w:r>
              <w:rPr>
                <w:noProof/>
                <w:webHidden/>
              </w:rPr>
            </w:r>
            <w:r>
              <w:rPr>
                <w:noProof/>
                <w:webHidden/>
              </w:rPr>
              <w:fldChar w:fldCharType="separate"/>
            </w:r>
            <w:r w:rsidR="007701CA">
              <w:rPr>
                <w:noProof/>
                <w:webHidden/>
              </w:rPr>
              <w:t>4</w:t>
            </w:r>
            <w:r>
              <w:rPr>
                <w:noProof/>
                <w:webHidden/>
              </w:rPr>
              <w:fldChar w:fldCharType="end"/>
            </w:r>
          </w:hyperlink>
        </w:p>
        <w:p w:rsidR="007701CA" w:rsidRDefault="00A626B5">
          <w:pPr>
            <w:pStyle w:val="TOC3"/>
            <w:tabs>
              <w:tab w:val="right" w:leader="dot" w:pos="9350"/>
            </w:tabs>
            <w:rPr>
              <w:rFonts w:eastAsiaTheme="minorEastAsia"/>
              <w:noProof/>
              <w:szCs w:val="20"/>
              <w:lang w:bidi="hi-IN"/>
            </w:rPr>
          </w:pPr>
          <w:hyperlink w:anchor="_Toc216995030" w:history="1">
            <w:r w:rsidR="007701CA" w:rsidRPr="005D0CDF">
              <w:rPr>
                <w:rStyle w:val="Hyperlink"/>
                <w:rFonts w:ascii="Times New Roman" w:eastAsia="Times New Roman" w:hAnsi="Times New Roman" w:cs="Times New Roman"/>
                <w:b/>
                <w:bCs/>
                <w:noProof/>
              </w:rPr>
              <w:t>2.2 Quality Management Theories and Peak Demand</w:t>
            </w:r>
            <w:r w:rsidR="007701CA">
              <w:rPr>
                <w:noProof/>
                <w:webHidden/>
              </w:rPr>
              <w:tab/>
            </w:r>
            <w:r>
              <w:rPr>
                <w:noProof/>
                <w:webHidden/>
              </w:rPr>
              <w:fldChar w:fldCharType="begin"/>
            </w:r>
            <w:r w:rsidR="007701CA">
              <w:rPr>
                <w:noProof/>
                <w:webHidden/>
              </w:rPr>
              <w:instrText xml:space="preserve"> PAGEREF _Toc216995030 \h </w:instrText>
            </w:r>
            <w:r>
              <w:rPr>
                <w:noProof/>
                <w:webHidden/>
              </w:rPr>
            </w:r>
            <w:r>
              <w:rPr>
                <w:noProof/>
                <w:webHidden/>
              </w:rPr>
              <w:fldChar w:fldCharType="separate"/>
            </w:r>
            <w:r w:rsidR="007701CA">
              <w:rPr>
                <w:noProof/>
                <w:webHidden/>
              </w:rPr>
              <w:t>5</w:t>
            </w:r>
            <w:r>
              <w:rPr>
                <w:noProof/>
                <w:webHidden/>
              </w:rPr>
              <w:fldChar w:fldCharType="end"/>
            </w:r>
          </w:hyperlink>
        </w:p>
        <w:p w:rsidR="007701CA" w:rsidRDefault="00A626B5">
          <w:pPr>
            <w:pStyle w:val="TOC3"/>
            <w:tabs>
              <w:tab w:val="right" w:leader="dot" w:pos="9350"/>
            </w:tabs>
            <w:rPr>
              <w:rFonts w:eastAsiaTheme="minorEastAsia"/>
              <w:noProof/>
              <w:szCs w:val="20"/>
              <w:lang w:bidi="hi-IN"/>
            </w:rPr>
          </w:pPr>
          <w:hyperlink w:anchor="_Toc216995031" w:history="1">
            <w:r w:rsidR="007701CA" w:rsidRPr="005D0CDF">
              <w:rPr>
                <w:rStyle w:val="Hyperlink"/>
                <w:rFonts w:ascii="Times New Roman" w:eastAsia="Times New Roman" w:hAnsi="Times New Roman" w:cs="Times New Roman"/>
                <w:b/>
                <w:bCs/>
                <w:noProof/>
              </w:rPr>
              <w:t>2.3 Workforce Management and Service Excellence</w:t>
            </w:r>
            <w:r w:rsidR="007701CA">
              <w:rPr>
                <w:noProof/>
                <w:webHidden/>
              </w:rPr>
              <w:tab/>
            </w:r>
            <w:r>
              <w:rPr>
                <w:noProof/>
                <w:webHidden/>
              </w:rPr>
              <w:fldChar w:fldCharType="begin"/>
            </w:r>
            <w:r w:rsidR="007701CA">
              <w:rPr>
                <w:noProof/>
                <w:webHidden/>
              </w:rPr>
              <w:instrText xml:space="preserve"> PAGEREF _Toc216995031 \h </w:instrText>
            </w:r>
            <w:r>
              <w:rPr>
                <w:noProof/>
                <w:webHidden/>
              </w:rPr>
            </w:r>
            <w:r>
              <w:rPr>
                <w:noProof/>
                <w:webHidden/>
              </w:rPr>
              <w:fldChar w:fldCharType="separate"/>
            </w:r>
            <w:r w:rsidR="007701CA">
              <w:rPr>
                <w:noProof/>
                <w:webHidden/>
              </w:rPr>
              <w:t>5</w:t>
            </w:r>
            <w:r>
              <w:rPr>
                <w:noProof/>
                <w:webHidden/>
              </w:rPr>
              <w:fldChar w:fldCharType="end"/>
            </w:r>
          </w:hyperlink>
        </w:p>
        <w:p w:rsidR="007701CA" w:rsidRDefault="00A626B5">
          <w:pPr>
            <w:pStyle w:val="TOC3"/>
            <w:tabs>
              <w:tab w:val="right" w:leader="dot" w:pos="9350"/>
            </w:tabs>
            <w:rPr>
              <w:rFonts w:eastAsiaTheme="minorEastAsia"/>
              <w:noProof/>
              <w:szCs w:val="20"/>
              <w:lang w:bidi="hi-IN"/>
            </w:rPr>
          </w:pPr>
          <w:hyperlink w:anchor="_Toc216995032" w:history="1">
            <w:r w:rsidR="007701CA" w:rsidRPr="005D0CDF">
              <w:rPr>
                <w:rStyle w:val="Hyperlink"/>
                <w:rFonts w:ascii="Times New Roman" w:eastAsia="Times New Roman" w:hAnsi="Times New Roman" w:cs="Times New Roman"/>
                <w:b/>
                <w:bCs/>
                <w:noProof/>
              </w:rPr>
              <w:t>2.4 Quality Monitoring and Control Systems</w:t>
            </w:r>
            <w:r w:rsidR="007701CA">
              <w:rPr>
                <w:noProof/>
                <w:webHidden/>
              </w:rPr>
              <w:tab/>
            </w:r>
            <w:r>
              <w:rPr>
                <w:noProof/>
                <w:webHidden/>
              </w:rPr>
              <w:fldChar w:fldCharType="begin"/>
            </w:r>
            <w:r w:rsidR="007701CA">
              <w:rPr>
                <w:noProof/>
                <w:webHidden/>
              </w:rPr>
              <w:instrText xml:space="preserve"> PAGEREF _Toc216995032 \h </w:instrText>
            </w:r>
            <w:r>
              <w:rPr>
                <w:noProof/>
                <w:webHidden/>
              </w:rPr>
            </w:r>
            <w:r>
              <w:rPr>
                <w:noProof/>
                <w:webHidden/>
              </w:rPr>
              <w:fldChar w:fldCharType="separate"/>
            </w:r>
            <w:r w:rsidR="007701CA">
              <w:rPr>
                <w:noProof/>
                <w:webHidden/>
              </w:rPr>
              <w:t>6</w:t>
            </w:r>
            <w:r>
              <w:rPr>
                <w:noProof/>
                <w:webHidden/>
              </w:rPr>
              <w:fldChar w:fldCharType="end"/>
            </w:r>
          </w:hyperlink>
        </w:p>
        <w:p w:rsidR="007701CA" w:rsidRDefault="00A626B5">
          <w:pPr>
            <w:pStyle w:val="TOC3"/>
            <w:tabs>
              <w:tab w:val="right" w:leader="dot" w:pos="9350"/>
            </w:tabs>
            <w:rPr>
              <w:rFonts w:eastAsiaTheme="minorEastAsia"/>
              <w:noProof/>
              <w:szCs w:val="20"/>
              <w:lang w:bidi="hi-IN"/>
            </w:rPr>
          </w:pPr>
          <w:hyperlink w:anchor="_Toc216995033" w:history="1">
            <w:r w:rsidR="007701CA" w:rsidRPr="005D0CDF">
              <w:rPr>
                <w:rStyle w:val="Hyperlink"/>
                <w:rFonts w:ascii="Times New Roman" w:eastAsia="Times New Roman" w:hAnsi="Times New Roman" w:cs="Times New Roman"/>
                <w:b/>
                <w:bCs/>
                <w:noProof/>
              </w:rPr>
              <w:t>2.5 Customer Satisfaction and Service Recovery</w:t>
            </w:r>
            <w:r w:rsidR="007701CA">
              <w:rPr>
                <w:noProof/>
                <w:webHidden/>
              </w:rPr>
              <w:tab/>
            </w:r>
            <w:r>
              <w:rPr>
                <w:noProof/>
                <w:webHidden/>
              </w:rPr>
              <w:fldChar w:fldCharType="begin"/>
            </w:r>
            <w:r w:rsidR="007701CA">
              <w:rPr>
                <w:noProof/>
                <w:webHidden/>
              </w:rPr>
              <w:instrText xml:space="preserve"> PAGEREF _Toc216995033 \h </w:instrText>
            </w:r>
            <w:r>
              <w:rPr>
                <w:noProof/>
                <w:webHidden/>
              </w:rPr>
            </w:r>
            <w:r>
              <w:rPr>
                <w:noProof/>
                <w:webHidden/>
              </w:rPr>
              <w:fldChar w:fldCharType="separate"/>
            </w:r>
            <w:r w:rsidR="007701CA">
              <w:rPr>
                <w:noProof/>
                <w:webHidden/>
              </w:rPr>
              <w:t>6</w:t>
            </w:r>
            <w:r>
              <w:rPr>
                <w:noProof/>
                <w:webHidden/>
              </w:rPr>
              <w:fldChar w:fldCharType="end"/>
            </w:r>
          </w:hyperlink>
        </w:p>
        <w:p w:rsidR="007701CA" w:rsidRDefault="00A626B5">
          <w:pPr>
            <w:pStyle w:val="TOC2"/>
            <w:tabs>
              <w:tab w:val="right" w:leader="dot" w:pos="9350"/>
            </w:tabs>
            <w:rPr>
              <w:rFonts w:eastAsiaTheme="minorEastAsia"/>
              <w:noProof/>
              <w:szCs w:val="20"/>
              <w:lang w:bidi="hi-IN"/>
            </w:rPr>
          </w:pPr>
          <w:hyperlink w:anchor="_Toc216995034" w:history="1">
            <w:r w:rsidR="007701CA" w:rsidRPr="005D0CDF">
              <w:rPr>
                <w:rStyle w:val="Hyperlink"/>
                <w:rFonts w:ascii="Times New Roman" w:eastAsia="Times New Roman" w:hAnsi="Times New Roman" w:cs="Times New Roman"/>
                <w:b/>
                <w:bCs/>
                <w:noProof/>
              </w:rPr>
              <w:t>3. Methodology</w:t>
            </w:r>
            <w:r w:rsidR="007701CA">
              <w:rPr>
                <w:noProof/>
                <w:webHidden/>
              </w:rPr>
              <w:tab/>
            </w:r>
            <w:r>
              <w:rPr>
                <w:noProof/>
                <w:webHidden/>
              </w:rPr>
              <w:fldChar w:fldCharType="begin"/>
            </w:r>
            <w:r w:rsidR="007701CA">
              <w:rPr>
                <w:noProof/>
                <w:webHidden/>
              </w:rPr>
              <w:instrText xml:space="preserve"> PAGEREF _Toc216995034 \h </w:instrText>
            </w:r>
            <w:r>
              <w:rPr>
                <w:noProof/>
                <w:webHidden/>
              </w:rPr>
            </w:r>
            <w:r>
              <w:rPr>
                <w:noProof/>
                <w:webHidden/>
              </w:rPr>
              <w:fldChar w:fldCharType="separate"/>
            </w:r>
            <w:r w:rsidR="007701CA">
              <w:rPr>
                <w:noProof/>
                <w:webHidden/>
              </w:rPr>
              <w:t>7</w:t>
            </w:r>
            <w:r>
              <w:rPr>
                <w:noProof/>
                <w:webHidden/>
              </w:rPr>
              <w:fldChar w:fldCharType="end"/>
            </w:r>
          </w:hyperlink>
        </w:p>
        <w:p w:rsidR="007701CA" w:rsidRDefault="00A626B5">
          <w:pPr>
            <w:pStyle w:val="TOC2"/>
            <w:tabs>
              <w:tab w:val="right" w:leader="dot" w:pos="9350"/>
            </w:tabs>
            <w:rPr>
              <w:rFonts w:eastAsiaTheme="minorEastAsia"/>
              <w:noProof/>
              <w:szCs w:val="20"/>
              <w:lang w:bidi="hi-IN"/>
            </w:rPr>
          </w:pPr>
          <w:hyperlink w:anchor="_Toc216995035" w:history="1">
            <w:r w:rsidR="007701CA" w:rsidRPr="005D0CDF">
              <w:rPr>
                <w:rStyle w:val="Hyperlink"/>
                <w:rFonts w:ascii="Times New Roman" w:eastAsia="Times New Roman" w:hAnsi="Times New Roman" w:cs="Times New Roman"/>
                <w:b/>
                <w:bCs/>
                <w:noProof/>
              </w:rPr>
              <w:t>4. Findings</w:t>
            </w:r>
            <w:r w:rsidR="007701CA">
              <w:rPr>
                <w:noProof/>
                <w:webHidden/>
              </w:rPr>
              <w:tab/>
            </w:r>
            <w:r>
              <w:rPr>
                <w:noProof/>
                <w:webHidden/>
              </w:rPr>
              <w:fldChar w:fldCharType="begin"/>
            </w:r>
            <w:r w:rsidR="007701CA">
              <w:rPr>
                <w:noProof/>
                <w:webHidden/>
              </w:rPr>
              <w:instrText xml:space="preserve"> PAGEREF _Toc216995035 \h </w:instrText>
            </w:r>
            <w:r>
              <w:rPr>
                <w:noProof/>
                <w:webHidden/>
              </w:rPr>
            </w:r>
            <w:r>
              <w:rPr>
                <w:noProof/>
                <w:webHidden/>
              </w:rPr>
              <w:fldChar w:fldCharType="separate"/>
            </w:r>
            <w:r w:rsidR="007701CA">
              <w:rPr>
                <w:noProof/>
                <w:webHidden/>
              </w:rPr>
              <w:t>8</w:t>
            </w:r>
            <w:r>
              <w:rPr>
                <w:noProof/>
                <w:webHidden/>
              </w:rPr>
              <w:fldChar w:fldCharType="end"/>
            </w:r>
          </w:hyperlink>
        </w:p>
        <w:p w:rsidR="007701CA" w:rsidRDefault="00A626B5">
          <w:pPr>
            <w:pStyle w:val="TOC3"/>
            <w:tabs>
              <w:tab w:val="right" w:leader="dot" w:pos="9350"/>
            </w:tabs>
            <w:rPr>
              <w:rFonts w:eastAsiaTheme="minorEastAsia"/>
              <w:noProof/>
              <w:szCs w:val="20"/>
              <w:lang w:bidi="hi-IN"/>
            </w:rPr>
          </w:pPr>
          <w:hyperlink w:anchor="_Toc216995036" w:history="1">
            <w:r w:rsidR="007701CA" w:rsidRPr="005D0CDF">
              <w:rPr>
                <w:rStyle w:val="Hyperlink"/>
                <w:rFonts w:ascii="Times New Roman" w:eastAsia="Times New Roman" w:hAnsi="Times New Roman" w:cs="Times New Roman"/>
                <w:b/>
                <w:bCs/>
                <w:noProof/>
              </w:rPr>
              <w:t>4.1 Importance of Advance Quality Planning</w:t>
            </w:r>
            <w:r w:rsidR="007701CA">
              <w:rPr>
                <w:noProof/>
                <w:webHidden/>
              </w:rPr>
              <w:tab/>
            </w:r>
            <w:r>
              <w:rPr>
                <w:noProof/>
                <w:webHidden/>
              </w:rPr>
              <w:fldChar w:fldCharType="begin"/>
            </w:r>
            <w:r w:rsidR="007701CA">
              <w:rPr>
                <w:noProof/>
                <w:webHidden/>
              </w:rPr>
              <w:instrText xml:space="preserve"> PAGEREF _Toc216995036 \h </w:instrText>
            </w:r>
            <w:r>
              <w:rPr>
                <w:noProof/>
                <w:webHidden/>
              </w:rPr>
            </w:r>
            <w:r>
              <w:rPr>
                <w:noProof/>
                <w:webHidden/>
              </w:rPr>
              <w:fldChar w:fldCharType="separate"/>
            </w:r>
            <w:r w:rsidR="007701CA">
              <w:rPr>
                <w:noProof/>
                <w:webHidden/>
              </w:rPr>
              <w:t>8</w:t>
            </w:r>
            <w:r>
              <w:rPr>
                <w:noProof/>
                <w:webHidden/>
              </w:rPr>
              <w:fldChar w:fldCharType="end"/>
            </w:r>
          </w:hyperlink>
        </w:p>
        <w:p w:rsidR="007701CA" w:rsidRDefault="00A626B5">
          <w:pPr>
            <w:pStyle w:val="TOC3"/>
            <w:tabs>
              <w:tab w:val="right" w:leader="dot" w:pos="9350"/>
            </w:tabs>
            <w:rPr>
              <w:rFonts w:eastAsiaTheme="minorEastAsia"/>
              <w:noProof/>
              <w:szCs w:val="20"/>
              <w:lang w:bidi="hi-IN"/>
            </w:rPr>
          </w:pPr>
          <w:hyperlink w:anchor="_Toc216995037" w:history="1">
            <w:r w:rsidR="007701CA" w:rsidRPr="005D0CDF">
              <w:rPr>
                <w:rStyle w:val="Hyperlink"/>
                <w:rFonts w:ascii="Times New Roman" w:eastAsia="Times New Roman" w:hAnsi="Times New Roman" w:cs="Times New Roman"/>
                <w:b/>
                <w:bCs/>
                <w:noProof/>
              </w:rPr>
              <w:t>4.2 Workforce Management and Service Delivery</w:t>
            </w:r>
            <w:r w:rsidR="007701CA">
              <w:rPr>
                <w:noProof/>
                <w:webHidden/>
              </w:rPr>
              <w:tab/>
            </w:r>
            <w:r>
              <w:rPr>
                <w:noProof/>
                <w:webHidden/>
              </w:rPr>
              <w:fldChar w:fldCharType="begin"/>
            </w:r>
            <w:r w:rsidR="007701CA">
              <w:rPr>
                <w:noProof/>
                <w:webHidden/>
              </w:rPr>
              <w:instrText xml:space="preserve"> PAGEREF _Toc216995037 \h </w:instrText>
            </w:r>
            <w:r>
              <w:rPr>
                <w:noProof/>
                <w:webHidden/>
              </w:rPr>
            </w:r>
            <w:r>
              <w:rPr>
                <w:noProof/>
                <w:webHidden/>
              </w:rPr>
              <w:fldChar w:fldCharType="separate"/>
            </w:r>
            <w:r w:rsidR="007701CA">
              <w:rPr>
                <w:noProof/>
                <w:webHidden/>
              </w:rPr>
              <w:t>9</w:t>
            </w:r>
            <w:r>
              <w:rPr>
                <w:noProof/>
                <w:webHidden/>
              </w:rPr>
              <w:fldChar w:fldCharType="end"/>
            </w:r>
          </w:hyperlink>
        </w:p>
        <w:p w:rsidR="007701CA" w:rsidRDefault="00A626B5">
          <w:pPr>
            <w:pStyle w:val="TOC3"/>
            <w:tabs>
              <w:tab w:val="right" w:leader="dot" w:pos="9350"/>
            </w:tabs>
            <w:rPr>
              <w:rFonts w:eastAsiaTheme="minorEastAsia"/>
              <w:noProof/>
              <w:szCs w:val="20"/>
              <w:lang w:bidi="hi-IN"/>
            </w:rPr>
          </w:pPr>
          <w:hyperlink w:anchor="_Toc216995038" w:history="1">
            <w:r w:rsidR="007701CA" w:rsidRPr="005D0CDF">
              <w:rPr>
                <w:rStyle w:val="Hyperlink"/>
                <w:rFonts w:ascii="Times New Roman" w:eastAsia="Times New Roman" w:hAnsi="Times New Roman" w:cs="Times New Roman"/>
                <w:b/>
                <w:bCs/>
                <w:noProof/>
              </w:rPr>
              <w:t>4.3 Effectiveness of Quality Monitoring Systems</w:t>
            </w:r>
            <w:r w:rsidR="007701CA">
              <w:rPr>
                <w:noProof/>
                <w:webHidden/>
              </w:rPr>
              <w:tab/>
            </w:r>
            <w:r>
              <w:rPr>
                <w:noProof/>
                <w:webHidden/>
              </w:rPr>
              <w:fldChar w:fldCharType="begin"/>
            </w:r>
            <w:r w:rsidR="007701CA">
              <w:rPr>
                <w:noProof/>
                <w:webHidden/>
              </w:rPr>
              <w:instrText xml:space="preserve"> PAGEREF _Toc216995038 \h </w:instrText>
            </w:r>
            <w:r>
              <w:rPr>
                <w:noProof/>
                <w:webHidden/>
              </w:rPr>
            </w:r>
            <w:r>
              <w:rPr>
                <w:noProof/>
                <w:webHidden/>
              </w:rPr>
              <w:fldChar w:fldCharType="separate"/>
            </w:r>
            <w:r w:rsidR="007701CA">
              <w:rPr>
                <w:noProof/>
                <w:webHidden/>
              </w:rPr>
              <w:t>9</w:t>
            </w:r>
            <w:r>
              <w:rPr>
                <w:noProof/>
                <w:webHidden/>
              </w:rPr>
              <w:fldChar w:fldCharType="end"/>
            </w:r>
          </w:hyperlink>
        </w:p>
        <w:p w:rsidR="007701CA" w:rsidRDefault="00A626B5">
          <w:pPr>
            <w:pStyle w:val="TOC3"/>
            <w:tabs>
              <w:tab w:val="right" w:leader="dot" w:pos="9350"/>
            </w:tabs>
            <w:rPr>
              <w:rFonts w:eastAsiaTheme="minorEastAsia"/>
              <w:noProof/>
              <w:szCs w:val="20"/>
              <w:lang w:bidi="hi-IN"/>
            </w:rPr>
          </w:pPr>
          <w:hyperlink w:anchor="_Toc216995039" w:history="1">
            <w:r w:rsidR="007701CA" w:rsidRPr="005D0CDF">
              <w:rPr>
                <w:rStyle w:val="Hyperlink"/>
                <w:rFonts w:ascii="Times New Roman" w:eastAsia="Times New Roman" w:hAnsi="Times New Roman" w:cs="Times New Roman"/>
                <w:b/>
                <w:bCs/>
                <w:noProof/>
              </w:rPr>
              <w:t>4.4 Customer Satisfaction and Perceived Value</w:t>
            </w:r>
            <w:r w:rsidR="007701CA">
              <w:rPr>
                <w:noProof/>
                <w:webHidden/>
              </w:rPr>
              <w:tab/>
            </w:r>
            <w:r>
              <w:rPr>
                <w:noProof/>
                <w:webHidden/>
              </w:rPr>
              <w:fldChar w:fldCharType="begin"/>
            </w:r>
            <w:r w:rsidR="007701CA">
              <w:rPr>
                <w:noProof/>
                <w:webHidden/>
              </w:rPr>
              <w:instrText xml:space="preserve"> PAGEREF _Toc216995039 \h </w:instrText>
            </w:r>
            <w:r>
              <w:rPr>
                <w:noProof/>
                <w:webHidden/>
              </w:rPr>
            </w:r>
            <w:r>
              <w:rPr>
                <w:noProof/>
                <w:webHidden/>
              </w:rPr>
              <w:fldChar w:fldCharType="separate"/>
            </w:r>
            <w:r w:rsidR="007701CA">
              <w:rPr>
                <w:noProof/>
                <w:webHidden/>
              </w:rPr>
              <w:t>9</w:t>
            </w:r>
            <w:r>
              <w:rPr>
                <w:noProof/>
                <w:webHidden/>
              </w:rPr>
              <w:fldChar w:fldCharType="end"/>
            </w:r>
          </w:hyperlink>
        </w:p>
        <w:p w:rsidR="007701CA" w:rsidRDefault="00A626B5">
          <w:pPr>
            <w:pStyle w:val="TOC2"/>
            <w:tabs>
              <w:tab w:val="right" w:leader="dot" w:pos="9350"/>
            </w:tabs>
            <w:rPr>
              <w:rFonts w:eastAsiaTheme="minorEastAsia"/>
              <w:noProof/>
              <w:szCs w:val="20"/>
              <w:lang w:bidi="hi-IN"/>
            </w:rPr>
          </w:pPr>
          <w:hyperlink w:anchor="_Toc216995040" w:history="1">
            <w:r w:rsidR="007701CA" w:rsidRPr="005D0CDF">
              <w:rPr>
                <w:rStyle w:val="Hyperlink"/>
                <w:rFonts w:ascii="Times New Roman" w:eastAsia="Times New Roman" w:hAnsi="Times New Roman" w:cs="Times New Roman"/>
                <w:b/>
                <w:bCs/>
                <w:noProof/>
              </w:rPr>
              <w:t>5. Discussion</w:t>
            </w:r>
            <w:r w:rsidR="007701CA">
              <w:rPr>
                <w:noProof/>
                <w:webHidden/>
              </w:rPr>
              <w:tab/>
            </w:r>
            <w:r>
              <w:rPr>
                <w:noProof/>
                <w:webHidden/>
              </w:rPr>
              <w:fldChar w:fldCharType="begin"/>
            </w:r>
            <w:r w:rsidR="007701CA">
              <w:rPr>
                <w:noProof/>
                <w:webHidden/>
              </w:rPr>
              <w:instrText xml:space="preserve"> PAGEREF _Toc216995040 \h </w:instrText>
            </w:r>
            <w:r>
              <w:rPr>
                <w:noProof/>
                <w:webHidden/>
              </w:rPr>
            </w:r>
            <w:r>
              <w:rPr>
                <w:noProof/>
                <w:webHidden/>
              </w:rPr>
              <w:fldChar w:fldCharType="separate"/>
            </w:r>
            <w:r w:rsidR="007701CA">
              <w:rPr>
                <w:noProof/>
                <w:webHidden/>
              </w:rPr>
              <w:t>10</w:t>
            </w:r>
            <w:r>
              <w:rPr>
                <w:noProof/>
                <w:webHidden/>
              </w:rPr>
              <w:fldChar w:fldCharType="end"/>
            </w:r>
          </w:hyperlink>
        </w:p>
        <w:p w:rsidR="007701CA" w:rsidRDefault="00A626B5">
          <w:pPr>
            <w:pStyle w:val="TOC2"/>
            <w:tabs>
              <w:tab w:val="right" w:leader="dot" w:pos="9350"/>
            </w:tabs>
            <w:rPr>
              <w:rFonts w:eastAsiaTheme="minorEastAsia"/>
              <w:noProof/>
              <w:szCs w:val="20"/>
              <w:lang w:bidi="hi-IN"/>
            </w:rPr>
          </w:pPr>
          <w:hyperlink w:anchor="_Toc216995041" w:history="1">
            <w:r w:rsidR="007701CA" w:rsidRPr="005D0CDF">
              <w:rPr>
                <w:rStyle w:val="Hyperlink"/>
                <w:rFonts w:ascii="Times New Roman" w:eastAsia="Times New Roman" w:hAnsi="Times New Roman" w:cs="Times New Roman"/>
                <w:b/>
                <w:bCs/>
                <w:noProof/>
              </w:rPr>
              <w:t>6. Conclusion</w:t>
            </w:r>
            <w:r w:rsidR="007701CA">
              <w:rPr>
                <w:noProof/>
                <w:webHidden/>
              </w:rPr>
              <w:tab/>
            </w:r>
            <w:r>
              <w:rPr>
                <w:noProof/>
                <w:webHidden/>
              </w:rPr>
              <w:fldChar w:fldCharType="begin"/>
            </w:r>
            <w:r w:rsidR="007701CA">
              <w:rPr>
                <w:noProof/>
                <w:webHidden/>
              </w:rPr>
              <w:instrText xml:space="preserve"> PAGEREF _Toc216995041 \h </w:instrText>
            </w:r>
            <w:r>
              <w:rPr>
                <w:noProof/>
                <w:webHidden/>
              </w:rPr>
            </w:r>
            <w:r>
              <w:rPr>
                <w:noProof/>
                <w:webHidden/>
              </w:rPr>
              <w:fldChar w:fldCharType="separate"/>
            </w:r>
            <w:r w:rsidR="007701CA">
              <w:rPr>
                <w:noProof/>
                <w:webHidden/>
              </w:rPr>
              <w:t>11</w:t>
            </w:r>
            <w:r>
              <w:rPr>
                <w:noProof/>
                <w:webHidden/>
              </w:rPr>
              <w:fldChar w:fldCharType="end"/>
            </w:r>
          </w:hyperlink>
        </w:p>
        <w:p w:rsidR="007701CA" w:rsidRDefault="00A626B5">
          <w:pPr>
            <w:pStyle w:val="TOC2"/>
            <w:tabs>
              <w:tab w:val="right" w:leader="dot" w:pos="9350"/>
            </w:tabs>
            <w:rPr>
              <w:rFonts w:eastAsiaTheme="minorEastAsia"/>
              <w:noProof/>
              <w:szCs w:val="20"/>
              <w:lang w:bidi="hi-IN"/>
            </w:rPr>
          </w:pPr>
          <w:hyperlink w:anchor="_Toc216995042" w:history="1">
            <w:r w:rsidR="007701CA" w:rsidRPr="005D0CDF">
              <w:rPr>
                <w:rStyle w:val="Hyperlink"/>
                <w:rFonts w:ascii="Times New Roman" w:eastAsia="Times New Roman" w:hAnsi="Times New Roman" w:cs="Times New Roman"/>
                <w:b/>
                <w:bCs/>
                <w:noProof/>
              </w:rPr>
              <w:t>7. References</w:t>
            </w:r>
            <w:r w:rsidR="007701CA">
              <w:rPr>
                <w:noProof/>
                <w:webHidden/>
              </w:rPr>
              <w:tab/>
            </w:r>
            <w:r>
              <w:rPr>
                <w:noProof/>
                <w:webHidden/>
              </w:rPr>
              <w:fldChar w:fldCharType="begin"/>
            </w:r>
            <w:r w:rsidR="007701CA">
              <w:rPr>
                <w:noProof/>
                <w:webHidden/>
              </w:rPr>
              <w:instrText xml:space="preserve"> PAGEREF _Toc216995042 \h </w:instrText>
            </w:r>
            <w:r>
              <w:rPr>
                <w:noProof/>
                <w:webHidden/>
              </w:rPr>
            </w:r>
            <w:r>
              <w:rPr>
                <w:noProof/>
                <w:webHidden/>
              </w:rPr>
              <w:fldChar w:fldCharType="separate"/>
            </w:r>
            <w:r w:rsidR="007701CA">
              <w:rPr>
                <w:noProof/>
                <w:webHidden/>
              </w:rPr>
              <w:t>12</w:t>
            </w:r>
            <w:r>
              <w:rPr>
                <w:noProof/>
                <w:webHidden/>
              </w:rPr>
              <w:fldChar w:fldCharType="end"/>
            </w:r>
          </w:hyperlink>
        </w:p>
        <w:p w:rsidR="001E13A8" w:rsidRDefault="00A626B5">
          <w:r>
            <w:fldChar w:fldCharType="end"/>
          </w:r>
        </w:p>
      </w:sdtContent>
    </w:sdt>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1E13A8" w:rsidRDefault="001E13A8"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1E13A8"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5026"/>
      <w:r w:rsidRPr="00C95EFC">
        <w:rPr>
          <w:rFonts w:ascii="Times New Roman" w:eastAsia="Times New Roman" w:hAnsi="Times New Roman" w:cs="Times New Roman"/>
          <w:b/>
          <w:bCs/>
          <w:sz w:val="36"/>
          <w:szCs w:val="36"/>
          <w:lang w:bidi="hi-IN"/>
        </w:rPr>
        <w:lastRenderedPageBreak/>
        <w:t>Abstract</w:t>
      </w:r>
      <w:bookmarkEnd w:id="0"/>
    </w:p>
    <w:p w:rsidR="00BC6D45" w:rsidRDefault="00BC6D45" w:rsidP="00BC6D45">
      <w:pPr>
        <w:pStyle w:val="NormalWeb"/>
      </w:pPr>
      <w:r>
        <w:t>The Christmas season represents one of the most operationally demanding periods for the hospitality industry, characterised by a sharp increase in customer volumes and significantly heightened expectations. Guests often associate this time of year with celebration, comfort, and memorable experiences, placing additional pressure on hospitality organisations to deliver consistently high-quality service. As a result, maintaining service standards during the festive period becomes both a strategic priority and a significant operational challenge.</w:t>
      </w:r>
    </w:p>
    <w:p w:rsidR="00BC6D45" w:rsidRDefault="00BC6D45" w:rsidP="00BC6D45">
      <w:pPr>
        <w:pStyle w:val="NormalWeb"/>
      </w:pPr>
      <w:r>
        <w:t>This assignment explores the mechanisms through which hospitality businesses ensure quality assurance and service excellence during the Christmas period. It focuses on the ways organisations adapt their operations to cope with peak demand while still delivering personalised and reliable service. Particular attention is given to how festive themes, seasonal offerings, and time-sensitive promotions influence service delivery and customer perceptions of quality.</w:t>
      </w:r>
    </w:p>
    <w:p w:rsidR="00BC6D45" w:rsidRDefault="00BC6D45" w:rsidP="00BC6D45">
      <w:pPr>
        <w:pStyle w:val="NormalWeb"/>
      </w:pPr>
      <w:r>
        <w:t>A key area of discussion is service planning, including capacity management, demand forecasting, and process design. Effective planning enables organisations to anticipate customer flows, minimise bottlenecks, and allocate resources efficiently. When service processes are clearly defined and aligned with quality objectives, businesses are better equipped to maintain consistency and reliability during periods of high operational pressure.</w:t>
      </w:r>
    </w:p>
    <w:p w:rsidR="00BC6D45" w:rsidRDefault="00BC6D45" w:rsidP="00BC6D45">
      <w:pPr>
        <w:pStyle w:val="NormalWeb"/>
      </w:pPr>
      <w:r>
        <w:t>The assignment also examines workforce management strategies, with an emphasis on recruitment, training, and staff engagement. The use of temporary and seasonal staff is common during the Christmas season, making rapid onboarding and effective training essential. Employee motivation, communication, and leadership are highlighted as critical factors in sustaining service quality, particularly in high-stress environments where fatigue and workload intensity may impact performance.</w:t>
      </w:r>
    </w:p>
    <w:p w:rsidR="00BC6D45" w:rsidRDefault="00BC6D45" w:rsidP="00BC6D45">
      <w:pPr>
        <w:pStyle w:val="NormalWeb"/>
      </w:pPr>
      <w:r>
        <w:t>Quality monitoring systems form another central focus of the study. Tools such as customer feedback mechanisms, service audits, performance indicators, and real-time supervision allow managers to identify service gaps and implement corrective actions promptly. Continuous monitoring ensures that quality standards are upheld throughout the festive period rather than addressed only after problems arise.</w:t>
      </w:r>
    </w:p>
    <w:p w:rsidR="00BC6D45" w:rsidRDefault="00BC6D45" w:rsidP="00BC6D45">
      <w:pPr>
        <w:pStyle w:val="NormalWeb"/>
      </w:pPr>
      <w:r>
        <w:t>Drawing on established quality management theories and hospitality literature, the assignment evaluates the effectiveness of current practices while highlighting the challenges associated with peak-season service delivery. The findings suggest that proactive quality planning, continuous monitoring, and employee-focused management approaches are essential for sustaining service excellence during the Christmas season. By integrating these strategies, hospitality organisations can enhance customer satisfaction, protect their brand reputation, and achieve long-term competitive advantage despite the pressures of peak demand.</w:t>
      </w:r>
    </w:p>
    <w:p w:rsidR="00BC6D45" w:rsidRDefault="00BC6D45" w:rsidP="00C95EFC">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5412A7" w:rsidRDefault="005412A7"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5027"/>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95EFC">
        <w:rPr>
          <w:rFonts w:ascii="Times New Roman" w:eastAsia="Times New Roman" w:hAnsi="Times New Roman" w:cs="Times New Roman"/>
          <w:b/>
          <w:bCs/>
          <w:sz w:val="36"/>
          <w:szCs w:val="36"/>
          <w:lang w:bidi="hi-IN"/>
        </w:rPr>
        <w:lastRenderedPageBreak/>
        <w:t>1. Introduction</w:t>
      </w:r>
      <w:bookmarkEnd w:id="1"/>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hospitality industry operates within a highly dynamic environment, where service demand is influenced by seasonal patterns, cultural events, and consumer behaviour. Among these factors, the Christmas season stands out as one of the most significant periods for hospitality organizations. Hotels, restaurants, and resorts experience a sharp increase in customer volume as individuals travel, celebrate, and seek leisure experiences during the festive period. While this surge in demand presents substantial revenue opportunities, it also intensifies the challenge of maintaining consistent service quality.</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During Christmas, customer expectations are often higher than usual. Guests associate the season with celebration, relaxation, and emotional value, leading them to expect not only efficient service but also warmth, attentiveness, and festive atmosphere. As a result, any failure in service delivery may be perceived more negatively and can have long-lasting effects on customer satisfaction and brand reputation. This makes quality assurance and service excellence critical priorities for hospitality managers during the Christmas peak.</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Quality assurance in hospitality involves the systematic monitoring and improvement of service processes to ensure that customer expectations are met consistently. Unlike manufacturing industries, hospitality services are produced and consumed simultaneously, making quality highly dependent on employee performance and customer interaction (Grönroos, 1984). During the Christmas season, this dependency is further complicated by staffing pressures, time constraints, and the introduction of seasonal services and events.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purpose of this assignment is to investigate how hospitality organizations manage quality assurance and service excellence during the Christmas period. The study focuses on planning and preparation, workforce management, quality monitoring systems, and customer satisfaction strategies. By combining academic theory with practical hospitality insights, the assignment aims to critically evaluate existing approaches and identify opportunities for improving service quality during peak festive demand.</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95028"/>
      <w:r w:rsidRPr="00C95EFC">
        <w:rPr>
          <w:rFonts w:ascii="Times New Roman" w:eastAsia="Times New Roman" w:hAnsi="Times New Roman" w:cs="Times New Roman"/>
          <w:b/>
          <w:bCs/>
          <w:sz w:val="36"/>
          <w:szCs w:val="36"/>
          <w:lang w:bidi="hi-IN"/>
        </w:rPr>
        <w:t>2. Literature Review</w:t>
      </w:r>
      <w:bookmarkEnd w:id="2"/>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6995029"/>
      <w:r w:rsidRPr="00C95EFC">
        <w:rPr>
          <w:rFonts w:ascii="Times New Roman" w:eastAsia="Times New Roman" w:hAnsi="Times New Roman" w:cs="Times New Roman"/>
          <w:b/>
          <w:bCs/>
          <w:sz w:val="27"/>
          <w:szCs w:val="27"/>
          <w:lang w:bidi="hi-IN"/>
        </w:rPr>
        <w:t>2.1 Service Quality in the Hospitality Context</w:t>
      </w:r>
      <w:bookmarkEnd w:id="3"/>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Service quality is a fundamental concept in hospitality management due to its direct relationship with customer satisfaction, loyalty, and organizational performance. Parasuraman et al. (1988) define service quality as the gap between customer expectations and perceptions of actual service delivery. In hospitality, this gap is influenced by factors such as employee behaviour, service environment, and emotional engagement.</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During peak periods like Christmas, managing this expectation–perception gap becomes more challenging. Customers often have higher expectations due to the symbolic importance of the </w:t>
      </w:r>
      <w:r w:rsidRPr="00C95EFC">
        <w:rPr>
          <w:rFonts w:ascii="Times New Roman" w:eastAsia="Times New Roman" w:hAnsi="Times New Roman" w:cs="Times New Roman"/>
          <w:sz w:val="24"/>
          <w:szCs w:val="24"/>
          <w:lang w:bidi="hi-IN"/>
        </w:rPr>
        <w:lastRenderedPageBreak/>
        <w:t>season, and even minor service failures can significantly impact perceived quality. Research suggests that organizations that understand and anticipate customer expectations are better positioned to deliver service excellence during festive periods (Zeithaml et al., 2018).</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6995030"/>
      <w:r w:rsidRPr="00C95EFC">
        <w:rPr>
          <w:rFonts w:ascii="Times New Roman" w:eastAsia="Times New Roman" w:hAnsi="Times New Roman" w:cs="Times New Roman"/>
          <w:b/>
          <w:bCs/>
          <w:sz w:val="27"/>
          <w:szCs w:val="27"/>
          <w:lang w:bidi="hi-IN"/>
        </w:rPr>
        <w:t>2.2 Quality Management Theories and Peak Demand</w:t>
      </w:r>
      <w:bookmarkEnd w:id="4"/>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Quality management theories provide a structured foundation for understanding how hospitality organisations can maintain service excellence during periods of peak demand. These frameworks help managers align operational processes, employee behaviour, and customer expectations with defined quality objectives. During the Christmas season, when service environments are fast-paced and highly pressured, the application of quality management theories becomes particularly important in sustaining consistent service standards.</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Total Quality Management (TQM) is one of the most influential frameworks for managing quality in the hospitality industry. TQM emphasises continuous improvement, customer focus, and employee involvement as key drivers of service excellence (Oakland, 2014). By embedding quality into every aspect of operations, TQM encourages organisations to view service excellence as a shared responsibility rather than a managerial function alone.</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In the context of Christmas operations, TQM supports proactive planning and systematic quality control. Hospitality organisations are encouraged to anticipate peak demand, design efficient service processes, and involve employees in identifying potential service issues before they occur. Continuous monitoring of service performance, customer feedback, and operational outcomes allows managers to make timely adjustments during the festive period.</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However, implementing TQM during peak demand periods presents significant challenges. The operational intensity of Christmas often limits opportunities for reflection, training, and process improvement, as managers may prioritise speed and efficiency to cope with high customer volumes. Time constraints and staffing pressures can reduce the effectiveness of traditional continuous improvement activities during this period.</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Despite these challenges, studies indicate that organisations with a strong quality culture are more resilient during peak demand and better able to maintain service standards (Evans &amp; Lindsay, 2017). When quality principles are embedded in organisational values and employee behaviour, staff are more capable of delivering consistent service under pressure. This demonstrates that long-term commitment to quality management frameworks such as TQM enhances organisational readiness and performance during the Christmas season.</w:t>
      </w:r>
    </w:p>
    <w:p w:rsidR="00BC6D45" w:rsidRPr="00BC6D45" w:rsidRDefault="00C95EFC" w:rsidP="00BC6D4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5031"/>
      <w:r w:rsidRPr="00C95EFC">
        <w:rPr>
          <w:rFonts w:ascii="Times New Roman" w:eastAsia="Times New Roman" w:hAnsi="Times New Roman" w:cs="Times New Roman"/>
          <w:b/>
          <w:bCs/>
          <w:sz w:val="27"/>
          <w:szCs w:val="27"/>
          <w:lang w:bidi="hi-IN"/>
        </w:rPr>
        <w:t>2.3 Workforce Management and Service Excellence</w:t>
      </w:r>
      <w:bookmarkEnd w:id="5"/>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Employees are central to service quality in the hospitality industry, as service delivery is largely shaped by direct interactions between staff and customers. This relationship becomes even more critical during high-demand seasons such as the Christmas period, when customer volumes increase and expectations are heightened. Guests often seek not only efficient service but also warmth, friendliness, and personalised attention, placing additional responsibility on employees to deliver memorable experiences.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lastRenderedPageBreak/>
        <w:t>During the Christmas season, hospitality organisations frequently rely on temporary and seasonal staff to meet increased demand. Many of these employees may have limited industry experience or receive only brief training before commencing work. Baum (2015) argues that insufficient workforce preparation can undermine service consistency and quality during peak periods, leading to errors, slower service, and reduced customer satisfaction. As a result, effective recruitment and onboarding processes are essential to ensuring that all staff understand service standards and organisational expectations.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Effective workforce management strategies include targeted training programmes, clear role allocation, and ongoing supervision. Training helps employees develop the skills and confidence needed to handle high guest volumes, manage complaints, and adapt to festive service requirements. Clear role definitions reduce confusion during busy shifts, while active supervision allows managers to provide guidance, address issues promptly, and maintain service standards under pressure.</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Research also highlights the importance of employee motivation and wellbeing in achieving service excellence during the Christmas period. Increased workloads, extended working hours, and emotional labour can negatively affect staff performance if not properly managed. Organisations that invest in supportive management practices, open communication, and employee engagement are more likely to sustain high levels of service quality and achieve service excellence during peak seasonal demand (Lashley, 2018).</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5032"/>
      <w:r w:rsidRPr="00C95EFC">
        <w:rPr>
          <w:rFonts w:ascii="Times New Roman" w:eastAsia="Times New Roman" w:hAnsi="Times New Roman" w:cs="Times New Roman"/>
          <w:b/>
          <w:bCs/>
          <w:sz w:val="27"/>
          <w:szCs w:val="27"/>
          <w:lang w:bidi="hi-IN"/>
        </w:rPr>
        <w:t>2.4 Quality Monitoring and Control Systems</w:t>
      </w:r>
      <w:bookmarkEnd w:id="6"/>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Quality monitoring systems are essential for ensuring service consistency during periods of high demand such as the Christmas season. In hospitality, quality control involves the use of tools and procedures to monitor service delivery, identify deviations from standards, and implement corrective actions (Evans &amp; Lindsay, 2017). Common quality monitoring tools include service checklists, internal audits, mystery guest programmes, and performance indicators linked to customer satisfaction.</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During Christmas, the effectiveness of quality monitoring systems is tested due to the rapid pace of operations and increased service volume. Studies suggest that real-time monitoring tools are particularly valuable during peak periods, as they allow managers to identify service issues as they occur and intervene promptly (Ivanov &amp; Webster, 2019). For example, daily guest satisfaction reports and operational dashboards enable managers to track trends and address problems before they escalate.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However, research also highlights limitations in quality monitoring during peak seasons. Time constraints and managerial overload may reduce the frequency and depth of monitoring activities. This can result in delayed responses to service failures and missed opportunities for immediate improvement. Therefore, streamlined and user-friendly monitoring systems are crucial for maintaining service quality during the Christmas period.</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95033"/>
      <w:r w:rsidRPr="00C95EFC">
        <w:rPr>
          <w:rFonts w:ascii="Times New Roman" w:eastAsia="Times New Roman" w:hAnsi="Times New Roman" w:cs="Times New Roman"/>
          <w:b/>
          <w:bCs/>
          <w:sz w:val="27"/>
          <w:szCs w:val="27"/>
          <w:lang w:bidi="hi-IN"/>
        </w:rPr>
        <w:t>2.5 Customer Satisfaction and Service Recovery</w:t>
      </w:r>
      <w:bookmarkEnd w:id="7"/>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lastRenderedPageBreak/>
        <w:t>Customer satisfaction is a key outcome of effective quality assurance and a critical indicator of service excellence in hospitality. During the Christmas season, customer satisfaction is influenced not only by functional service quality but also by emotional factors such as atmosphere, staff friendliness, and perceived value (Pine &amp; Gilmore, 2011). As guests often associate Christmas experiences with personal and family significance, their tolerance for service failures may be lower.</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Service recovery plays an important role in maintaining customer satisfaction during peak periods. Research indicates that effective service recovery—characterised by prompt response, sincere apology, and appropriate compensation—can mitigate the negative impact of service failures and, in some cases, enhance customer loyalty (Johnston &amp; Michel, 2008). During Christmas, proactive service recovery strategies are particularly important due to the heightened emotional context of guest experiences.</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5034"/>
      <w:r w:rsidRPr="00C95EFC">
        <w:rPr>
          <w:rFonts w:ascii="Times New Roman" w:eastAsia="Times New Roman" w:hAnsi="Times New Roman" w:cs="Times New Roman"/>
          <w:b/>
          <w:bCs/>
          <w:sz w:val="36"/>
          <w:szCs w:val="36"/>
          <w:lang w:bidi="hi-IN"/>
        </w:rPr>
        <w:t>3. Methodology</w:t>
      </w:r>
      <w:bookmarkEnd w:id="8"/>
    </w:p>
    <w:p w:rsidR="00BC6D45" w:rsidRDefault="00BC6D45" w:rsidP="00BC6D45">
      <w:pPr>
        <w:pStyle w:val="Heading4"/>
      </w:pPr>
      <w:r>
        <w:t>3.1 Research Design</w:t>
      </w:r>
    </w:p>
    <w:p w:rsidR="00BC6D45" w:rsidRDefault="00BC6D45" w:rsidP="00BC6D45">
      <w:pPr>
        <w:pStyle w:val="NormalWeb"/>
      </w:pPr>
      <w:r>
        <w:t>This assignment adopts a qualitative research design based on secondary data analysis to explore quality assurance practices in the hospitality industry during the Christmas season. A qualitative approach is particularly appropriate for this study, as service quality and customer experience are inherently subjective and influenced by emotional, cultural, and contextual factors. Unlike quantitative methods, qualitative research allows for deeper interpretation of meanings, perceptions, and organisational practices related to festive service delivery.</w:t>
      </w:r>
    </w:p>
    <w:p w:rsidR="00BC6D45" w:rsidRDefault="00BC6D45" w:rsidP="00BC6D45">
      <w:pPr>
        <w:pStyle w:val="NormalWeb"/>
      </w:pPr>
      <w:r>
        <w:t>The choice of secondary data enables the study to draw on a broad range of existing research and professional insights. By analysing previously published material, the assignment benefits from established academic knowledge and industry expertise without the constraints of time and access associated with primary data collection. This approach supports a comprehensive understanding of quality management strategies used during peak seasonal demand.</w:t>
      </w:r>
    </w:p>
    <w:p w:rsidR="00BC6D45" w:rsidRDefault="00BC6D45" w:rsidP="00BC6D45">
      <w:pPr>
        <w:pStyle w:val="Heading4"/>
      </w:pPr>
      <w:r>
        <w:t>3.2 Data Collection Methods</w:t>
      </w:r>
    </w:p>
    <w:p w:rsidR="00BC6D45" w:rsidRDefault="00BC6D45" w:rsidP="00BC6D45">
      <w:pPr>
        <w:pStyle w:val="NormalWeb"/>
      </w:pPr>
      <w:r>
        <w:t>Secondary data were collected primarily from peer-reviewed academic journals focusing on hospitality management, service quality, quality assurance, and organisational behaviour. These sources provide theoretical foundations and empirical findings relevant to service excellence during high-demand periods such as Christmas. Academic literature was selected based on its relevance, credibility, and contribution to understanding quality management in hospitality contexts.</w:t>
      </w:r>
    </w:p>
    <w:p w:rsidR="00BC6D45" w:rsidRDefault="00BC6D45" w:rsidP="00BC6D45">
      <w:pPr>
        <w:pStyle w:val="NormalWeb"/>
      </w:pPr>
      <w:r>
        <w:t>In addition to academic sources, industry reports and professional publications from international hospitality associations were reviewed. These materials offer practical insights into current industry practices, trends, and challenges related to managing quality during peak trading periods. Industry perspectives help bridge the gap between theory and real-world application.</w:t>
      </w:r>
    </w:p>
    <w:p w:rsidR="00BC6D45" w:rsidRDefault="00BC6D45" w:rsidP="00BC6D45">
      <w:pPr>
        <w:pStyle w:val="NormalWeb"/>
      </w:pPr>
      <w:r>
        <w:lastRenderedPageBreak/>
        <w:t>Documented hospitality case studies were also included as a key data source. Case studies provide contextualised examples of how hospitality organisations implement quality assurance strategies during the Christmas season. These real-world illustrations enhance the practical relevance of the analysis and allow for comparison across different types of hospitality operations.</w:t>
      </w:r>
    </w:p>
    <w:p w:rsidR="00BC6D45" w:rsidRDefault="00BC6D45" w:rsidP="00BC6D45">
      <w:pPr>
        <w:pStyle w:val="Heading4"/>
      </w:pPr>
      <w:r>
        <w:t>3.3 Data Analysis Technique</w:t>
      </w:r>
    </w:p>
    <w:p w:rsidR="00BC6D45" w:rsidRDefault="00BC6D45" w:rsidP="00BC6D45">
      <w:pPr>
        <w:pStyle w:val="NormalWeb"/>
      </w:pPr>
      <w:r>
        <w:t>The collected data were analysed using thematic analysis, a widely used qualitative technique for identifying patterns and meanings within textual data. This method involves systematically reviewing the data to identify recurring concepts and ideas related to quality assurance during the festive season. Thematic analysis is suitable for synthesising diverse sources into coherent analytical categories.</w:t>
      </w:r>
    </w:p>
    <w:p w:rsidR="00BC6D45" w:rsidRDefault="00BC6D45" w:rsidP="00BC6D45">
      <w:pPr>
        <w:pStyle w:val="NormalWeb"/>
      </w:pPr>
      <w:r>
        <w:t>Key themes such as service planning, workforce management, quality monitoring, and customer satisfaction were identified and examined across different hospitality contexts. These themes were compared to highlight similarities and differences in quality assurance approaches, enabling a structured evaluation of how organisations manage service excellence during Christmas.</w:t>
      </w:r>
    </w:p>
    <w:p w:rsidR="00BC6D45" w:rsidRDefault="00BC6D45" w:rsidP="00BC6D45">
      <w:pPr>
        <w:pStyle w:val="Heading4"/>
      </w:pPr>
      <w:r>
        <w:t>3.4 Research Limitations</w:t>
      </w:r>
    </w:p>
    <w:p w:rsidR="00BC6D45" w:rsidRDefault="00BC6D45" w:rsidP="00BC6D45">
      <w:pPr>
        <w:pStyle w:val="NormalWeb"/>
      </w:pPr>
      <w:r>
        <w:t>Despite its strengths, the use of secondary data presents certain limitations. The absence of primary data restricts the ability to capture real-time operational challenges, frontline employee experiences, and immediate customer reactions during the Christmas period. These perspectives could provide additional depth to the analysis.</w:t>
      </w:r>
    </w:p>
    <w:p w:rsidR="00BC6D45" w:rsidRDefault="00BC6D45" w:rsidP="00BC6D45">
      <w:pPr>
        <w:pStyle w:val="NormalWeb"/>
      </w:pPr>
      <w:r>
        <w:t>Furthermore, variations in cultural interpretations and celebrations of Christmas may influence hospitality practices and customer expectations across different regions. As a result, findings may not be universally applicable to all hospitality contexts. Nevertheless, the use of diverse academic and industry sources enhances the credibility, reliability, and overall relevance of the study’s conclusions.</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5035"/>
      <w:r w:rsidRPr="00C95EFC">
        <w:rPr>
          <w:rFonts w:ascii="Times New Roman" w:eastAsia="Times New Roman" w:hAnsi="Times New Roman" w:cs="Times New Roman"/>
          <w:b/>
          <w:bCs/>
          <w:sz w:val="36"/>
          <w:szCs w:val="36"/>
          <w:lang w:bidi="hi-IN"/>
        </w:rPr>
        <w:t>4. Findings</w:t>
      </w:r>
      <w:bookmarkEnd w:id="9"/>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5036"/>
      <w:r w:rsidRPr="00C95EFC">
        <w:rPr>
          <w:rFonts w:ascii="Times New Roman" w:eastAsia="Times New Roman" w:hAnsi="Times New Roman" w:cs="Times New Roman"/>
          <w:b/>
          <w:bCs/>
          <w:sz w:val="27"/>
          <w:szCs w:val="27"/>
          <w:lang w:bidi="hi-IN"/>
        </w:rPr>
        <w:t>4.1 Importance of Advance Quality Planning</w:t>
      </w:r>
      <w:bookmarkEnd w:id="10"/>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findings indicate that advance planning is a critical factor in ensuring quality assurance during the Christmas period. Hospitality organizations that begin planning several months in advance are better prepared to manage increased demand and maintain service standards. Planning activities typically include forecasting demand, scheduling staff, designing festive services, and setting quality performance targets.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Organizations with structured Christmas quality plans experience fewer operational disruptions and higher customer satisfaction levels. In contrast, reactive planning approaches often lead to </w:t>
      </w:r>
      <w:r w:rsidRPr="00C95EFC">
        <w:rPr>
          <w:rFonts w:ascii="Times New Roman" w:eastAsia="Times New Roman" w:hAnsi="Times New Roman" w:cs="Times New Roman"/>
          <w:sz w:val="24"/>
          <w:szCs w:val="24"/>
          <w:lang w:bidi="hi-IN"/>
        </w:rPr>
        <w:lastRenderedPageBreak/>
        <w:t>staffing shortages, service delays, and inconsistent service quality. These findings highlight the importance of proactive quality planning as a foundation for service excellence during peak periods.</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95037"/>
      <w:r w:rsidRPr="00C95EFC">
        <w:rPr>
          <w:rFonts w:ascii="Times New Roman" w:eastAsia="Times New Roman" w:hAnsi="Times New Roman" w:cs="Times New Roman"/>
          <w:b/>
          <w:bCs/>
          <w:sz w:val="27"/>
          <w:szCs w:val="27"/>
          <w:lang w:bidi="hi-IN"/>
        </w:rPr>
        <w:t>4.2 Workforce Management and Service Delivery</w:t>
      </w:r>
      <w:bookmarkEnd w:id="11"/>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Effective workforce management emerged as a key determinant of service quality during Christmas. The findings show that organizations that invest in targeted training and clear role allocation are better able to manage service complexity. Seasonal employees who receive adequate onboarding and supervision demonstrate higher service competence and confidence.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However, increased workload and extended working hours during Christmas place significant pressure on staff. Without appropriate support, this pressure can negatively affect employee morale and service performance. Organizations that implement wellbeing initiatives and recognition programmes report more consistent service delivery and lower staff turnover during the festive season.</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5038"/>
      <w:r w:rsidRPr="00C95EFC">
        <w:rPr>
          <w:rFonts w:ascii="Times New Roman" w:eastAsia="Times New Roman" w:hAnsi="Times New Roman" w:cs="Times New Roman"/>
          <w:b/>
          <w:bCs/>
          <w:sz w:val="27"/>
          <w:szCs w:val="27"/>
          <w:lang w:bidi="hi-IN"/>
        </w:rPr>
        <w:t>4.3 Effectiveness of Quality Monitoring Systems</w:t>
      </w:r>
      <w:bookmarkEnd w:id="12"/>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findings indicate that quality monitoring systems play a crucial role in maintaining service standards during the Christmas season. Hospitality organizations that utilise daily performance reviews, guest satisfaction tracking, and operational audits are better able to identify service gaps during peak periods. Real-time monitoring allows managers to respond quickly to emerging issues, such as delays, staff shortages, or customer complaints.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Hotels and restaurants that integrate customer feedback platforms into their quality monitoring processes demonstrate stronger service recovery outcomes. By addressing guest concerns promptly, these organizations reduce the likelihood of negative online reviews and reputational damage. However, the findings also reveal that quality monitoring systems are most effective when they are simple and focused. Overly complex systems can overwhelm managers during peak demand, reducing their practical usefulness.</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6995039"/>
      <w:r w:rsidRPr="00C95EFC">
        <w:rPr>
          <w:rFonts w:ascii="Times New Roman" w:eastAsia="Times New Roman" w:hAnsi="Times New Roman" w:cs="Times New Roman"/>
          <w:b/>
          <w:bCs/>
          <w:sz w:val="27"/>
          <w:szCs w:val="27"/>
          <w:lang w:bidi="hi-IN"/>
        </w:rPr>
        <w:t>4.4 Customer Satisfaction and Perceived Value</w:t>
      </w:r>
      <w:bookmarkEnd w:id="13"/>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Customer satisfaction during the Christmas season is strongly influenced by perceived value and emotional engagement. The findings show that guests often evaluate their experiences based on how well the service aligns with festive expectations rather than purely functional criteria. Factors such as staff friendliness, festive atmosphere, and personalised interactions significantly shape perceptions of quality.</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Organizations that communicate transparently with guests about wait times, service limitations, and festive schedules tend to achieve higher satisfaction levels, even when operational constraints exist. These findings highlight the importance of managing customer expectations as part of quality assurance during peak festive periods.</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95040"/>
      <w:r w:rsidRPr="00C95EFC">
        <w:rPr>
          <w:rFonts w:ascii="Times New Roman" w:eastAsia="Times New Roman" w:hAnsi="Times New Roman" w:cs="Times New Roman"/>
          <w:b/>
          <w:bCs/>
          <w:sz w:val="36"/>
          <w:szCs w:val="36"/>
          <w:lang w:bidi="hi-IN"/>
        </w:rPr>
        <w:lastRenderedPageBreak/>
        <w:t>5. Discussion</w:t>
      </w:r>
      <w:bookmarkEnd w:id="14"/>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findings of this assignment support the relevance of established quality management theories in managing hospitality operations during the Christmas season. Total Quality Management principles, particularly proactive planning and continuous monitoring, are evident in organizations that maintain service excellence during peak demand (Oakland, 2014). By embedding quality into planning and operational processes, these organizations are better equipped to manage seasonal pressure.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SERVQUAL framework is also reflected in the findings. Reliability and responsiveness emerge as critical dimensions during Christmas, as guests expect timely and dependable service despite increased demand. Empathy and assurance play an equally important role, reflecting the emotional context of festive hospitality experiences (Parasuraman et al., 1988).</w:t>
      </w:r>
    </w:p>
    <w:p w:rsidR="00253014" w:rsidRDefault="00253014" w:rsidP="00253014">
      <w:pPr>
        <w:pStyle w:val="NormalWeb"/>
      </w:pPr>
      <w:r>
        <w:t>Despite the effectiveness of many quality assurance practices implemented during the Christmas season, several limitations remain evident. One of the most significant challenges is the heavy reliance on seasonal and temporary staff to meet increased demand. While this approach provides flexibility, it also increases training requirements and introduces variability in service delivery, as temporary employees may lack experience or familiarity with organisational standards.</w:t>
      </w:r>
    </w:p>
    <w:p w:rsidR="00253014" w:rsidRDefault="00253014" w:rsidP="00253014">
      <w:pPr>
        <w:pStyle w:val="NormalWeb"/>
      </w:pPr>
      <w:r>
        <w:t>The intensity of Christmas operations further places considerable strain on employees. Extended working hours, high customer volumes, and increased emotional labour can contribute to fatigue and stress among staff. These pressures raise concerns about burnout, reduced morale, and long-term workforce sustainability, particularly when employee wellbeing is not adequately prioritised during peak periods.</w:t>
      </w:r>
    </w:p>
    <w:p w:rsidR="00253014" w:rsidRDefault="00253014" w:rsidP="00253014">
      <w:pPr>
        <w:pStyle w:val="NormalWeb"/>
      </w:pPr>
      <w:r>
        <w:t>These challenges suggest that although current quality assurance practices are effective in supporting short-term service excellence, they may not fully address long-term quality sustainability. A narrow focus on immediate operational performance can overlook the cumulative impact of peak-season pressures on employees and service systems. As a result, service quality may decline over time if underlying workforce and process issues remain unresolved.</w:t>
      </w:r>
    </w:p>
    <w:p w:rsidR="00253014" w:rsidRDefault="00253014" w:rsidP="00253014">
      <w:pPr>
        <w:pStyle w:val="NormalWeb"/>
      </w:pPr>
      <w:r>
        <w:t>To strengthen festive quality management, greater emphasis must be placed on employee wellbeing and realistic workload planning. Supportive management practices, adequate rest periods, and clear communication can help mitigate the negative effects of peak demand. Additionally, flexible service design, such as simplified menus or adjusted service processes, can reduce operational complexity while maintaining customer satisfaction.</w:t>
      </w:r>
    </w:p>
    <w:p w:rsidR="00253014" w:rsidRDefault="00253014" w:rsidP="00253014">
      <w:pPr>
        <w:pStyle w:val="NormalWeb"/>
      </w:pPr>
      <w:r>
        <w:t>From a managerial perspective, these findings highlight the importance of adopting a strategic and integrated approach to quality assurance during the Christmas season. Managers should prioritise advance planning, targeted training, and real-time quality monitoring to ensure service standards are consistently met. Proactive leadership is essential in balancing efficiency with service quality during periods of intense operational pressure.</w:t>
      </w:r>
    </w:p>
    <w:p w:rsidR="00253014" w:rsidRDefault="00253014" w:rsidP="00253014">
      <w:pPr>
        <w:pStyle w:val="NormalWeb"/>
      </w:pPr>
      <w:r>
        <w:lastRenderedPageBreak/>
        <w:t>Innovation also plays a key role in enhancing service quality outcomes during peak periods. Tools such as predictive staffing models, digital scheduling systems, and real-time customer feedback analysis can support more informed decision-making. By aligning quality management strategies with both customer expectations and employee needs, hospitality organisations can deliver high-quality festive experiences while maintaining operational resilience and long-term sustainability.</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95041"/>
      <w:r w:rsidRPr="00C95EFC">
        <w:rPr>
          <w:rFonts w:ascii="Times New Roman" w:eastAsia="Times New Roman" w:hAnsi="Times New Roman" w:cs="Times New Roman"/>
          <w:b/>
          <w:bCs/>
          <w:sz w:val="36"/>
          <w:szCs w:val="36"/>
          <w:lang w:bidi="hi-IN"/>
        </w:rPr>
        <w:t>6. Conclusion</w:t>
      </w:r>
      <w:bookmarkEnd w:id="15"/>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The Christmas season presents a uniquely demanding operating environment for hospitality organisations, characterised by peak demand, heightened customer expectations, and increasingly complex service requirements. During this period, customers often expect not only efficiency and reliability but also warmth, personalisation, and a festive atmosphere. These factors collectively place significant pressure on hospitality businesses to deliver consistent service excellence while managing operational strain.</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This assignment has examined how hospitality organisations ensure quality assurance and service excellence during the Christmas period. The analysis focused on key areas including service planning, workforce management, quality monitoring systems, and customer satisfaction strategies. Together, these elements form the foundation of effective quality management during peak seasonal demand.</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Service planning emerged as a critical factor in maintaining operational stability during the festive season. Accurate demand forecasting, capacity planning, and well-defined service processes enable organisations to anticipate challenges and reduce service bottlenecks. Proactive planning allows businesses to align resources with demand, ensuring smoother service delivery even during periods of intense activity.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Workforce management was identified as another central component of quality assurance. The reliance on temporary and seasonal staff during Christmas highlights the importance of effective recruitment, onboarding, and training practices. Well-prepared employees are better equipped to manage high workloads, deliver consistent service, and respond confidently to customer needs in fast-paced environments.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Employee motivation and wellbeing also play a significant role in sustaining service quality during peak periods. Long working hours, increased emotional labour, and physical fatigue can negatively impact staff performance if not properly managed. Organisations that prioritise staff support, clear communication, and recognition are more likely to maintain high service standards throughout the Christmas season.</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 xml:space="preserve">Quality monitoring systems were shown to be essential for maintaining service consistency during festive operations. The use of customer feedback, performance metrics, and real-time supervision enables managers to identify service gaps quickly and implement corrective actions. </w:t>
      </w:r>
      <w:r w:rsidRPr="00BC6D45">
        <w:rPr>
          <w:rFonts w:ascii="Times New Roman" w:eastAsia="Times New Roman" w:hAnsi="Times New Roman" w:cs="Times New Roman"/>
          <w:sz w:val="24"/>
          <w:szCs w:val="24"/>
          <w:lang w:bidi="hi-IN"/>
        </w:rPr>
        <w:lastRenderedPageBreak/>
        <w:t>Continuous monitoring ensures that quality standards are upheld throughout the season rather than addressed retrospectively.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Customer satisfaction remains a central outcome of effective quality assurance strategies. During Christmas, customers are particularly sensitive to service failures, as expectations are higher and experiences are often emotionally significant. Businesses that successfully meet or exceed expectations are more likely to generate positive word-of-mouth, repeat visits, and long-term loyalty.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Despite the effectiveness of these strategies, the findings highlight ongoing challenges related to workforce sustainability and service consistency. High staff turnover, limited training time, and resource constraints can undermine quality assurance efforts. These challenges emphasise the need for adaptable and resilient management practices during peak trading periods.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Technology was also identified as an increasingly important tool in supporting quality assurance during Christmas. Digital scheduling systems, online feedback platforms, and data-driven performance monitoring can enhance operational efficiency and improve decision-making. When effectively integrated, technology supports both service delivery and quality control.</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To achieve sustained service excellence during the Christmas season, hospitality organisations must adopt a holistic approach to quality management. This involves aligning operational processes, employee management, and customer engagement strategies with overarching quality objectives. A fragmented approach is unlikely to deliver consistent results in high-pressure environments.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Integrating process efficiency with employee wellbeing is particularly important for long-term quality performance. When staff feel supported and valued, they are more motivated to deliver high-quality service, even under demanding conditions. This balance is essential for maintaining both service standards and workforce sustainability.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H</w:t>
      </w:r>
      <w:r w:rsidRPr="00BC6D45">
        <w:rPr>
          <w:rFonts w:ascii="Times New Roman" w:eastAsia="Times New Roman" w:hAnsi="Times New Roman" w:cs="Times New Roman"/>
          <w:sz w:val="24"/>
          <w:szCs w:val="24"/>
          <w:lang w:bidi="hi-IN"/>
        </w:rPr>
        <w:t>ospitality organisations that proactively plan, continuously monitor performance, and prioritise their employees are better positioned to deliver memorable festive experiences. By adopting a comprehensive and integrated approach to quality management, businesses can not only meet the challenges of the Christmas season but also strengthen their long-term service quality and competitive advantage.</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95042"/>
      <w:r w:rsidRPr="00C95EFC">
        <w:rPr>
          <w:rFonts w:ascii="Times New Roman" w:eastAsia="Times New Roman" w:hAnsi="Times New Roman" w:cs="Times New Roman"/>
          <w:b/>
          <w:bCs/>
          <w:sz w:val="36"/>
          <w:szCs w:val="36"/>
          <w:lang w:bidi="hi-IN"/>
        </w:rPr>
        <w:t>7. References</w:t>
      </w:r>
      <w:bookmarkEnd w:id="16"/>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Baum, T. (2015). </w:t>
      </w:r>
      <w:r w:rsidRPr="00C95EFC">
        <w:rPr>
          <w:rFonts w:ascii="Times New Roman" w:eastAsia="Times New Roman" w:hAnsi="Times New Roman" w:cs="Times New Roman"/>
          <w:i/>
          <w:iCs/>
          <w:sz w:val="24"/>
          <w:szCs w:val="24"/>
          <w:lang w:bidi="hi-IN"/>
        </w:rPr>
        <w:t>Human resource management for tourism, hospitality and leisure</w:t>
      </w:r>
      <w:r w:rsidRPr="00C95EFC">
        <w:rPr>
          <w:rFonts w:ascii="Times New Roman" w:eastAsia="Times New Roman" w:hAnsi="Times New Roman" w:cs="Times New Roman"/>
          <w:sz w:val="24"/>
          <w:szCs w:val="24"/>
          <w:lang w:bidi="hi-IN"/>
        </w:rPr>
        <w:t>. Cengage Learning.</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Creswell, J. W. (2014). </w:t>
      </w:r>
      <w:r w:rsidRPr="00C95EFC">
        <w:rPr>
          <w:rFonts w:ascii="Times New Roman" w:eastAsia="Times New Roman" w:hAnsi="Times New Roman" w:cs="Times New Roman"/>
          <w:i/>
          <w:iCs/>
          <w:sz w:val="24"/>
          <w:szCs w:val="24"/>
          <w:lang w:bidi="hi-IN"/>
        </w:rPr>
        <w:t>Research design: Qualitative, quantitative, and mixed methods approaches</w:t>
      </w:r>
      <w:r w:rsidRPr="00C95EFC">
        <w:rPr>
          <w:rFonts w:ascii="Times New Roman" w:eastAsia="Times New Roman" w:hAnsi="Times New Roman" w:cs="Times New Roman"/>
          <w:sz w:val="24"/>
          <w:szCs w:val="24"/>
          <w:lang w:bidi="hi-IN"/>
        </w:rPr>
        <w:t>. Sage Publications.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lastRenderedPageBreak/>
        <w:t xml:space="preserve">Evans, J. R., &amp; Lindsay, W. M. (2017). </w:t>
      </w:r>
      <w:r w:rsidRPr="00C95EFC">
        <w:rPr>
          <w:rFonts w:ascii="Times New Roman" w:eastAsia="Times New Roman" w:hAnsi="Times New Roman" w:cs="Times New Roman"/>
          <w:i/>
          <w:iCs/>
          <w:sz w:val="24"/>
          <w:szCs w:val="24"/>
          <w:lang w:bidi="hi-IN"/>
        </w:rPr>
        <w:t>Managing for quality and performance excellence</w:t>
      </w:r>
      <w:r w:rsidRPr="00C95EFC">
        <w:rPr>
          <w:rFonts w:ascii="Times New Roman" w:eastAsia="Times New Roman" w:hAnsi="Times New Roman" w:cs="Times New Roman"/>
          <w:sz w:val="24"/>
          <w:szCs w:val="24"/>
          <w:lang w:bidi="hi-IN"/>
        </w:rPr>
        <w:t>. Cengage Learning.</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Grönroos, C. (1984). A service quality model and its marketing implications. </w:t>
      </w:r>
      <w:r w:rsidRPr="00C95EFC">
        <w:rPr>
          <w:rFonts w:ascii="Times New Roman" w:eastAsia="Times New Roman" w:hAnsi="Times New Roman" w:cs="Times New Roman"/>
          <w:i/>
          <w:iCs/>
          <w:sz w:val="24"/>
          <w:szCs w:val="24"/>
          <w:lang w:bidi="hi-IN"/>
        </w:rPr>
        <w:t>European Journal of Marketing</w:t>
      </w:r>
      <w:r w:rsidRPr="00C95EFC">
        <w:rPr>
          <w:rFonts w:ascii="Times New Roman" w:eastAsia="Times New Roman" w:hAnsi="Times New Roman" w:cs="Times New Roman"/>
          <w:sz w:val="24"/>
          <w:szCs w:val="24"/>
          <w:lang w:bidi="hi-IN"/>
        </w:rPr>
        <w:t>, 18(4), 36–44.</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Ivanov, S., &amp; Webster, C. (2019). </w:t>
      </w:r>
      <w:r w:rsidRPr="00C95EFC">
        <w:rPr>
          <w:rFonts w:ascii="Times New Roman" w:eastAsia="Times New Roman" w:hAnsi="Times New Roman" w:cs="Times New Roman"/>
          <w:i/>
          <w:iCs/>
          <w:sz w:val="24"/>
          <w:szCs w:val="24"/>
          <w:lang w:bidi="hi-IN"/>
        </w:rPr>
        <w:t>Robots in tourism and hospitality</w:t>
      </w:r>
      <w:r w:rsidRPr="00C95EFC">
        <w:rPr>
          <w:rFonts w:ascii="Times New Roman" w:eastAsia="Times New Roman" w:hAnsi="Times New Roman" w:cs="Times New Roman"/>
          <w:sz w:val="24"/>
          <w:szCs w:val="24"/>
          <w:lang w:bidi="hi-IN"/>
        </w:rPr>
        <w:t>. CABI.</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Johnston, R., &amp; Michel, S. (2008). Three outcomes of service recovery. </w:t>
      </w:r>
      <w:r w:rsidRPr="00C95EFC">
        <w:rPr>
          <w:rFonts w:ascii="Times New Roman" w:eastAsia="Times New Roman" w:hAnsi="Times New Roman" w:cs="Times New Roman"/>
          <w:i/>
          <w:iCs/>
          <w:sz w:val="24"/>
          <w:szCs w:val="24"/>
          <w:lang w:bidi="hi-IN"/>
        </w:rPr>
        <w:t>International Journal of Operations &amp; Production Management</w:t>
      </w:r>
      <w:r w:rsidRPr="00C95EFC">
        <w:rPr>
          <w:rFonts w:ascii="Times New Roman" w:eastAsia="Times New Roman" w:hAnsi="Times New Roman" w:cs="Times New Roman"/>
          <w:sz w:val="24"/>
          <w:szCs w:val="24"/>
          <w:lang w:bidi="hi-IN"/>
        </w:rPr>
        <w:t>, 28(1), 79–99.</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Oakland, J. S. (2014). </w:t>
      </w:r>
      <w:r w:rsidRPr="00C95EFC">
        <w:rPr>
          <w:rFonts w:ascii="Times New Roman" w:eastAsia="Times New Roman" w:hAnsi="Times New Roman" w:cs="Times New Roman"/>
          <w:i/>
          <w:iCs/>
          <w:sz w:val="24"/>
          <w:szCs w:val="24"/>
          <w:lang w:bidi="hi-IN"/>
        </w:rPr>
        <w:t>Total quality management and operational excellence</w:t>
      </w:r>
      <w:r w:rsidRPr="00C95EFC">
        <w:rPr>
          <w:rFonts w:ascii="Times New Roman" w:eastAsia="Times New Roman" w:hAnsi="Times New Roman" w:cs="Times New Roman"/>
          <w:sz w:val="24"/>
          <w:szCs w:val="24"/>
          <w:lang w:bidi="hi-IN"/>
        </w:rPr>
        <w:t>. Routledge.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Parasuraman, A., Zeithaml, V. A., &amp; Berry, L. L. (1988). SERVQUAL: A multiple-item scale for measuring consumer perceptions of service quality. </w:t>
      </w:r>
      <w:r w:rsidRPr="00C95EFC">
        <w:rPr>
          <w:rFonts w:ascii="Times New Roman" w:eastAsia="Times New Roman" w:hAnsi="Times New Roman" w:cs="Times New Roman"/>
          <w:i/>
          <w:iCs/>
          <w:sz w:val="24"/>
          <w:szCs w:val="24"/>
          <w:lang w:bidi="hi-IN"/>
        </w:rPr>
        <w:t>Journal of Retailing</w:t>
      </w:r>
      <w:r w:rsidRPr="00C95EFC">
        <w:rPr>
          <w:rFonts w:ascii="Times New Roman" w:eastAsia="Times New Roman" w:hAnsi="Times New Roman" w:cs="Times New Roman"/>
          <w:sz w:val="24"/>
          <w:szCs w:val="24"/>
          <w:lang w:bidi="hi-IN"/>
        </w:rPr>
        <w:t>, 64(1), 12–40.</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Pine, B. J., &amp; Gilmore, J. H. (2011). </w:t>
      </w:r>
      <w:r w:rsidRPr="00C95EFC">
        <w:rPr>
          <w:rFonts w:ascii="Times New Roman" w:eastAsia="Times New Roman" w:hAnsi="Times New Roman" w:cs="Times New Roman"/>
          <w:i/>
          <w:iCs/>
          <w:sz w:val="24"/>
          <w:szCs w:val="24"/>
          <w:lang w:bidi="hi-IN"/>
        </w:rPr>
        <w:t>The experience economy</w:t>
      </w:r>
      <w:r w:rsidRPr="00C95EFC">
        <w:rPr>
          <w:rFonts w:ascii="Times New Roman" w:eastAsia="Times New Roman" w:hAnsi="Times New Roman" w:cs="Times New Roman"/>
          <w:sz w:val="24"/>
          <w:szCs w:val="24"/>
          <w:lang w:bidi="hi-IN"/>
        </w:rPr>
        <w:t>. Harvard Business School Press.</w:t>
      </w:r>
    </w:p>
    <w:p w:rsidR="00336F9A"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Zeithaml, V. A., Bitner, M. J., &amp; Gremler, D. D. (2018). </w:t>
      </w:r>
      <w:r w:rsidRPr="00C95EFC">
        <w:rPr>
          <w:rFonts w:ascii="Times New Roman" w:eastAsia="Times New Roman" w:hAnsi="Times New Roman" w:cs="Times New Roman"/>
          <w:i/>
          <w:iCs/>
          <w:sz w:val="24"/>
          <w:szCs w:val="24"/>
          <w:lang w:bidi="hi-IN"/>
        </w:rPr>
        <w:t>Services marketing: Integrating customer focus across the firm</w:t>
      </w:r>
      <w:r w:rsidRPr="00C95EFC">
        <w:rPr>
          <w:rFonts w:ascii="Times New Roman" w:eastAsia="Times New Roman" w:hAnsi="Times New Roman" w:cs="Times New Roman"/>
          <w:sz w:val="24"/>
          <w:szCs w:val="24"/>
          <w:lang w:bidi="hi-IN"/>
        </w:rPr>
        <w:t>. McGraw-Hill Education.</w:t>
      </w:r>
    </w:p>
    <w:sectPr w:rsidR="00336F9A" w:rsidRPr="00C95EFC"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98B" w:rsidRDefault="00CD298B" w:rsidP="000E2655">
      <w:pPr>
        <w:spacing w:after="0" w:line="240" w:lineRule="auto"/>
      </w:pPr>
      <w:r>
        <w:separator/>
      </w:r>
    </w:p>
  </w:endnote>
  <w:endnote w:type="continuationSeparator" w:id="1">
    <w:p w:rsidR="00CD298B" w:rsidRDefault="00CD298B"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98B" w:rsidRDefault="00CD298B" w:rsidP="000E2655">
      <w:pPr>
        <w:spacing w:after="0" w:line="240" w:lineRule="auto"/>
      </w:pPr>
      <w:r>
        <w:separator/>
      </w:r>
    </w:p>
  </w:footnote>
  <w:footnote w:type="continuationSeparator" w:id="1">
    <w:p w:rsidR="00CD298B" w:rsidRDefault="00CD298B"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C5"/>
    <w:multiLevelType w:val="multilevel"/>
    <w:tmpl w:val="2970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F75B4"/>
    <w:multiLevelType w:val="multilevel"/>
    <w:tmpl w:val="BD4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40A46"/>
    <w:multiLevelType w:val="multilevel"/>
    <w:tmpl w:val="900C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57B74"/>
    <w:multiLevelType w:val="multilevel"/>
    <w:tmpl w:val="E5F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40468"/>
    <w:multiLevelType w:val="multilevel"/>
    <w:tmpl w:val="92A2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2B1776"/>
    <w:multiLevelType w:val="multilevel"/>
    <w:tmpl w:val="7592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C30BB2"/>
    <w:multiLevelType w:val="multilevel"/>
    <w:tmpl w:val="A536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421EEF"/>
    <w:multiLevelType w:val="multilevel"/>
    <w:tmpl w:val="CB84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E725C6"/>
    <w:multiLevelType w:val="multilevel"/>
    <w:tmpl w:val="AAEA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F9217B"/>
    <w:multiLevelType w:val="multilevel"/>
    <w:tmpl w:val="2254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A45B6A"/>
    <w:multiLevelType w:val="multilevel"/>
    <w:tmpl w:val="8F30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A661B1"/>
    <w:multiLevelType w:val="multilevel"/>
    <w:tmpl w:val="052A8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0C30D08"/>
    <w:multiLevelType w:val="multilevel"/>
    <w:tmpl w:val="5108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AD6DB7"/>
    <w:multiLevelType w:val="multilevel"/>
    <w:tmpl w:val="9CE4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7A272E"/>
    <w:multiLevelType w:val="multilevel"/>
    <w:tmpl w:val="A6A6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9B5146"/>
    <w:multiLevelType w:val="multilevel"/>
    <w:tmpl w:val="6956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5C4A4D"/>
    <w:multiLevelType w:val="multilevel"/>
    <w:tmpl w:val="42DC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127A46"/>
    <w:multiLevelType w:val="multilevel"/>
    <w:tmpl w:val="57B6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30696B"/>
    <w:multiLevelType w:val="multilevel"/>
    <w:tmpl w:val="FB48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D10F08"/>
    <w:multiLevelType w:val="multilevel"/>
    <w:tmpl w:val="A490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7C0580"/>
    <w:multiLevelType w:val="multilevel"/>
    <w:tmpl w:val="4D18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8B48F9"/>
    <w:multiLevelType w:val="multilevel"/>
    <w:tmpl w:val="65FC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60339E"/>
    <w:multiLevelType w:val="multilevel"/>
    <w:tmpl w:val="D544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A80D51"/>
    <w:multiLevelType w:val="multilevel"/>
    <w:tmpl w:val="0412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FD32A5"/>
    <w:multiLevelType w:val="multilevel"/>
    <w:tmpl w:val="654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441266"/>
    <w:multiLevelType w:val="multilevel"/>
    <w:tmpl w:val="0D60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020FEB"/>
    <w:multiLevelType w:val="multilevel"/>
    <w:tmpl w:val="C934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8BD3B1F"/>
    <w:multiLevelType w:val="multilevel"/>
    <w:tmpl w:val="8A3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B41739"/>
    <w:multiLevelType w:val="multilevel"/>
    <w:tmpl w:val="5788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0E1625"/>
    <w:multiLevelType w:val="multilevel"/>
    <w:tmpl w:val="8520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A243D"/>
    <w:multiLevelType w:val="multilevel"/>
    <w:tmpl w:val="0668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BA6555A"/>
    <w:multiLevelType w:val="multilevel"/>
    <w:tmpl w:val="543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F2712D"/>
    <w:multiLevelType w:val="multilevel"/>
    <w:tmpl w:val="E672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49C3750"/>
    <w:multiLevelType w:val="multilevel"/>
    <w:tmpl w:val="8AAC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7B1A13"/>
    <w:multiLevelType w:val="multilevel"/>
    <w:tmpl w:val="0742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5EB518F"/>
    <w:multiLevelType w:val="multilevel"/>
    <w:tmpl w:val="6760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66938E2"/>
    <w:multiLevelType w:val="multilevel"/>
    <w:tmpl w:val="071C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7494937"/>
    <w:multiLevelType w:val="multilevel"/>
    <w:tmpl w:val="128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DF0118F"/>
    <w:multiLevelType w:val="multilevel"/>
    <w:tmpl w:val="AD52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EFD6106"/>
    <w:multiLevelType w:val="multilevel"/>
    <w:tmpl w:val="E60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1973036"/>
    <w:multiLevelType w:val="multilevel"/>
    <w:tmpl w:val="68B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C8292E"/>
    <w:multiLevelType w:val="multilevel"/>
    <w:tmpl w:val="033E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9204E0"/>
    <w:multiLevelType w:val="multilevel"/>
    <w:tmpl w:val="690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C6E7D58"/>
    <w:multiLevelType w:val="multilevel"/>
    <w:tmpl w:val="BCA4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DEA6680"/>
    <w:multiLevelType w:val="multilevel"/>
    <w:tmpl w:val="FEEE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925F11"/>
    <w:multiLevelType w:val="multilevel"/>
    <w:tmpl w:val="BBB4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5144349"/>
    <w:multiLevelType w:val="multilevel"/>
    <w:tmpl w:val="1116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A77053"/>
    <w:multiLevelType w:val="multilevel"/>
    <w:tmpl w:val="F338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43"/>
  </w:num>
  <w:num w:numId="3">
    <w:abstractNumId w:val="18"/>
  </w:num>
  <w:num w:numId="4">
    <w:abstractNumId w:val="27"/>
  </w:num>
  <w:num w:numId="5">
    <w:abstractNumId w:val="35"/>
  </w:num>
  <w:num w:numId="6">
    <w:abstractNumId w:val="19"/>
  </w:num>
  <w:num w:numId="7">
    <w:abstractNumId w:val="1"/>
  </w:num>
  <w:num w:numId="8">
    <w:abstractNumId w:val="12"/>
  </w:num>
  <w:num w:numId="9">
    <w:abstractNumId w:val="6"/>
  </w:num>
  <w:num w:numId="10">
    <w:abstractNumId w:val="44"/>
  </w:num>
  <w:num w:numId="11">
    <w:abstractNumId w:val="3"/>
  </w:num>
  <w:num w:numId="12">
    <w:abstractNumId w:val="40"/>
  </w:num>
  <w:num w:numId="13">
    <w:abstractNumId w:val="33"/>
  </w:num>
  <w:num w:numId="14">
    <w:abstractNumId w:val="28"/>
  </w:num>
  <w:num w:numId="15">
    <w:abstractNumId w:val="7"/>
  </w:num>
  <w:num w:numId="16">
    <w:abstractNumId w:val="15"/>
  </w:num>
  <w:num w:numId="17">
    <w:abstractNumId w:val="46"/>
  </w:num>
  <w:num w:numId="18">
    <w:abstractNumId w:val="2"/>
  </w:num>
  <w:num w:numId="19">
    <w:abstractNumId w:val="45"/>
  </w:num>
  <w:num w:numId="20">
    <w:abstractNumId w:val="38"/>
  </w:num>
  <w:num w:numId="21">
    <w:abstractNumId w:val="10"/>
  </w:num>
  <w:num w:numId="22">
    <w:abstractNumId w:val="39"/>
  </w:num>
  <w:num w:numId="23">
    <w:abstractNumId w:val="16"/>
  </w:num>
  <w:num w:numId="24">
    <w:abstractNumId w:val="21"/>
  </w:num>
  <w:num w:numId="25">
    <w:abstractNumId w:val="23"/>
  </w:num>
  <w:num w:numId="26">
    <w:abstractNumId w:val="25"/>
  </w:num>
  <w:num w:numId="27">
    <w:abstractNumId w:val="42"/>
  </w:num>
  <w:num w:numId="28">
    <w:abstractNumId w:val="41"/>
  </w:num>
  <w:num w:numId="29">
    <w:abstractNumId w:val="22"/>
  </w:num>
  <w:num w:numId="30">
    <w:abstractNumId w:val="4"/>
  </w:num>
  <w:num w:numId="31">
    <w:abstractNumId w:val="47"/>
  </w:num>
  <w:num w:numId="32">
    <w:abstractNumId w:val="36"/>
  </w:num>
  <w:num w:numId="33">
    <w:abstractNumId w:val="14"/>
  </w:num>
  <w:num w:numId="34">
    <w:abstractNumId w:val="26"/>
  </w:num>
  <w:num w:numId="35">
    <w:abstractNumId w:val="17"/>
  </w:num>
  <w:num w:numId="36">
    <w:abstractNumId w:val="37"/>
  </w:num>
  <w:num w:numId="37">
    <w:abstractNumId w:val="30"/>
  </w:num>
  <w:num w:numId="38">
    <w:abstractNumId w:val="31"/>
  </w:num>
  <w:num w:numId="39">
    <w:abstractNumId w:val="0"/>
  </w:num>
  <w:num w:numId="40">
    <w:abstractNumId w:val="9"/>
  </w:num>
  <w:num w:numId="41">
    <w:abstractNumId w:val="13"/>
  </w:num>
  <w:num w:numId="42">
    <w:abstractNumId w:val="34"/>
  </w:num>
  <w:num w:numId="43">
    <w:abstractNumId w:val="29"/>
  </w:num>
  <w:num w:numId="44">
    <w:abstractNumId w:val="5"/>
  </w:num>
  <w:num w:numId="45">
    <w:abstractNumId w:val="24"/>
  </w:num>
  <w:num w:numId="46">
    <w:abstractNumId w:val="11"/>
  </w:num>
  <w:num w:numId="47">
    <w:abstractNumId w:val="20"/>
  </w:num>
  <w:num w:numId="4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36D7"/>
    <w:rsid w:val="000C6660"/>
    <w:rsid w:val="000E2655"/>
    <w:rsid w:val="00116E4E"/>
    <w:rsid w:val="001B1787"/>
    <w:rsid w:val="001E13A8"/>
    <w:rsid w:val="00227457"/>
    <w:rsid w:val="00253014"/>
    <w:rsid w:val="00262F91"/>
    <w:rsid w:val="00277E91"/>
    <w:rsid w:val="00293B07"/>
    <w:rsid w:val="002F6DA3"/>
    <w:rsid w:val="00336F9A"/>
    <w:rsid w:val="0034534D"/>
    <w:rsid w:val="00456958"/>
    <w:rsid w:val="004804EE"/>
    <w:rsid w:val="00483429"/>
    <w:rsid w:val="00536579"/>
    <w:rsid w:val="005412A7"/>
    <w:rsid w:val="005A7238"/>
    <w:rsid w:val="00627C21"/>
    <w:rsid w:val="006778B5"/>
    <w:rsid w:val="007701CA"/>
    <w:rsid w:val="007D3514"/>
    <w:rsid w:val="007D4EE0"/>
    <w:rsid w:val="0083767A"/>
    <w:rsid w:val="008A08CC"/>
    <w:rsid w:val="008A3EE4"/>
    <w:rsid w:val="008B5F97"/>
    <w:rsid w:val="008C2C69"/>
    <w:rsid w:val="008D5D7B"/>
    <w:rsid w:val="00900E4C"/>
    <w:rsid w:val="00915636"/>
    <w:rsid w:val="00954C9F"/>
    <w:rsid w:val="009600F2"/>
    <w:rsid w:val="009B5CE2"/>
    <w:rsid w:val="009B62A8"/>
    <w:rsid w:val="009C06E1"/>
    <w:rsid w:val="00A5764B"/>
    <w:rsid w:val="00A626B5"/>
    <w:rsid w:val="00A86C97"/>
    <w:rsid w:val="00B0470B"/>
    <w:rsid w:val="00B04CA7"/>
    <w:rsid w:val="00B23B61"/>
    <w:rsid w:val="00B300CC"/>
    <w:rsid w:val="00B424A5"/>
    <w:rsid w:val="00B426A9"/>
    <w:rsid w:val="00B60DDE"/>
    <w:rsid w:val="00BC6D45"/>
    <w:rsid w:val="00C37090"/>
    <w:rsid w:val="00C836CC"/>
    <w:rsid w:val="00C91E7B"/>
    <w:rsid w:val="00C95EFC"/>
    <w:rsid w:val="00CD298B"/>
    <w:rsid w:val="00D05929"/>
    <w:rsid w:val="00D10CAF"/>
    <w:rsid w:val="00D934ED"/>
    <w:rsid w:val="00DB336A"/>
    <w:rsid w:val="00F027CE"/>
    <w:rsid w:val="00F41090"/>
    <w:rsid w:val="00F53663"/>
    <w:rsid w:val="00F754ED"/>
    <w:rsid w:val="00FB615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BC6D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 w:type="character" w:customStyle="1" w:styleId="Heading4Char">
    <w:name w:val="Heading 4 Char"/>
    <w:basedOn w:val="DefaultParagraphFont"/>
    <w:link w:val="Heading4"/>
    <w:uiPriority w:val="9"/>
    <w:semiHidden/>
    <w:rsid w:val="00BC6D45"/>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185103301">
      <w:bodyDiv w:val="1"/>
      <w:marLeft w:val="0"/>
      <w:marRight w:val="0"/>
      <w:marTop w:val="0"/>
      <w:marBottom w:val="0"/>
      <w:divBdr>
        <w:top w:val="none" w:sz="0" w:space="0" w:color="auto"/>
        <w:left w:val="none" w:sz="0" w:space="0" w:color="auto"/>
        <w:bottom w:val="none" w:sz="0" w:space="0" w:color="auto"/>
        <w:right w:val="none" w:sz="0" w:space="0" w:color="auto"/>
      </w:divBdr>
    </w:div>
    <w:div w:id="257251802">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1071081915">
      <w:bodyDiv w:val="1"/>
      <w:marLeft w:val="0"/>
      <w:marRight w:val="0"/>
      <w:marTop w:val="0"/>
      <w:marBottom w:val="0"/>
      <w:divBdr>
        <w:top w:val="none" w:sz="0" w:space="0" w:color="auto"/>
        <w:left w:val="none" w:sz="0" w:space="0" w:color="auto"/>
        <w:bottom w:val="none" w:sz="0" w:space="0" w:color="auto"/>
        <w:right w:val="none" w:sz="0" w:space="0" w:color="auto"/>
      </w:divBdr>
    </w:div>
    <w:div w:id="1150747849">
      <w:bodyDiv w:val="1"/>
      <w:marLeft w:val="0"/>
      <w:marRight w:val="0"/>
      <w:marTop w:val="0"/>
      <w:marBottom w:val="0"/>
      <w:divBdr>
        <w:top w:val="none" w:sz="0" w:space="0" w:color="auto"/>
        <w:left w:val="none" w:sz="0" w:space="0" w:color="auto"/>
        <w:bottom w:val="none" w:sz="0" w:space="0" w:color="auto"/>
        <w:right w:val="none" w:sz="0" w:space="0" w:color="auto"/>
      </w:divBdr>
    </w:div>
    <w:div w:id="1228767107">
      <w:bodyDiv w:val="1"/>
      <w:marLeft w:val="0"/>
      <w:marRight w:val="0"/>
      <w:marTop w:val="0"/>
      <w:marBottom w:val="0"/>
      <w:divBdr>
        <w:top w:val="none" w:sz="0" w:space="0" w:color="auto"/>
        <w:left w:val="none" w:sz="0" w:space="0" w:color="auto"/>
        <w:bottom w:val="none" w:sz="0" w:space="0" w:color="auto"/>
        <w:right w:val="none" w:sz="0" w:space="0" w:color="auto"/>
      </w:divBdr>
    </w:div>
    <w:div w:id="1249651481">
      <w:bodyDiv w:val="1"/>
      <w:marLeft w:val="0"/>
      <w:marRight w:val="0"/>
      <w:marTop w:val="0"/>
      <w:marBottom w:val="0"/>
      <w:divBdr>
        <w:top w:val="none" w:sz="0" w:space="0" w:color="auto"/>
        <w:left w:val="none" w:sz="0" w:space="0" w:color="auto"/>
        <w:bottom w:val="none" w:sz="0" w:space="0" w:color="auto"/>
        <w:right w:val="none" w:sz="0" w:space="0" w:color="auto"/>
      </w:divBdr>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 w:id="1704668297">
      <w:bodyDiv w:val="1"/>
      <w:marLeft w:val="0"/>
      <w:marRight w:val="0"/>
      <w:marTop w:val="0"/>
      <w:marBottom w:val="0"/>
      <w:divBdr>
        <w:top w:val="none" w:sz="0" w:space="0" w:color="auto"/>
        <w:left w:val="none" w:sz="0" w:space="0" w:color="auto"/>
        <w:bottom w:val="none" w:sz="0" w:space="0" w:color="auto"/>
        <w:right w:val="none" w:sz="0" w:space="0" w:color="auto"/>
      </w:divBdr>
    </w:div>
    <w:div w:id="1773820772">
      <w:bodyDiv w:val="1"/>
      <w:marLeft w:val="0"/>
      <w:marRight w:val="0"/>
      <w:marTop w:val="0"/>
      <w:marBottom w:val="0"/>
      <w:divBdr>
        <w:top w:val="none" w:sz="0" w:space="0" w:color="auto"/>
        <w:left w:val="none" w:sz="0" w:space="0" w:color="auto"/>
        <w:bottom w:val="none" w:sz="0" w:space="0" w:color="auto"/>
        <w:right w:val="none" w:sz="0" w:space="0" w:color="auto"/>
      </w:divBdr>
    </w:div>
    <w:div w:id="1978605917">
      <w:bodyDiv w:val="1"/>
      <w:marLeft w:val="0"/>
      <w:marRight w:val="0"/>
      <w:marTop w:val="0"/>
      <w:marBottom w:val="0"/>
      <w:divBdr>
        <w:top w:val="none" w:sz="0" w:space="0" w:color="auto"/>
        <w:left w:val="none" w:sz="0" w:space="0" w:color="auto"/>
        <w:bottom w:val="none" w:sz="0" w:space="0" w:color="auto"/>
        <w:right w:val="none" w:sz="0" w:space="0" w:color="auto"/>
      </w:divBdr>
    </w:div>
    <w:div w:id="208255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DB380-908E-42FD-ADA3-9DB02BE50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13</Pages>
  <Words>4761</Words>
  <Characters>27142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34</cp:revision>
  <dcterms:created xsi:type="dcterms:W3CDTF">2025-11-18T15:41:00Z</dcterms:created>
  <dcterms:modified xsi:type="dcterms:W3CDTF">2025-12-20T11:02:00Z</dcterms:modified>
</cp:coreProperties>
</file>