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354766572"/>
        <w:docPartObj>
          <w:docPartGallery w:val="Cover Pages"/>
          <w:docPartUnique/>
        </w:docPartObj>
      </w:sdtPr>
      <w:sdtEndPr>
        <w:rPr>
          <w:rStyle w:val="Strong"/>
          <w:b/>
          <w:bCs/>
          <w:sz w:val="24"/>
          <w:szCs w:val="24"/>
        </w:rPr>
      </w:sdtEndPr>
      <w:sdtContent>
        <w:p w14:paraId="449743DA" w14:textId="363AFE1C" w:rsidR="001223F9" w:rsidRPr="003F6BEB" w:rsidRDefault="001223F9">
          <w:pPr>
            <w:rPr>
              <w:rFonts w:ascii="Times New Roman" w:hAnsi="Times New Roman" w:cs="Times New Roman"/>
            </w:rPr>
          </w:pPr>
          <w:r w:rsidRPr="003F6BEB">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7A12D30A" wp14:editId="3F37267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3"/>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EF0BDA" id="Group 3"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Pr="003F6BEB">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41CB5236" wp14:editId="301DB730">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4"/>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39003" w14:textId="39A4A11E" w:rsidR="001223F9" w:rsidRDefault="001223F9">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CB5236" id="_x0000_t202" coordsize="21600,21600" o:spt="202" path="m,l,21600r21600,l21600,xe">
                    <v:stroke joinstyle="miter"/>
                    <v:path gradientshapeok="t" o:connecttype="rect"/>
                  </v:shapetype>
                  <v:shape id="Text Box 4"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53039003" w14:textId="39A4A11E" w:rsidR="001223F9" w:rsidRDefault="001223F9">
                          <w:pPr>
                            <w:pStyle w:val="NoSpacing"/>
                            <w:jc w:val="right"/>
                            <w:rPr>
                              <w:color w:val="595959" w:themeColor="text1" w:themeTint="A6"/>
                              <w:sz w:val="18"/>
                              <w:szCs w:val="18"/>
                            </w:rPr>
                          </w:pPr>
                        </w:p>
                      </w:txbxContent>
                    </v:textbox>
                    <w10:wrap type="square" anchorx="page" anchory="page"/>
                  </v:shape>
                </w:pict>
              </mc:Fallback>
            </mc:AlternateContent>
          </w:r>
          <w:r w:rsidRPr="003F6BEB">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7F09708B" wp14:editId="282F88F9">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69B00BC" w14:textId="6F2945BE" w:rsidR="001223F9" w:rsidRDefault="001223F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F09708B" id="Text Box 5"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69B00BC" w14:textId="6F2945BE" w:rsidR="001223F9" w:rsidRDefault="001223F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3A42E9BF" w14:textId="6FBA3414" w:rsidR="001223F9" w:rsidRPr="003F6BEB" w:rsidRDefault="00077148">
          <w:pPr>
            <w:rPr>
              <w:rStyle w:val="Strong"/>
              <w:rFonts w:ascii="Times New Roman" w:hAnsi="Times New Roman" w:cs="Times New Roman"/>
              <w:sz w:val="24"/>
              <w:szCs w:val="24"/>
            </w:rPr>
          </w:pPr>
          <w:r w:rsidRPr="003F6BEB">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42A67154" wp14:editId="4C5059F9">
                    <wp:simplePos x="0" y="0"/>
                    <wp:positionH relativeFrom="margin">
                      <wp:align>center</wp:align>
                    </wp:positionH>
                    <wp:positionV relativeFrom="page">
                      <wp:posOffset>1889760</wp:posOffset>
                    </wp:positionV>
                    <wp:extent cx="7414260" cy="4747260"/>
                    <wp:effectExtent l="0" t="0" r="0" b="15240"/>
                    <wp:wrapSquare wrapText="bothSides"/>
                    <wp:docPr id="154" name="Text Box 6"/>
                    <wp:cNvGraphicFramePr/>
                    <a:graphic xmlns:a="http://schemas.openxmlformats.org/drawingml/2006/main">
                      <a:graphicData uri="http://schemas.microsoft.com/office/word/2010/wordprocessingShape">
                        <wps:wsp>
                          <wps:cNvSpPr txBox="1"/>
                          <wps:spPr>
                            <a:xfrm>
                              <a:off x="0" y="0"/>
                              <a:ext cx="7414260" cy="4747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C2048D" w14:textId="77777777" w:rsidR="00EA6149" w:rsidRDefault="00EA6149" w:rsidP="00285CAB">
                                <w:pPr>
                                  <w:rPr>
                                    <w:caps/>
                                    <w:color w:val="4472C4" w:themeColor="accent1"/>
                                    <w:sz w:val="44"/>
                                    <w:szCs w:val="44"/>
                                  </w:rPr>
                                </w:pPr>
                                <w:r>
                                  <w:rPr>
                                    <w:noProof/>
                                  </w:rPr>
                                  <w:drawing>
                                    <wp:inline distT="0" distB="0" distL="0" distR="0" wp14:anchorId="3E4505EA" wp14:editId="7900B686">
                                      <wp:extent cx="4580952" cy="809524"/>
                                      <wp:effectExtent l="0" t="0" r="0" b="0"/>
                                      <wp:docPr id="11679609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960958" name=""/>
                                              <pic:cNvPicPr/>
                                            </pic:nvPicPr>
                                            <pic:blipFill>
                                              <a:blip r:embed="rId8"/>
                                              <a:stretch>
                                                <a:fillRect/>
                                              </a:stretch>
                                            </pic:blipFill>
                                            <pic:spPr>
                                              <a:xfrm>
                                                <a:off x="0" y="0"/>
                                                <a:ext cx="4580952" cy="809524"/>
                                              </a:xfrm>
                                              <a:prstGeom prst="rect">
                                                <a:avLst/>
                                              </a:prstGeom>
                                            </pic:spPr>
                                          </pic:pic>
                                        </a:graphicData>
                                      </a:graphic>
                                    </wp:inline>
                                  </w:drawing>
                                </w:r>
                              </w:p>
                              <w:p w14:paraId="6DC35C22" w14:textId="77777777" w:rsidR="00EA6149" w:rsidRDefault="00EA6149" w:rsidP="00285CAB">
                                <w:pPr>
                                  <w:rPr>
                                    <w:caps/>
                                    <w:color w:val="4472C4" w:themeColor="accent1"/>
                                    <w:sz w:val="44"/>
                                    <w:szCs w:val="44"/>
                                  </w:rPr>
                                </w:pPr>
                              </w:p>
                              <w:p w14:paraId="28ABE5ED" w14:textId="77777777" w:rsidR="00EA6149" w:rsidRDefault="00EA6149" w:rsidP="00285CAB">
                                <w:pPr>
                                  <w:rPr>
                                    <w:caps/>
                                    <w:color w:val="4472C4" w:themeColor="accent1"/>
                                    <w:sz w:val="44"/>
                                    <w:szCs w:val="44"/>
                                  </w:rPr>
                                </w:pPr>
                              </w:p>
                              <w:p w14:paraId="1BB74B55" w14:textId="47B02023" w:rsidR="001223F9" w:rsidRPr="00BB7E36" w:rsidRDefault="00285CAB" w:rsidP="00285CAB">
                                <w:pPr>
                                  <w:rPr>
                                    <w:rFonts w:ascii="Arial" w:hAnsi="Arial" w:cs="Arial"/>
                                    <w:color w:val="404040" w:themeColor="text1" w:themeTint="BF"/>
                                  </w:rPr>
                                </w:pPr>
                                <w:r w:rsidRPr="00BB7E36">
                                  <w:rPr>
                                    <w:rFonts w:ascii="Arial" w:hAnsi="Arial" w:cs="Arial"/>
                                    <w:caps/>
                                    <w:color w:val="4472C4" w:themeColor="accent1"/>
                                    <w:sz w:val="44"/>
                                    <w:szCs w:val="44"/>
                                  </w:rPr>
                                  <w:t xml:space="preserve">Title: </w:t>
                                </w:r>
                                <w:r w:rsidR="00AF2FE6" w:rsidRPr="00BB7E36">
                                  <w:rPr>
                                    <w:rFonts w:ascii="Arial" w:hAnsi="Arial" w:cs="Arial"/>
                                    <w:caps/>
                                    <w:color w:val="4472C4" w:themeColor="accent1"/>
                                    <w:sz w:val="44"/>
                                    <w:szCs w:val="44"/>
                                  </w:rPr>
                                  <w:t>Quality and Sustainability in Tourism and Hospitality</w:t>
                                </w:r>
                                <w:sdt>
                                  <w:sdtPr>
                                    <w:rPr>
                                      <w:rFonts w:ascii="Arial" w:hAnsi="Arial" w:cs="Arial"/>
                                      <w:color w:val="404040" w:themeColor="text1" w:themeTint="BF"/>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AF2FE6" w:rsidRPr="00BB7E36">
                                      <w:rPr>
                                        <w:rFonts w:ascii="Arial" w:hAnsi="Arial" w:cs="Arial"/>
                                        <w:color w:val="404040" w:themeColor="text1" w:themeTint="BF"/>
                                      </w:rPr>
                                      <w:t xml:space="preserve">     </w:t>
                                    </w:r>
                                  </w:sdtContent>
                                </w:sdt>
                              </w:p>
                              <w:p w14:paraId="4ACDC272" w14:textId="7CC42123" w:rsidR="00EA6149" w:rsidRPr="001C3ABD" w:rsidRDefault="00EA6149" w:rsidP="00285CAB">
                                <w:pPr>
                                  <w:rPr>
                                    <w:b/>
                                    <w:bCs/>
                                    <w:color w:val="404040" w:themeColor="text1" w:themeTint="BF"/>
                                  </w:rPr>
                                </w:pPr>
                              </w:p>
                              <w:p w14:paraId="3DBEEA5F" w14:textId="08C8B05F" w:rsidR="00EF508F" w:rsidRPr="00BB7E36" w:rsidRDefault="00EA6149" w:rsidP="00285CAB">
                                <w:pPr>
                                  <w:rPr>
                                    <w:rFonts w:ascii="Times New Roman" w:hAnsi="Times New Roman" w:cs="Times New Roman"/>
                                    <w:b/>
                                    <w:bCs/>
                                    <w:color w:val="404040" w:themeColor="text1" w:themeTint="BF"/>
                                    <w:sz w:val="28"/>
                                    <w:szCs w:val="28"/>
                                  </w:rPr>
                                </w:pPr>
                                <w:r w:rsidRPr="00BB7E36">
                                  <w:rPr>
                                    <w:rFonts w:ascii="Times New Roman" w:hAnsi="Times New Roman" w:cs="Times New Roman"/>
                                    <w:b/>
                                    <w:bCs/>
                                    <w:color w:val="404040" w:themeColor="text1" w:themeTint="BF"/>
                                    <w:sz w:val="28"/>
                                    <w:szCs w:val="28"/>
                                  </w:rPr>
                                  <w:t xml:space="preserve">Name: </w:t>
                                </w:r>
                                <w:r w:rsidR="001F19DC" w:rsidRPr="00BB7E36">
                                  <w:rPr>
                                    <w:rFonts w:ascii="Times New Roman" w:hAnsi="Times New Roman" w:cs="Times New Roman"/>
                                    <w:b/>
                                    <w:bCs/>
                                    <w:color w:val="404040" w:themeColor="text1" w:themeTint="BF"/>
                                    <w:sz w:val="28"/>
                                    <w:szCs w:val="28"/>
                                  </w:rPr>
                                  <w:t xml:space="preserve"> </w:t>
                                </w:r>
                                <w:r w:rsidR="00BB7E36" w:rsidRPr="00BB7E36">
                                  <w:rPr>
                                    <w:rFonts w:ascii="Times New Roman" w:hAnsi="Times New Roman" w:cs="Times New Roman"/>
                                    <w:b/>
                                    <w:bCs/>
                                    <w:color w:val="404040" w:themeColor="text1" w:themeTint="BF"/>
                                    <w:sz w:val="28"/>
                                    <w:szCs w:val="28"/>
                                  </w:rPr>
                                  <w:t>Rahul Saini</w:t>
                                </w:r>
                              </w:p>
                              <w:p w14:paraId="7C8DB9E1" w14:textId="77777777" w:rsidR="00BB7E36" w:rsidRDefault="00EF508F" w:rsidP="00285CAB">
                                <w:pPr>
                                  <w:rPr>
                                    <w:rFonts w:ascii="Times New Roman" w:hAnsi="Times New Roman" w:cs="Times New Roman"/>
                                    <w:b/>
                                    <w:bCs/>
                                    <w:color w:val="404040" w:themeColor="text1" w:themeTint="BF"/>
                                    <w:sz w:val="28"/>
                                    <w:szCs w:val="28"/>
                                  </w:rPr>
                                </w:pPr>
                                <w:r w:rsidRPr="00BB7E36">
                                  <w:rPr>
                                    <w:rFonts w:ascii="Times New Roman" w:hAnsi="Times New Roman" w:cs="Times New Roman"/>
                                    <w:b/>
                                    <w:bCs/>
                                    <w:color w:val="404040" w:themeColor="text1" w:themeTint="BF"/>
                                    <w:sz w:val="28"/>
                                    <w:szCs w:val="28"/>
                                  </w:rPr>
                                  <w:t xml:space="preserve">Course: </w:t>
                                </w:r>
                                <w:r w:rsidR="00C27ABE" w:rsidRPr="00BB7E36">
                                  <w:rPr>
                                    <w:rFonts w:ascii="Times New Roman" w:hAnsi="Times New Roman" w:cs="Times New Roman"/>
                                    <w:b/>
                                    <w:bCs/>
                                    <w:color w:val="404040" w:themeColor="text1" w:themeTint="BF"/>
                                    <w:sz w:val="28"/>
                                    <w:szCs w:val="28"/>
                                  </w:rPr>
                                  <w:t>Master's in Tourism and Recreation</w:t>
                                </w:r>
                              </w:p>
                              <w:p w14:paraId="120268F4" w14:textId="77777777" w:rsidR="00077148" w:rsidRDefault="00C27ABE" w:rsidP="00285CAB">
                                <w:pPr>
                                  <w:rPr>
                                    <w:rFonts w:ascii="Times New Roman" w:hAnsi="Times New Roman" w:cs="Times New Roman"/>
                                    <w:b/>
                                    <w:bCs/>
                                    <w:color w:val="404040" w:themeColor="text1" w:themeTint="BF"/>
                                    <w:sz w:val="28"/>
                                    <w:szCs w:val="28"/>
                                  </w:rPr>
                                </w:pPr>
                                <w:r w:rsidRPr="00BB7E36">
                                  <w:rPr>
                                    <w:rFonts w:ascii="Times New Roman" w:hAnsi="Times New Roman" w:cs="Times New Roman"/>
                                    <w:b/>
                                    <w:bCs/>
                                    <w:color w:val="404040" w:themeColor="text1" w:themeTint="BF"/>
                                    <w:sz w:val="28"/>
                                    <w:szCs w:val="28"/>
                                  </w:rPr>
                                  <w:br/>
                                  <w:t>Submission Date : 2</w:t>
                                </w:r>
                                <w:r w:rsidR="00BB7E36" w:rsidRPr="00BB7E36">
                                  <w:rPr>
                                    <w:rFonts w:ascii="Times New Roman" w:hAnsi="Times New Roman" w:cs="Times New Roman"/>
                                    <w:b/>
                                    <w:bCs/>
                                    <w:color w:val="404040" w:themeColor="text1" w:themeTint="BF"/>
                                    <w:sz w:val="28"/>
                                    <w:szCs w:val="28"/>
                                  </w:rPr>
                                  <w:t>3</w:t>
                                </w:r>
                                <w:r w:rsidR="00BB7E36" w:rsidRPr="00BB7E36">
                                  <w:rPr>
                                    <w:rFonts w:ascii="Times New Roman" w:hAnsi="Times New Roman" w:cs="Times New Roman"/>
                                    <w:b/>
                                    <w:bCs/>
                                    <w:color w:val="404040" w:themeColor="text1" w:themeTint="BF"/>
                                    <w:sz w:val="28"/>
                                    <w:szCs w:val="28"/>
                                    <w:vertAlign w:val="superscript"/>
                                  </w:rPr>
                                  <w:t>rd</w:t>
                                </w:r>
                                <w:r w:rsidR="00BB7E36" w:rsidRPr="00BB7E36">
                                  <w:rPr>
                                    <w:rFonts w:ascii="Times New Roman" w:hAnsi="Times New Roman" w:cs="Times New Roman"/>
                                    <w:b/>
                                    <w:bCs/>
                                    <w:color w:val="404040" w:themeColor="text1" w:themeTint="BF"/>
                                    <w:sz w:val="28"/>
                                    <w:szCs w:val="28"/>
                                  </w:rPr>
                                  <w:t xml:space="preserve"> </w:t>
                                </w:r>
                                <w:r w:rsidR="001C3ABD" w:rsidRPr="00BB7E36">
                                  <w:rPr>
                                    <w:rFonts w:ascii="Times New Roman" w:hAnsi="Times New Roman" w:cs="Times New Roman"/>
                                    <w:b/>
                                    <w:bCs/>
                                    <w:color w:val="404040" w:themeColor="text1" w:themeTint="BF"/>
                                    <w:sz w:val="28"/>
                                    <w:szCs w:val="28"/>
                                  </w:rPr>
                                  <w:t xml:space="preserve"> October, 2025</w:t>
                                </w:r>
                              </w:p>
                              <w:p w14:paraId="0B382957" w14:textId="4A03E203" w:rsidR="00EA6149" w:rsidRDefault="00EF508F" w:rsidP="00285CAB">
                                <w:pPr>
                                  <w:rPr>
                                    <w:color w:val="404040" w:themeColor="text1" w:themeTint="BF"/>
                                  </w:rPr>
                                </w:pPr>
                                <w:r>
                                  <w:rPr>
                                    <w:color w:val="404040" w:themeColor="text1" w:themeTint="BF"/>
                                  </w:rPr>
                                  <w:br/>
                                </w:r>
                              </w:p>
                              <w:p w14:paraId="73D3E2BF" w14:textId="77777777" w:rsidR="00EF508F" w:rsidRPr="00285CAB" w:rsidRDefault="00EF508F" w:rsidP="00285CAB">
                                <w:pPr>
                                  <w:rPr>
                                    <w:smallCaps/>
                                    <w:color w:val="404040" w:themeColor="text1" w:themeTint="BF"/>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A67154" id="Text Box 6" o:spid="_x0000_s1028" type="#_x0000_t202" style="position:absolute;margin-left:0;margin-top:148.8pt;width:583.8pt;height:373.8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DhibwIAAEAFAAAOAAAAZHJzL2Uyb0RvYy54bWysVN9v2jAQfp+0/8Hy+0hglKKIUDEqpkmo&#10;rUqnPhvHhmiOz7MNCfvrd3YSqNheOu0lOd99d74f33l211SKHIV1JeicDgcpJUJzKEq9y+n3l9Wn&#10;KSXOM10wBVrk9CQcvZt//DCrTSZGsAdVCEswiHZZbXK6995kSeL4XlTMDcAIjUYJtmIej3aXFJbV&#10;GL1SyShNJ0kNtjAWuHAOtfetkc5jfCkF949SOuGJyinm5uPXxu82fJP5jGU7y8y+5F0a7B+yqFip&#10;8dJzqHvmGTnY8o9QVcktOJB+wKFKQMqSi1gDVjNMr6rZ7JkRsRZsjjPnNrn/F5Y/HDfmyRLffIEG&#10;BxgaUhuXOVSGehppq/DHTAnasYWnc9tE4wlH5e14OB5N0MTRNr4d34YDxkku7sY6/1VARYKQU4tz&#10;ie1ix7XzLbSHhNs0rEql4myUJnVOJ59v0uhwtmBwpQNWxCl3YS6pR8mflAgYpZ+FJGURKwiKyC+x&#10;VJYcGTKDcS60j8XHuIgOKIlJvMexw1+yeo9zW0d/M2h/dq5KDTZWf5V28aNPWbZ47PmbuoPom22D&#10;hed01E92C8UJB26h3QVn+KrEoayZ80/MIvlxkLjQ/hE/UgE2HzqJkj3YX3/TBzxyEq2U1LhMOXU/&#10;D8wKStQ3jWwdTtIUtxX3Lx5RsFGYTG+mQb3t1fpQLQEHMsRXw/AoBrBXvSgtVK+48otwIZqY5nht&#10;Tre9uPTtduOTwcViEUG4aob5td4YHkKH+QS2vTSvzJqOkh7Z/AD9xrHsipktNnhqWBw8yDLSNrS4&#10;bWjXelzTSPzuSQnvwNtzRF0evvlvAAAA//8DAFBLAwQUAAYACAAAACEAXwmG498AAAAKAQAADwAA&#10;AGRycy9kb3ducmV2LnhtbEyPwU7DMBBE70j8g7VI3KjT0IYS4lQIBSGVE4UKcdvGixM1Xkex24a/&#10;xznBbVYzmn1TrEfbiRMNvnWsYD5LQBDXTrdsFHy8P9+sQPiArLFzTAp+yMO6vLwoMNfuzG902gYj&#10;Ygn7HBU0IfS5lL5uyKKfuZ44et9usBjiORipBzzHctvJNEkyabHl+KHBnp4aqg/bo1VQbfiFXs2t&#10;2Sy4+nTV8oC7r0Sp66vx8QFEoDH8hWHCj+hQRqa9O7L2olMQhwQF6f1dBmKy59mk9lEli2UKsizk&#10;/wnlLwAAAP//AwBQSwECLQAUAAYACAAAACEAtoM4kv4AAADhAQAAEwAAAAAAAAAAAAAAAAAAAAAA&#10;W0NvbnRlbnRfVHlwZXNdLnhtbFBLAQItABQABgAIAAAAIQA4/SH/1gAAAJQBAAALAAAAAAAAAAAA&#10;AAAAAC8BAABfcmVscy8ucmVsc1BLAQItABQABgAIAAAAIQD45DhibwIAAEAFAAAOAAAAAAAAAAAA&#10;AAAAAC4CAABkcnMvZTJvRG9jLnhtbFBLAQItABQABgAIAAAAIQBfCYbj3wAAAAoBAAAPAAAAAAAA&#10;AAAAAAAAAMkEAABkcnMvZG93bnJldi54bWxQSwUGAAAAAAQABADzAAAA1QUAAAAA&#10;" filled="f" stroked="f" strokeweight=".5pt">
                    <v:textbox inset="126pt,0,54pt,0">
                      <w:txbxContent>
                        <w:p w14:paraId="74C2048D" w14:textId="77777777" w:rsidR="00EA6149" w:rsidRDefault="00EA6149" w:rsidP="00285CAB">
                          <w:pPr>
                            <w:rPr>
                              <w:caps/>
                              <w:color w:val="4472C4" w:themeColor="accent1"/>
                              <w:sz w:val="44"/>
                              <w:szCs w:val="44"/>
                            </w:rPr>
                          </w:pPr>
                          <w:r>
                            <w:rPr>
                              <w:noProof/>
                            </w:rPr>
                            <w:drawing>
                              <wp:inline distT="0" distB="0" distL="0" distR="0" wp14:anchorId="3E4505EA" wp14:editId="7900B686">
                                <wp:extent cx="4580952" cy="809524"/>
                                <wp:effectExtent l="0" t="0" r="0" b="0"/>
                                <wp:docPr id="11679609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960958" name=""/>
                                        <pic:cNvPicPr/>
                                      </pic:nvPicPr>
                                      <pic:blipFill>
                                        <a:blip r:embed="rId8"/>
                                        <a:stretch>
                                          <a:fillRect/>
                                        </a:stretch>
                                      </pic:blipFill>
                                      <pic:spPr>
                                        <a:xfrm>
                                          <a:off x="0" y="0"/>
                                          <a:ext cx="4580952" cy="809524"/>
                                        </a:xfrm>
                                        <a:prstGeom prst="rect">
                                          <a:avLst/>
                                        </a:prstGeom>
                                      </pic:spPr>
                                    </pic:pic>
                                  </a:graphicData>
                                </a:graphic>
                              </wp:inline>
                            </w:drawing>
                          </w:r>
                        </w:p>
                        <w:p w14:paraId="6DC35C22" w14:textId="77777777" w:rsidR="00EA6149" w:rsidRDefault="00EA6149" w:rsidP="00285CAB">
                          <w:pPr>
                            <w:rPr>
                              <w:caps/>
                              <w:color w:val="4472C4" w:themeColor="accent1"/>
                              <w:sz w:val="44"/>
                              <w:szCs w:val="44"/>
                            </w:rPr>
                          </w:pPr>
                        </w:p>
                        <w:p w14:paraId="28ABE5ED" w14:textId="77777777" w:rsidR="00EA6149" w:rsidRDefault="00EA6149" w:rsidP="00285CAB">
                          <w:pPr>
                            <w:rPr>
                              <w:caps/>
                              <w:color w:val="4472C4" w:themeColor="accent1"/>
                              <w:sz w:val="44"/>
                              <w:szCs w:val="44"/>
                            </w:rPr>
                          </w:pPr>
                        </w:p>
                        <w:p w14:paraId="1BB74B55" w14:textId="47B02023" w:rsidR="001223F9" w:rsidRPr="00BB7E36" w:rsidRDefault="00285CAB" w:rsidP="00285CAB">
                          <w:pPr>
                            <w:rPr>
                              <w:rFonts w:ascii="Arial" w:hAnsi="Arial" w:cs="Arial"/>
                              <w:color w:val="404040" w:themeColor="text1" w:themeTint="BF"/>
                            </w:rPr>
                          </w:pPr>
                          <w:r w:rsidRPr="00BB7E36">
                            <w:rPr>
                              <w:rFonts w:ascii="Arial" w:hAnsi="Arial" w:cs="Arial"/>
                              <w:caps/>
                              <w:color w:val="4472C4" w:themeColor="accent1"/>
                              <w:sz w:val="44"/>
                              <w:szCs w:val="44"/>
                            </w:rPr>
                            <w:t xml:space="preserve">Title: </w:t>
                          </w:r>
                          <w:r w:rsidR="00AF2FE6" w:rsidRPr="00BB7E36">
                            <w:rPr>
                              <w:rFonts w:ascii="Arial" w:hAnsi="Arial" w:cs="Arial"/>
                              <w:caps/>
                              <w:color w:val="4472C4" w:themeColor="accent1"/>
                              <w:sz w:val="44"/>
                              <w:szCs w:val="44"/>
                            </w:rPr>
                            <w:t>Quality and Sustainability in Tourism and Hospitality</w:t>
                          </w:r>
                          <w:sdt>
                            <w:sdtPr>
                              <w:rPr>
                                <w:rFonts w:ascii="Arial" w:hAnsi="Arial" w:cs="Arial"/>
                                <w:color w:val="404040" w:themeColor="text1" w:themeTint="BF"/>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AF2FE6" w:rsidRPr="00BB7E36">
                                <w:rPr>
                                  <w:rFonts w:ascii="Arial" w:hAnsi="Arial" w:cs="Arial"/>
                                  <w:color w:val="404040" w:themeColor="text1" w:themeTint="BF"/>
                                </w:rPr>
                                <w:t xml:space="preserve">     </w:t>
                              </w:r>
                            </w:sdtContent>
                          </w:sdt>
                        </w:p>
                        <w:p w14:paraId="4ACDC272" w14:textId="7CC42123" w:rsidR="00EA6149" w:rsidRPr="001C3ABD" w:rsidRDefault="00EA6149" w:rsidP="00285CAB">
                          <w:pPr>
                            <w:rPr>
                              <w:b/>
                              <w:bCs/>
                              <w:color w:val="404040" w:themeColor="text1" w:themeTint="BF"/>
                            </w:rPr>
                          </w:pPr>
                        </w:p>
                        <w:p w14:paraId="3DBEEA5F" w14:textId="08C8B05F" w:rsidR="00EF508F" w:rsidRPr="00BB7E36" w:rsidRDefault="00EA6149" w:rsidP="00285CAB">
                          <w:pPr>
                            <w:rPr>
                              <w:rFonts w:ascii="Times New Roman" w:hAnsi="Times New Roman" w:cs="Times New Roman"/>
                              <w:b/>
                              <w:bCs/>
                              <w:color w:val="404040" w:themeColor="text1" w:themeTint="BF"/>
                              <w:sz w:val="28"/>
                              <w:szCs w:val="28"/>
                            </w:rPr>
                          </w:pPr>
                          <w:r w:rsidRPr="00BB7E36">
                            <w:rPr>
                              <w:rFonts w:ascii="Times New Roman" w:hAnsi="Times New Roman" w:cs="Times New Roman"/>
                              <w:b/>
                              <w:bCs/>
                              <w:color w:val="404040" w:themeColor="text1" w:themeTint="BF"/>
                              <w:sz w:val="28"/>
                              <w:szCs w:val="28"/>
                            </w:rPr>
                            <w:t xml:space="preserve">Name: </w:t>
                          </w:r>
                          <w:r w:rsidR="001F19DC" w:rsidRPr="00BB7E36">
                            <w:rPr>
                              <w:rFonts w:ascii="Times New Roman" w:hAnsi="Times New Roman" w:cs="Times New Roman"/>
                              <w:b/>
                              <w:bCs/>
                              <w:color w:val="404040" w:themeColor="text1" w:themeTint="BF"/>
                              <w:sz w:val="28"/>
                              <w:szCs w:val="28"/>
                            </w:rPr>
                            <w:t xml:space="preserve"> </w:t>
                          </w:r>
                          <w:r w:rsidR="00BB7E36" w:rsidRPr="00BB7E36">
                            <w:rPr>
                              <w:rFonts w:ascii="Times New Roman" w:hAnsi="Times New Roman" w:cs="Times New Roman"/>
                              <w:b/>
                              <w:bCs/>
                              <w:color w:val="404040" w:themeColor="text1" w:themeTint="BF"/>
                              <w:sz w:val="28"/>
                              <w:szCs w:val="28"/>
                            </w:rPr>
                            <w:t>Rahul Saini</w:t>
                          </w:r>
                        </w:p>
                        <w:p w14:paraId="7C8DB9E1" w14:textId="77777777" w:rsidR="00BB7E36" w:rsidRDefault="00EF508F" w:rsidP="00285CAB">
                          <w:pPr>
                            <w:rPr>
                              <w:rFonts w:ascii="Times New Roman" w:hAnsi="Times New Roman" w:cs="Times New Roman"/>
                              <w:b/>
                              <w:bCs/>
                              <w:color w:val="404040" w:themeColor="text1" w:themeTint="BF"/>
                              <w:sz w:val="28"/>
                              <w:szCs w:val="28"/>
                            </w:rPr>
                          </w:pPr>
                          <w:r w:rsidRPr="00BB7E36">
                            <w:rPr>
                              <w:rFonts w:ascii="Times New Roman" w:hAnsi="Times New Roman" w:cs="Times New Roman"/>
                              <w:b/>
                              <w:bCs/>
                              <w:color w:val="404040" w:themeColor="text1" w:themeTint="BF"/>
                              <w:sz w:val="28"/>
                              <w:szCs w:val="28"/>
                            </w:rPr>
                            <w:t xml:space="preserve">Course: </w:t>
                          </w:r>
                          <w:r w:rsidR="00C27ABE" w:rsidRPr="00BB7E36">
                            <w:rPr>
                              <w:rFonts w:ascii="Times New Roman" w:hAnsi="Times New Roman" w:cs="Times New Roman"/>
                              <w:b/>
                              <w:bCs/>
                              <w:color w:val="404040" w:themeColor="text1" w:themeTint="BF"/>
                              <w:sz w:val="28"/>
                              <w:szCs w:val="28"/>
                            </w:rPr>
                            <w:t>Master's in Tourism and Recreation</w:t>
                          </w:r>
                        </w:p>
                        <w:p w14:paraId="120268F4" w14:textId="77777777" w:rsidR="00077148" w:rsidRDefault="00C27ABE" w:rsidP="00285CAB">
                          <w:pPr>
                            <w:rPr>
                              <w:rFonts w:ascii="Times New Roman" w:hAnsi="Times New Roman" w:cs="Times New Roman"/>
                              <w:b/>
                              <w:bCs/>
                              <w:color w:val="404040" w:themeColor="text1" w:themeTint="BF"/>
                              <w:sz w:val="28"/>
                              <w:szCs w:val="28"/>
                            </w:rPr>
                          </w:pPr>
                          <w:r w:rsidRPr="00BB7E36">
                            <w:rPr>
                              <w:rFonts w:ascii="Times New Roman" w:hAnsi="Times New Roman" w:cs="Times New Roman"/>
                              <w:b/>
                              <w:bCs/>
                              <w:color w:val="404040" w:themeColor="text1" w:themeTint="BF"/>
                              <w:sz w:val="28"/>
                              <w:szCs w:val="28"/>
                            </w:rPr>
                            <w:br/>
                            <w:t>Submission Date : 2</w:t>
                          </w:r>
                          <w:r w:rsidR="00BB7E36" w:rsidRPr="00BB7E36">
                            <w:rPr>
                              <w:rFonts w:ascii="Times New Roman" w:hAnsi="Times New Roman" w:cs="Times New Roman"/>
                              <w:b/>
                              <w:bCs/>
                              <w:color w:val="404040" w:themeColor="text1" w:themeTint="BF"/>
                              <w:sz w:val="28"/>
                              <w:szCs w:val="28"/>
                            </w:rPr>
                            <w:t>3</w:t>
                          </w:r>
                          <w:r w:rsidR="00BB7E36" w:rsidRPr="00BB7E36">
                            <w:rPr>
                              <w:rFonts w:ascii="Times New Roman" w:hAnsi="Times New Roman" w:cs="Times New Roman"/>
                              <w:b/>
                              <w:bCs/>
                              <w:color w:val="404040" w:themeColor="text1" w:themeTint="BF"/>
                              <w:sz w:val="28"/>
                              <w:szCs w:val="28"/>
                              <w:vertAlign w:val="superscript"/>
                            </w:rPr>
                            <w:t>rd</w:t>
                          </w:r>
                          <w:r w:rsidR="00BB7E36" w:rsidRPr="00BB7E36">
                            <w:rPr>
                              <w:rFonts w:ascii="Times New Roman" w:hAnsi="Times New Roman" w:cs="Times New Roman"/>
                              <w:b/>
                              <w:bCs/>
                              <w:color w:val="404040" w:themeColor="text1" w:themeTint="BF"/>
                              <w:sz w:val="28"/>
                              <w:szCs w:val="28"/>
                            </w:rPr>
                            <w:t xml:space="preserve"> </w:t>
                          </w:r>
                          <w:r w:rsidR="001C3ABD" w:rsidRPr="00BB7E36">
                            <w:rPr>
                              <w:rFonts w:ascii="Times New Roman" w:hAnsi="Times New Roman" w:cs="Times New Roman"/>
                              <w:b/>
                              <w:bCs/>
                              <w:color w:val="404040" w:themeColor="text1" w:themeTint="BF"/>
                              <w:sz w:val="28"/>
                              <w:szCs w:val="28"/>
                            </w:rPr>
                            <w:t xml:space="preserve"> October, 2025</w:t>
                          </w:r>
                        </w:p>
                        <w:p w14:paraId="0B382957" w14:textId="4A03E203" w:rsidR="00EA6149" w:rsidRDefault="00EF508F" w:rsidP="00285CAB">
                          <w:pPr>
                            <w:rPr>
                              <w:color w:val="404040" w:themeColor="text1" w:themeTint="BF"/>
                            </w:rPr>
                          </w:pPr>
                          <w:r>
                            <w:rPr>
                              <w:color w:val="404040" w:themeColor="text1" w:themeTint="BF"/>
                            </w:rPr>
                            <w:br/>
                          </w:r>
                        </w:p>
                        <w:p w14:paraId="73D3E2BF" w14:textId="77777777" w:rsidR="00EF508F" w:rsidRPr="00285CAB" w:rsidRDefault="00EF508F" w:rsidP="00285CAB">
                          <w:pPr>
                            <w:rPr>
                              <w:smallCaps/>
                              <w:color w:val="404040" w:themeColor="text1" w:themeTint="BF"/>
                            </w:rPr>
                          </w:pPr>
                        </w:p>
                      </w:txbxContent>
                    </v:textbox>
                    <w10:wrap type="square" anchorx="margin" anchory="page"/>
                  </v:shape>
                </w:pict>
              </mc:Fallback>
            </mc:AlternateContent>
          </w:r>
          <w:r>
            <w:rPr>
              <w:rFonts w:ascii="Times New Roman" w:hAnsi="Times New Roman" w:cs="Times New Roman"/>
              <w:noProof/>
            </w:rPr>
            <mc:AlternateContent>
              <mc:Choice Requires="wps">
                <w:drawing>
                  <wp:anchor distT="0" distB="0" distL="114300" distR="114300" simplePos="0" relativeHeight="251658239" behindDoc="0" locked="0" layoutInCell="1" allowOverlap="1" wp14:anchorId="61C5CEA9" wp14:editId="1EFDBE49">
                    <wp:simplePos x="0" y="0"/>
                    <wp:positionH relativeFrom="column">
                      <wp:posOffset>563880</wp:posOffset>
                    </wp:positionH>
                    <wp:positionV relativeFrom="paragraph">
                      <wp:posOffset>3588385</wp:posOffset>
                    </wp:positionV>
                    <wp:extent cx="4693920" cy="1287780"/>
                    <wp:effectExtent l="0" t="0" r="11430" b="26670"/>
                    <wp:wrapNone/>
                    <wp:docPr id="810622771" name="Rectangle: Diagonal Corners Rounded 2"/>
                    <wp:cNvGraphicFramePr/>
                    <a:graphic xmlns:a="http://schemas.openxmlformats.org/drawingml/2006/main">
                      <a:graphicData uri="http://schemas.microsoft.com/office/word/2010/wordprocessingShape">
                        <wps:wsp>
                          <wps:cNvSpPr/>
                          <wps:spPr>
                            <a:xfrm>
                              <a:off x="0" y="0"/>
                              <a:ext cx="4693920" cy="1287780"/>
                            </a:xfrm>
                            <a:prstGeom prst="round2Diag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77CDF6" id="Rectangle: Diagonal Corners Rounded 2" o:spid="_x0000_s1026" style="position:absolute;margin-left:44.4pt;margin-top:282.55pt;width:369.6pt;height:101.4pt;z-index:251658239;visibility:visible;mso-wrap-style:square;mso-wrap-distance-left:9pt;mso-wrap-distance-top:0;mso-wrap-distance-right:9pt;mso-wrap-distance-bottom:0;mso-position-horizontal:absolute;mso-position-horizontal-relative:text;mso-position-vertical:absolute;mso-position-vertical-relative:text;v-text-anchor:middle" coordsize="4693920,1287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6a/VwIAAPcEAAAOAAAAZHJzL2Uyb0RvYy54bWysVE1vGjEQvVfqf7B8b5alNB+IJUKJUlWK&#10;EpSkytl4bbDq9bhjw0J/fcdmWdKUU9WL1/bMm4/nNzu53jaWbRQGA67i5dmAM+Uk1MYtK/795e7T&#10;JWchClcLC05VfKcCv55+/DBp/VgNYQW2VsgoiAvj1ld8FaMfF0WQK9WIcAZeOTJqwEZEOuKyqFG0&#10;FL2xxXAwOC9awNojSBUC3d7ujXya42utZHzUOqjIbMWptphXzOsircV0IsZLFH5lZFeG+IcqGmEc&#10;Je1D3Yoo2BrNX6EaIxEC6HgmoSlAayNV7oG6KQfvunleCa9yL0RO8D1N4f+FlQ+bZz9HoqH1YRxo&#10;m7rYamzSl+pj20zWridLbSOTdDk6v/p8NSROJdnK4eXFxWWmszjCPYb4VUHD0qbiCGtXD2+NWD7R&#10;u2S6xOY+REpOoIMzHY6l5F3cWZWqse5JaWZqSj7M6KwSdWORbQS9r5BSuXie3pTiZe8E08baHlie&#10;AtpYdqDON8FUVk8PHJwC/pmxR+Ss4GIPbowDPBWg/tFn3vsfut/3nNpfQL2bI0PYazd4eWeIznsR&#10;4lwgiZWegAYwPtKiLbQVh27H2Qrw16n75E8aIitnLYm/4uHnWqDizH5zpK6rcjRK05IPoy8X6Znx&#10;rWXx1uLWzQ0Q/yWNupd5m/yjPWw1QvNKczpLWckknKTcFZcRD4ebuB9KmnSpZrPsRhPiRbx3z16m&#10;4InVJJKX7atA32kqkhwf4DAoYvxOUHvfhHQwW0fQJqvtyGvHN01XFk33J0jj+/acvY7/q+lvAAAA&#10;//8DAFBLAwQUAAYACAAAACEALEY8lOAAAAAKAQAADwAAAGRycy9kb3ducmV2LnhtbEyPMW/CMBSE&#10;90r9D9ar1K04oJKYEAdVVB0YKlRg6GjiR5w2tiPbQPj3fZ3a8XSnu++q1Wh7dsEQO+8kTCcZMHSN&#10;151rJRz2b08CWEzKadV7hxJuGGFV399VqtT+6j7wskstoxIXSyXBpDSUnMfGoFVx4gd05J18sCqR&#10;DC3XQV2p3PZ8lmU5t6pztGDUgGuDzffubGnka83t7dmEbbN/3X6+LzaFOWykfHwYX5bAEo7pLwy/&#10;+IQONTEd/dnpyHoJQhB5kjDP51NgFBAzQeeOEoq8WACvK/7/Qv0DAAD//wMAUEsBAi0AFAAGAAgA&#10;AAAhALaDOJL+AAAA4QEAABMAAAAAAAAAAAAAAAAAAAAAAFtDb250ZW50X1R5cGVzXS54bWxQSwEC&#10;LQAUAAYACAAAACEAOP0h/9YAAACUAQAACwAAAAAAAAAAAAAAAAAvAQAAX3JlbHMvLnJlbHNQSwEC&#10;LQAUAAYACAAAACEAWJ+mv1cCAAD3BAAADgAAAAAAAAAAAAAAAAAuAgAAZHJzL2Uyb0RvYy54bWxQ&#10;SwECLQAUAAYACAAAACEALEY8lOAAAAAKAQAADwAAAAAAAAAAAAAAAACxBAAAZHJzL2Rvd25yZXYu&#10;eG1sUEsFBgAAAAAEAAQA8wAAAL4FAAAAAA==&#10;" path="m214634,l4693920,r,l4693920,1073146v,118539,-96095,214634,-214634,214634l,1287780r,l,214634c,96095,96095,,214634,xe" fillcolor="white [3201]" strokecolor="#70ad47 [3209]" strokeweight="1pt">
                    <v:stroke joinstyle="miter"/>
                    <v:path arrowok="t" o:connecttype="custom" o:connectlocs="214634,0;4693920,0;4693920,0;4693920,1073146;4479286,1287780;0,1287780;0,1287780;0,214634;214634,0" o:connectangles="0,0,0,0,0,0,0,0,0"/>
                  </v:shape>
                </w:pict>
              </mc:Fallback>
            </mc:AlternateContent>
          </w:r>
          <w:r w:rsidR="001223F9" w:rsidRPr="003F6BEB">
            <w:rPr>
              <w:rStyle w:val="Strong"/>
              <w:rFonts w:ascii="Times New Roman" w:hAnsi="Times New Roman" w:cs="Times New Roman"/>
              <w:sz w:val="24"/>
              <w:szCs w:val="24"/>
            </w:rPr>
            <w:br w:type="page"/>
          </w:r>
        </w:p>
      </w:sdtContent>
    </w:sdt>
    <w:p w14:paraId="723FD298" w14:textId="03E31901" w:rsidR="0074529D" w:rsidRPr="003F6BEB" w:rsidRDefault="0074529D" w:rsidP="003F6BEB">
      <w:pPr>
        <w:pStyle w:val="Heading1"/>
        <w:spacing w:line="480" w:lineRule="auto"/>
        <w:rPr>
          <w:rStyle w:val="Strong"/>
          <w:rFonts w:ascii="Times New Roman" w:hAnsi="Times New Roman" w:cs="Times New Roman"/>
          <w:sz w:val="24"/>
          <w:szCs w:val="24"/>
        </w:rPr>
      </w:pPr>
      <w:bookmarkStart w:id="0" w:name="_Toc212079394"/>
      <w:r w:rsidRPr="003F6BEB">
        <w:rPr>
          <w:rStyle w:val="Strong"/>
          <w:rFonts w:ascii="Times New Roman" w:hAnsi="Times New Roman" w:cs="Times New Roman"/>
          <w:sz w:val="24"/>
          <w:szCs w:val="24"/>
        </w:rPr>
        <w:lastRenderedPageBreak/>
        <w:t>Abstract</w:t>
      </w:r>
      <w:bookmarkEnd w:id="0"/>
    </w:p>
    <w:p w14:paraId="1F1263B4" w14:textId="77777777" w:rsidR="00FD47EA" w:rsidRDefault="00DD41A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xml:space="preserve">Green credentials and quality in the international hospitality industry has been introduced as a strategic instrument to improve operational efficiency and environmental performance and brand image. The paper reviews the implementation of some of the most renowned frameworks such as ISO14001 (environmental management), LEED (green building) and Green Key(hotel specific sustainability). It compares their advantages in face and effectiveness, calculates the difficulties of international execution in different markets, and provides examples of popular hotel chains. The study based upon a mixed-method literature and documentary review concludes that certifications are able to convey measurable cost-savings, market differentiation and stakeholder trust, however, issues of regional regulatory divergence, supplier-chain complexity and cost of investment persist. </w:t>
      </w:r>
    </w:p>
    <w:p w14:paraId="03F48665" w14:textId="7278CB0B" w:rsidR="007D7C92" w:rsidRPr="003F6BEB" w:rsidRDefault="00DD41A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The paper suggests a combined system of quality-sustainability that balances the implementation of certification with the practice of constant progress, stakeholder involvement and localization - provides hospitality chains with a guide to a sustainable approach to sustainable performance at a reasonable scale.</w:t>
      </w:r>
      <w:r w:rsidR="007D7C92" w:rsidRPr="003F6BEB">
        <w:rPr>
          <w:rFonts w:ascii="Times New Roman" w:hAnsi="Times New Roman" w:cs="Times New Roman"/>
          <w:sz w:val="24"/>
          <w:szCs w:val="24"/>
        </w:rPr>
        <w:br w:type="page"/>
      </w:r>
    </w:p>
    <w:p w14:paraId="7AC4CA4F" w14:textId="77777777" w:rsidR="0074529D" w:rsidRPr="003F6BEB" w:rsidRDefault="0074529D" w:rsidP="003F6BEB">
      <w:pPr>
        <w:spacing w:line="480" w:lineRule="auto"/>
        <w:rPr>
          <w:rFonts w:ascii="Times New Roman" w:hAnsi="Times New Roman" w:cs="Times New Roman"/>
          <w:sz w:val="24"/>
          <w:szCs w:val="24"/>
        </w:rPr>
      </w:pPr>
    </w:p>
    <w:sdt>
      <w:sdtPr>
        <w:rPr>
          <w:rFonts w:ascii="Times New Roman" w:eastAsiaTheme="minorEastAsia" w:hAnsi="Times New Roman" w:cs="Times New Roman"/>
          <w:color w:val="auto"/>
          <w:sz w:val="24"/>
          <w:szCs w:val="24"/>
          <w:lang w:eastAsia="zh-CN"/>
        </w:rPr>
        <w:id w:val="19049485"/>
        <w:docPartObj>
          <w:docPartGallery w:val="Table of Contents"/>
          <w:docPartUnique/>
        </w:docPartObj>
      </w:sdtPr>
      <w:sdtEndPr>
        <w:rPr>
          <w:b/>
          <w:bCs/>
          <w:noProof/>
        </w:rPr>
      </w:sdtEndPr>
      <w:sdtContent>
        <w:p w14:paraId="6E84F059" w14:textId="31C7ABD9" w:rsidR="007D7C92" w:rsidRPr="00077148" w:rsidRDefault="007D7C92" w:rsidP="00077148">
          <w:pPr>
            <w:pStyle w:val="TOCHeading"/>
            <w:spacing w:line="480" w:lineRule="auto"/>
            <w:rPr>
              <w:rFonts w:ascii="Times New Roman" w:hAnsi="Times New Roman" w:cs="Times New Roman"/>
              <w:sz w:val="28"/>
              <w:szCs w:val="28"/>
            </w:rPr>
          </w:pPr>
          <w:r w:rsidRPr="00077148">
            <w:rPr>
              <w:rFonts w:ascii="Times New Roman" w:hAnsi="Times New Roman" w:cs="Times New Roman"/>
              <w:sz w:val="28"/>
              <w:szCs w:val="28"/>
            </w:rPr>
            <w:t>Table of Content</w:t>
          </w:r>
        </w:p>
        <w:p w14:paraId="54186325" w14:textId="77777777" w:rsidR="007D7C92" w:rsidRPr="00077148" w:rsidRDefault="007D7C92" w:rsidP="00077148">
          <w:pPr>
            <w:spacing w:line="480" w:lineRule="auto"/>
            <w:rPr>
              <w:rFonts w:ascii="Times New Roman" w:hAnsi="Times New Roman" w:cs="Times New Roman"/>
              <w:sz w:val="28"/>
              <w:szCs w:val="28"/>
              <w:lang w:eastAsia="en-US"/>
            </w:rPr>
          </w:pPr>
        </w:p>
        <w:p w14:paraId="1E02419A" w14:textId="4F61F96A" w:rsidR="00077148" w:rsidRPr="00077148" w:rsidRDefault="007D7C92" w:rsidP="00077148">
          <w:pPr>
            <w:pStyle w:val="TOC1"/>
            <w:tabs>
              <w:tab w:val="right" w:leader="dot" w:pos="9350"/>
            </w:tabs>
            <w:spacing w:line="480" w:lineRule="auto"/>
            <w:rPr>
              <w:noProof/>
              <w:sz w:val="28"/>
              <w:szCs w:val="28"/>
            </w:rPr>
          </w:pPr>
          <w:r w:rsidRPr="00077148">
            <w:rPr>
              <w:rFonts w:ascii="Times New Roman" w:hAnsi="Times New Roman" w:cs="Times New Roman"/>
              <w:sz w:val="28"/>
              <w:szCs w:val="28"/>
            </w:rPr>
            <w:fldChar w:fldCharType="begin"/>
          </w:r>
          <w:r w:rsidRPr="00077148">
            <w:rPr>
              <w:rFonts w:ascii="Times New Roman" w:hAnsi="Times New Roman" w:cs="Times New Roman"/>
              <w:sz w:val="28"/>
              <w:szCs w:val="28"/>
            </w:rPr>
            <w:instrText xml:space="preserve"> TOC \o "1-3" \h \z \u </w:instrText>
          </w:r>
          <w:r w:rsidRPr="00077148">
            <w:rPr>
              <w:rFonts w:ascii="Times New Roman" w:hAnsi="Times New Roman" w:cs="Times New Roman"/>
              <w:sz w:val="28"/>
              <w:szCs w:val="28"/>
            </w:rPr>
            <w:fldChar w:fldCharType="separate"/>
          </w:r>
          <w:hyperlink w:anchor="_Toc212079394" w:history="1">
            <w:r w:rsidR="00077148" w:rsidRPr="00077148">
              <w:rPr>
                <w:rStyle w:val="Hyperlink"/>
                <w:rFonts w:ascii="Times New Roman" w:hAnsi="Times New Roman" w:cs="Times New Roman"/>
                <w:b/>
                <w:bCs/>
                <w:noProof/>
                <w:sz w:val="28"/>
                <w:szCs w:val="28"/>
              </w:rPr>
              <w:t>Abstract</w:t>
            </w:r>
            <w:r w:rsidR="00077148" w:rsidRPr="00077148">
              <w:rPr>
                <w:noProof/>
                <w:webHidden/>
                <w:sz w:val="28"/>
                <w:szCs w:val="28"/>
              </w:rPr>
              <w:tab/>
            </w:r>
            <w:r w:rsidR="00077148" w:rsidRPr="00077148">
              <w:rPr>
                <w:noProof/>
                <w:webHidden/>
                <w:sz w:val="28"/>
                <w:szCs w:val="28"/>
              </w:rPr>
              <w:fldChar w:fldCharType="begin"/>
            </w:r>
            <w:r w:rsidR="00077148" w:rsidRPr="00077148">
              <w:rPr>
                <w:noProof/>
                <w:webHidden/>
                <w:sz w:val="28"/>
                <w:szCs w:val="28"/>
              </w:rPr>
              <w:instrText xml:space="preserve"> PAGEREF _Toc212079394 \h </w:instrText>
            </w:r>
            <w:r w:rsidR="00077148" w:rsidRPr="00077148">
              <w:rPr>
                <w:noProof/>
                <w:webHidden/>
                <w:sz w:val="28"/>
                <w:szCs w:val="28"/>
              </w:rPr>
            </w:r>
            <w:r w:rsidR="00077148" w:rsidRPr="00077148">
              <w:rPr>
                <w:noProof/>
                <w:webHidden/>
                <w:sz w:val="28"/>
                <w:szCs w:val="28"/>
              </w:rPr>
              <w:fldChar w:fldCharType="separate"/>
            </w:r>
            <w:r w:rsidR="00077148" w:rsidRPr="00077148">
              <w:rPr>
                <w:noProof/>
                <w:webHidden/>
                <w:sz w:val="28"/>
                <w:szCs w:val="28"/>
              </w:rPr>
              <w:t>1</w:t>
            </w:r>
            <w:r w:rsidR="00077148" w:rsidRPr="00077148">
              <w:rPr>
                <w:noProof/>
                <w:webHidden/>
                <w:sz w:val="28"/>
                <w:szCs w:val="28"/>
              </w:rPr>
              <w:fldChar w:fldCharType="end"/>
            </w:r>
          </w:hyperlink>
        </w:p>
        <w:p w14:paraId="579B83D1" w14:textId="521C0ECA" w:rsidR="00077148" w:rsidRPr="00077148" w:rsidRDefault="00077148" w:rsidP="00077148">
          <w:pPr>
            <w:pStyle w:val="TOC1"/>
            <w:tabs>
              <w:tab w:val="right" w:leader="dot" w:pos="9350"/>
            </w:tabs>
            <w:spacing w:line="480" w:lineRule="auto"/>
            <w:rPr>
              <w:noProof/>
              <w:sz w:val="28"/>
              <w:szCs w:val="28"/>
            </w:rPr>
          </w:pPr>
          <w:hyperlink w:anchor="_Toc212079395" w:history="1">
            <w:r w:rsidRPr="00077148">
              <w:rPr>
                <w:rStyle w:val="Hyperlink"/>
                <w:rFonts w:ascii="Times New Roman" w:hAnsi="Times New Roman" w:cs="Times New Roman"/>
                <w:b/>
                <w:bCs/>
                <w:noProof/>
                <w:sz w:val="28"/>
                <w:szCs w:val="28"/>
              </w:rPr>
              <w:t>Introduction</w:t>
            </w:r>
            <w:r w:rsidRPr="00077148">
              <w:rPr>
                <w:noProof/>
                <w:webHidden/>
                <w:sz w:val="28"/>
                <w:szCs w:val="28"/>
              </w:rPr>
              <w:tab/>
            </w:r>
            <w:r w:rsidRPr="00077148">
              <w:rPr>
                <w:noProof/>
                <w:webHidden/>
                <w:sz w:val="28"/>
                <w:szCs w:val="28"/>
              </w:rPr>
              <w:fldChar w:fldCharType="begin"/>
            </w:r>
            <w:r w:rsidRPr="00077148">
              <w:rPr>
                <w:noProof/>
                <w:webHidden/>
                <w:sz w:val="28"/>
                <w:szCs w:val="28"/>
              </w:rPr>
              <w:instrText xml:space="preserve"> PAGEREF _Toc212079395 \h </w:instrText>
            </w:r>
            <w:r w:rsidRPr="00077148">
              <w:rPr>
                <w:noProof/>
                <w:webHidden/>
                <w:sz w:val="28"/>
                <w:szCs w:val="28"/>
              </w:rPr>
            </w:r>
            <w:r w:rsidRPr="00077148">
              <w:rPr>
                <w:noProof/>
                <w:webHidden/>
                <w:sz w:val="28"/>
                <w:szCs w:val="28"/>
              </w:rPr>
              <w:fldChar w:fldCharType="separate"/>
            </w:r>
            <w:r w:rsidRPr="00077148">
              <w:rPr>
                <w:noProof/>
                <w:webHidden/>
                <w:sz w:val="28"/>
                <w:szCs w:val="28"/>
              </w:rPr>
              <w:t>3</w:t>
            </w:r>
            <w:r w:rsidRPr="00077148">
              <w:rPr>
                <w:noProof/>
                <w:webHidden/>
                <w:sz w:val="28"/>
                <w:szCs w:val="28"/>
              </w:rPr>
              <w:fldChar w:fldCharType="end"/>
            </w:r>
          </w:hyperlink>
        </w:p>
        <w:p w14:paraId="041CBEB9" w14:textId="29E12B9E" w:rsidR="00077148" w:rsidRPr="00077148" w:rsidRDefault="00077148" w:rsidP="00077148">
          <w:pPr>
            <w:pStyle w:val="TOC1"/>
            <w:tabs>
              <w:tab w:val="right" w:leader="dot" w:pos="9350"/>
            </w:tabs>
            <w:spacing w:line="480" w:lineRule="auto"/>
            <w:rPr>
              <w:noProof/>
              <w:sz w:val="28"/>
              <w:szCs w:val="28"/>
            </w:rPr>
          </w:pPr>
          <w:hyperlink w:anchor="_Toc212079396" w:history="1">
            <w:r w:rsidRPr="00077148">
              <w:rPr>
                <w:rStyle w:val="Hyperlink"/>
                <w:rFonts w:ascii="Times New Roman" w:hAnsi="Times New Roman" w:cs="Times New Roman"/>
                <w:b/>
                <w:bCs/>
                <w:noProof/>
                <w:sz w:val="28"/>
                <w:szCs w:val="28"/>
              </w:rPr>
              <w:t>Literature review</w:t>
            </w:r>
            <w:r w:rsidRPr="00077148">
              <w:rPr>
                <w:noProof/>
                <w:webHidden/>
                <w:sz w:val="28"/>
                <w:szCs w:val="28"/>
              </w:rPr>
              <w:tab/>
            </w:r>
            <w:r w:rsidRPr="00077148">
              <w:rPr>
                <w:noProof/>
                <w:webHidden/>
                <w:sz w:val="28"/>
                <w:szCs w:val="28"/>
              </w:rPr>
              <w:fldChar w:fldCharType="begin"/>
            </w:r>
            <w:r w:rsidRPr="00077148">
              <w:rPr>
                <w:noProof/>
                <w:webHidden/>
                <w:sz w:val="28"/>
                <w:szCs w:val="28"/>
              </w:rPr>
              <w:instrText xml:space="preserve"> PAGEREF _Toc212079396 \h </w:instrText>
            </w:r>
            <w:r w:rsidRPr="00077148">
              <w:rPr>
                <w:noProof/>
                <w:webHidden/>
                <w:sz w:val="28"/>
                <w:szCs w:val="28"/>
              </w:rPr>
            </w:r>
            <w:r w:rsidRPr="00077148">
              <w:rPr>
                <w:noProof/>
                <w:webHidden/>
                <w:sz w:val="28"/>
                <w:szCs w:val="28"/>
              </w:rPr>
              <w:fldChar w:fldCharType="separate"/>
            </w:r>
            <w:r w:rsidRPr="00077148">
              <w:rPr>
                <w:noProof/>
                <w:webHidden/>
                <w:sz w:val="28"/>
                <w:szCs w:val="28"/>
              </w:rPr>
              <w:t>4</w:t>
            </w:r>
            <w:r w:rsidRPr="00077148">
              <w:rPr>
                <w:noProof/>
                <w:webHidden/>
                <w:sz w:val="28"/>
                <w:szCs w:val="28"/>
              </w:rPr>
              <w:fldChar w:fldCharType="end"/>
            </w:r>
          </w:hyperlink>
        </w:p>
        <w:p w14:paraId="5DCD71DB" w14:textId="06C2B2BE" w:rsidR="00077148" w:rsidRPr="00077148" w:rsidRDefault="00077148" w:rsidP="00077148">
          <w:pPr>
            <w:pStyle w:val="TOC1"/>
            <w:tabs>
              <w:tab w:val="right" w:leader="dot" w:pos="9350"/>
            </w:tabs>
            <w:spacing w:line="480" w:lineRule="auto"/>
            <w:rPr>
              <w:noProof/>
              <w:sz w:val="28"/>
              <w:szCs w:val="28"/>
            </w:rPr>
          </w:pPr>
          <w:hyperlink w:anchor="_Toc212079397" w:history="1">
            <w:r w:rsidRPr="00077148">
              <w:rPr>
                <w:rStyle w:val="Hyperlink"/>
                <w:rFonts w:ascii="Times New Roman" w:hAnsi="Times New Roman" w:cs="Times New Roman"/>
                <w:b/>
                <w:bCs/>
                <w:noProof/>
                <w:sz w:val="28"/>
                <w:szCs w:val="28"/>
              </w:rPr>
              <w:t>Methodology</w:t>
            </w:r>
            <w:r w:rsidRPr="00077148">
              <w:rPr>
                <w:noProof/>
                <w:webHidden/>
                <w:sz w:val="28"/>
                <w:szCs w:val="28"/>
              </w:rPr>
              <w:tab/>
            </w:r>
            <w:r w:rsidRPr="00077148">
              <w:rPr>
                <w:noProof/>
                <w:webHidden/>
                <w:sz w:val="28"/>
                <w:szCs w:val="28"/>
              </w:rPr>
              <w:fldChar w:fldCharType="begin"/>
            </w:r>
            <w:r w:rsidRPr="00077148">
              <w:rPr>
                <w:noProof/>
                <w:webHidden/>
                <w:sz w:val="28"/>
                <w:szCs w:val="28"/>
              </w:rPr>
              <w:instrText xml:space="preserve"> PAGEREF _Toc212079397 \h </w:instrText>
            </w:r>
            <w:r w:rsidRPr="00077148">
              <w:rPr>
                <w:noProof/>
                <w:webHidden/>
                <w:sz w:val="28"/>
                <w:szCs w:val="28"/>
              </w:rPr>
            </w:r>
            <w:r w:rsidRPr="00077148">
              <w:rPr>
                <w:noProof/>
                <w:webHidden/>
                <w:sz w:val="28"/>
                <w:szCs w:val="28"/>
              </w:rPr>
              <w:fldChar w:fldCharType="separate"/>
            </w:r>
            <w:r w:rsidRPr="00077148">
              <w:rPr>
                <w:noProof/>
                <w:webHidden/>
                <w:sz w:val="28"/>
                <w:szCs w:val="28"/>
              </w:rPr>
              <w:t>8</w:t>
            </w:r>
            <w:r w:rsidRPr="00077148">
              <w:rPr>
                <w:noProof/>
                <w:webHidden/>
                <w:sz w:val="28"/>
                <w:szCs w:val="28"/>
              </w:rPr>
              <w:fldChar w:fldCharType="end"/>
            </w:r>
          </w:hyperlink>
        </w:p>
        <w:p w14:paraId="2D95D6AC" w14:textId="7615AF57" w:rsidR="00077148" w:rsidRPr="00077148" w:rsidRDefault="00077148" w:rsidP="00077148">
          <w:pPr>
            <w:pStyle w:val="TOC1"/>
            <w:tabs>
              <w:tab w:val="right" w:leader="dot" w:pos="9350"/>
            </w:tabs>
            <w:spacing w:line="480" w:lineRule="auto"/>
            <w:rPr>
              <w:noProof/>
              <w:sz w:val="28"/>
              <w:szCs w:val="28"/>
            </w:rPr>
          </w:pPr>
          <w:hyperlink w:anchor="_Toc212079398" w:history="1">
            <w:r w:rsidRPr="00077148">
              <w:rPr>
                <w:rStyle w:val="Hyperlink"/>
                <w:rFonts w:ascii="Times New Roman" w:hAnsi="Times New Roman" w:cs="Times New Roman"/>
                <w:b/>
                <w:bCs/>
                <w:noProof/>
                <w:sz w:val="28"/>
                <w:szCs w:val="28"/>
              </w:rPr>
              <w:t>Findings</w:t>
            </w:r>
            <w:r w:rsidRPr="00077148">
              <w:rPr>
                <w:noProof/>
                <w:webHidden/>
                <w:sz w:val="28"/>
                <w:szCs w:val="28"/>
              </w:rPr>
              <w:tab/>
            </w:r>
            <w:r w:rsidRPr="00077148">
              <w:rPr>
                <w:noProof/>
                <w:webHidden/>
                <w:sz w:val="28"/>
                <w:szCs w:val="28"/>
              </w:rPr>
              <w:fldChar w:fldCharType="begin"/>
            </w:r>
            <w:r w:rsidRPr="00077148">
              <w:rPr>
                <w:noProof/>
                <w:webHidden/>
                <w:sz w:val="28"/>
                <w:szCs w:val="28"/>
              </w:rPr>
              <w:instrText xml:space="preserve"> PAGEREF _Toc212079398 \h </w:instrText>
            </w:r>
            <w:r w:rsidRPr="00077148">
              <w:rPr>
                <w:noProof/>
                <w:webHidden/>
                <w:sz w:val="28"/>
                <w:szCs w:val="28"/>
              </w:rPr>
            </w:r>
            <w:r w:rsidRPr="00077148">
              <w:rPr>
                <w:noProof/>
                <w:webHidden/>
                <w:sz w:val="28"/>
                <w:szCs w:val="28"/>
              </w:rPr>
              <w:fldChar w:fldCharType="separate"/>
            </w:r>
            <w:r w:rsidRPr="00077148">
              <w:rPr>
                <w:noProof/>
                <w:webHidden/>
                <w:sz w:val="28"/>
                <w:szCs w:val="28"/>
              </w:rPr>
              <w:t>11</w:t>
            </w:r>
            <w:r w:rsidRPr="00077148">
              <w:rPr>
                <w:noProof/>
                <w:webHidden/>
                <w:sz w:val="28"/>
                <w:szCs w:val="28"/>
              </w:rPr>
              <w:fldChar w:fldCharType="end"/>
            </w:r>
          </w:hyperlink>
        </w:p>
        <w:p w14:paraId="68593E7A" w14:textId="21CC21D4" w:rsidR="00077148" w:rsidRPr="00077148" w:rsidRDefault="00077148" w:rsidP="00077148">
          <w:pPr>
            <w:pStyle w:val="TOC1"/>
            <w:tabs>
              <w:tab w:val="right" w:leader="dot" w:pos="9350"/>
            </w:tabs>
            <w:spacing w:line="480" w:lineRule="auto"/>
            <w:rPr>
              <w:noProof/>
              <w:sz w:val="28"/>
              <w:szCs w:val="28"/>
            </w:rPr>
          </w:pPr>
          <w:hyperlink w:anchor="_Toc212079399" w:history="1">
            <w:r w:rsidRPr="00077148">
              <w:rPr>
                <w:rStyle w:val="Hyperlink"/>
                <w:rFonts w:ascii="Times New Roman" w:hAnsi="Times New Roman" w:cs="Times New Roman"/>
                <w:b/>
                <w:bCs/>
                <w:noProof/>
                <w:sz w:val="28"/>
                <w:szCs w:val="28"/>
              </w:rPr>
              <w:t>Discussion</w:t>
            </w:r>
            <w:r w:rsidRPr="00077148">
              <w:rPr>
                <w:noProof/>
                <w:webHidden/>
                <w:sz w:val="28"/>
                <w:szCs w:val="28"/>
              </w:rPr>
              <w:tab/>
            </w:r>
            <w:r w:rsidRPr="00077148">
              <w:rPr>
                <w:noProof/>
                <w:webHidden/>
                <w:sz w:val="28"/>
                <w:szCs w:val="28"/>
              </w:rPr>
              <w:fldChar w:fldCharType="begin"/>
            </w:r>
            <w:r w:rsidRPr="00077148">
              <w:rPr>
                <w:noProof/>
                <w:webHidden/>
                <w:sz w:val="28"/>
                <w:szCs w:val="28"/>
              </w:rPr>
              <w:instrText xml:space="preserve"> PAGEREF _Toc212079399 \h </w:instrText>
            </w:r>
            <w:r w:rsidRPr="00077148">
              <w:rPr>
                <w:noProof/>
                <w:webHidden/>
                <w:sz w:val="28"/>
                <w:szCs w:val="28"/>
              </w:rPr>
            </w:r>
            <w:r w:rsidRPr="00077148">
              <w:rPr>
                <w:noProof/>
                <w:webHidden/>
                <w:sz w:val="28"/>
                <w:szCs w:val="28"/>
              </w:rPr>
              <w:fldChar w:fldCharType="separate"/>
            </w:r>
            <w:r w:rsidRPr="00077148">
              <w:rPr>
                <w:noProof/>
                <w:webHidden/>
                <w:sz w:val="28"/>
                <w:szCs w:val="28"/>
              </w:rPr>
              <w:t>15</w:t>
            </w:r>
            <w:r w:rsidRPr="00077148">
              <w:rPr>
                <w:noProof/>
                <w:webHidden/>
                <w:sz w:val="28"/>
                <w:szCs w:val="28"/>
              </w:rPr>
              <w:fldChar w:fldCharType="end"/>
            </w:r>
          </w:hyperlink>
        </w:p>
        <w:p w14:paraId="42BEBECA" w14:textId="20A21F97" w:rsidR="00077148" w:rsidRPr="00077148" w:rsidRDefault="00077148" w:rsidP="00077148">
          <w:pPr>
            <w:pStyle w:val="TOC1"/>
            <w:tabs>
              <w:tab w:val="right" w:leader="dot" w:pos="9350"/>
            </w:tabs>
            <w:spacing w:line="480" w:lineRule="auto"/>
            <w:rPr>
              <w:noProof/>
              <w:sz w:val="28"/>
              <w:szCs w:val="28"/>
            </w:rPr>
          </w:pPr>
          <w:hyperlink w:anchor="_Toc212079400" w:history="1">
            <w:r w:rsidRPr="00077148">
              <w:rPr>
                <w:rStyle w:val="Hyperlink"/>
                <w:rFonts w:ascii="Times New Roman" w:hAnsi="Times New Roman" w:cs="Times New Roman"/>
                <w:b/>
                <w:bCs/>
                <w:noProof/>
                <w:sz w:val="28"/>
                <w:szCs w:val="28"/>
              </w:rPr>
              <w:t>Conclusion</w:t>
            </w:r>
            <w:r w:rsidRPr="00077148">
              <w:rPr>
                <w:noProof/>
                <w:webHidden/>
                <w:sz w:val="28"/>
                <w:szCs w:val="28"/>
              </w:rPr>
              <w:tab/>
            </w:r>
            <w:r w:rsidRPr="00077148">
              <w:rPr>
                <w:noProof/>
                <w:webHidden/>
                <w:sz w:val="28"/>
                <w:szCs w:val="28"/>
              </w:rPr>
              <w:fldChar w:fldCharType="begin"/>
            </w:r>
            <w:r w:rsidRPr="00077148">
              <w:rPr>
                <w:noProof/>
                <w:webHidden/>
                <w:sz w:val="28"/>
                <w:szCs w:val="28"/>
              </w:rPr>
              <w:instrText xml:space="preserve"> PAGEREF _Toc212079400 \h </w:instrText>
            </w:r>
            <w:r w:rsidRPr="00077148">
              <w:rPr>
                <w:noProof/>
                <w:webHidden/>
                <w:sz w:val="28"/>
                <w:szCs w:val="28"/>
              </w:rPr>
            </w:r>
            <w:r w:rsidRPr="00077148">
              <w:rPr>
                <w:noProof/>
                <w:webHidden/>
                <w:sz w:val="28"/>
                <w:szCs w:val="28"/>
              </w:rPr>
              <w:fldChar w:fldCharType="separate"/>
            </w:r>
            <w:r w:rsidRPr="00077148">
              <w:rPr>
                <w:noProof/>
                <w:webHidden/>
                <w:sz w:val="28"/>
                <w:szCs w:val="28"/>
              </w:rPr>
              <w:t>18</w:t>
            </w:r>
            <w:r w:rsidRPr="00077148">
              <w:rPr>
                <w:noProof/>
                <w:webHidden/>
                <w:sz w:val="28"/>
                <w:szCs w:val="28"/>
              </w:rPr>
              <w:fldChar w:fldCharType="end"/>
            </w:r>
          </w:hyperlink>
        </w:p>
        <w:p w14:paraId="2AAA1783" w14:textId="770AEC5E" w:rsidR="00077148" w:rsidRPr="00077148" w:rsidRDefault="00077148" w:rsidP="00077148">
          <w:pPr>
            <w:pStyle w:val="TOC1"/>
            <w:tabs>
              <w:tab w:val="right" w:leader="dot" w:pos="9350"/>
            </w:tabs>
            <w:spacing w:line="480" w:lineRule="auto"/>
            <w:rPr>
              <w:noProof/>
              <w:sz w:val="28"/>
              <w:szCs w:val="28"/>
            </w:rPr>
          </w:pPr>
          <w:hyperlink w:anchor="_Toc212079401" w:history="1">
            <w:r w:rsidRPr="00077148">
              <w:rPr>
                <w:rStyle w:val="Hyperlink"/>
                <w:rFonts w:ascii="Times New Roman" w:hAnsi="Times New Roman" w:cs="Times New Roman"/>
                <w:b/>
                <w:bCs/>
                <w:noProof/>
                <w:sz w:val="28"/>
                <w:szCs w:val="28"/>
              </w:rPr>
              <w:t>Recommendation</w:t>
            </w:r>
            <w:r w:rsidRPr="00077148">
              <w:rPr>
                <w:noProof/>
                <w:webHidden/>
                <w:sz w:val="28"/>
                <w:szCs w:val="28"/>
              </w:rPr>
              <w:tab/>
            </w:r>
            <w:r w:rsidRPr="00077148">
              <w:rPr>
                <w:noProof/>
                <w:webHidden/>
                <w:sz w:val="28"/>
                <w:szCs w:val="28"/>
              </w:rPr>
              <w:fldChar w:fldCharType="begin"/>
            </w:r>
            <w:r w:rsidRPr="00077148">
              <w:rPr>
                <w:noProof/>
                <w:webHidden/>
                <w:sz w:val="28"/>
                <w:szCs w:val="28"/>
              </w:rPr>
              <w:instrText xml:space="preserve"> PAGEREF _Toc212079401 \h </w:instrText>
            </w:r>
            <w:r w:rsidRPr="00077148">
              <w:rPr>
                <w:noProof/>
                <w:webHidden/>
                <w:sz w:val="28"/>
                <w:szCs w:val="28"/>
              </w:rPr>
            </w:r>
            <w:r w:rsidRPr="00077148">
              <w:rPr>
                <w:noProof/>
                <w:webHidden/>
                <w:sz w:val="28"/>
                <w:szCs w:val="28"/>
              </w:rPr>
              <w:fldChar w:fldCharType="separate"/>
            </w:r>
            <w:r w:rsidRPr="00077148">
              <w:rPr>
                <w:noProof/>
                <w:webHidden/>
                <w:sz w:val="28"/>
                <w:szCs w:val="28"/>
              </w:rPr>
              <w:t>19</w:t>
            </w:r>
            <w:r w:rsidRPr="00077148">
              <w:rPr>
                <w:noProof/>
                <w:webHidden/>
                <w:sz w:val="28"/>
                <w:szCs w:val="28"/>
              </w:rPr>
              <w:fldChar w:fldCharType="end"/>
            </w:r>
          </w:hyperlink>
        </w:p>
        <w:p w14:paraId="5A54C50B" w14:textId="20187A4F" w:rsidR="00077148" w:rsidRPr="00077148" w:rsidRDefault="00077148" w:rsidP="00077148">
          <w:pPr>
            <w:pStyle w:val="TOC1"/>
            <w:tabs>
              <w:tab w:val="right" w:leader="dot" w:pos="9350"/>
            </w:tabs>
            <w:spacing w:line="480" w:lineRule="auto"/>
            <w:rPr>
              <w:noProof/>
              <w:sz w:val="28"/>
              <w:szCs w:val="28"/>
            </w:rPr>
          </w:pPr>
          <w:hyperlink w:anchor="_Toc212079402" w:history="1">
            <w:r w:rsidRPr="00077148">
              <w:rPr>
                <w:rStyle w:val="Hyperlink"/>
                <w:rFonts w:ascii="Times New Roman" w:hAnsi="Times New Roman" w:cs="Times New Roman"/>
                <w:b/>
                <w:bCs/>
                <w:noProof/>
                <w:sz w:val="28"/>
                <w:szCs w:val="28"/>
              </w:rPr>
              <w:t>References</w:t>
            </w:r>
            <w:r w:rsidRPr="00077148">
              <w:rPr>
                <w:noProof/>
                <w:webHidden/>
                <w:sz w:val="28"/>
                <w:szCs w:val="28"/>
              </w:rPr>
              <w:tab/>
            </w:r>
            <w:r w:rsidRPr="00077148">
              <w:rPr>
                <w:noProof/>
                <w:webHidden/>
                <w:sz w:val="28"/>
                <w:szCs w:val="28"/>
              </w:rPr>
              <w:fldChar w:fldCharType="begin"/>
            </w:r>
            <w:r w:rsidRPr="00077148">
              <w:rPr>
                <w:noProof/>
                <w:webHidden/>
                <w:sz w:val="28"/>
                <w:szCs w:val="28"/>
              </w:rPr>
              <w:instrText xml:space="preserve"> PAGEREF _Toc212079402 \h </w:instrText>
            </w:r>
            <w:r w:rsidRPr="00077148">
              <w:rPr>
                <w:noProof/>
                <w:webHidden/>
                <w:sz w:val="28"/>
                <w:szCs w:val="28"/>
              </w:rPr>
            </w:r>
            <w:r w:rsidRPr="00077148">
              <w:rPr>
                <w:noProof/>
                <w:webHidden/>
                <w:sz w:val="28"/>
                <w:szCs w:val="28"/>
              </w:rPr>
              <w:fldChar w:fldCharType="separate"/>
            </w:r>
            <w:r w:rsidRPr="00077148">
              <w:rPr>
                <w:noProof/>
                <w:webHidden/>
                <w:sz w:val="28"/>
                <w:szCs w:val="28"/>
              </w:rPr>
              <w:t>23</w:t>
            </w:r>
            <w:r w:rsidRPr="00077148">
              <w:rPr>
                <w:noProof/>
                <w:webHidden/>
                <w:sz w:val="28"/>
                <w:szCs w:val="28"/>
              </w:rPr>
              <w:fldChar w:fldCharType="end"/>
            </w:r>
          </w:hyperlink>
        </w:p>
        <w:p w14:paraId="011829A4" w14:textId="74B2F580" w:rsidR="00077148" w:rsidRPr="00077148" w:rsidRDefault="00077148" w:rsidP="00077148">
          <w:pPr>
            <w:pStyle w:val="TOC1"/>
            <w:tabs>
              <w:tab w:val="right" w:leader="dot" w:pos="9350"/>
            </w:tabs>
            <w:spacing w:line="480" w:lineRule="auto"/>
            <w:rPr>
              <w:noProof/>
              <w:sz w:val="28"/>
              <w:szCs w:val="28"/>
            </w:rPr>
          </w:pPr>
          <w:hyperlink w:anchor="_Toc212079403" w:history="1">
            <w:r w:rsidRPr="00077148">
              <w:rPr>
                <w:rStyle w:val="Hyperlink"/>
                <w:rFonts w:ascii="Times New Roman" w:hAnsi="Times New Roman" w:cs="Times New Roman"/>
                <w:b/>
                <w:bCs/>
                <w:noProof/>
                <w:sz w:val="28"/>
                <w:szCs w:val="28"/>
              </w:rPr>
              <w:t>Appendices</w:t>
            </w:r>
            <w:r w:rsidRPr="00077148">
              <w:rPr>
                <w:noProof/>
                <w:webHidden/>
                <w:sz w:val="28"/>
                <w:szCs w:val="28"/>
              </w:rPr>
              <w:tab/>
            </w:r>
            <w:r w:rsidRPr="00077148">
              <w:rPr>
                <w:noProof/>
                <w:webHidden/>
                <w:sz w:val="28"/>
                <w:szCs w:val="28"/>
              </w:rPr>
              <w:fldChar w:fldCharType="begin"/>
            </w:r>
            <w:r w:rsidRPr="00077148">
              <w:rPr>
                <w:noProof/>
                <w:webHidden/>
                <w:sz w:val="28"/>
                <w:szCs w:val="28"/>
              </w:rPr>
              <w:instrText xml:space="preserve"> PAGEREF _Toc212079403 \h </w:instrText>
            </w:r>
            <w:r w:rsidRPr="00077148">
              <w:rPr>
                <w:noProof/>
                <w:webHidden/>
                <w:sz w:val="28"/>
                <w:szCs w:val="28"/>
              </w:rPr>
            </w:r>
            <w:r w:rsidRPr="00077148">
              <w:rPr>
                <w:noProof/>
                <w:webHidden/>
                <w:sz w:val="28"/>
                <w:szCs w:val="28"/>
              </w:rPr>
              <w:fldChar w:fldCharType="separate"/>
            </w:r>
            <w:r w:rsidRPr="00077148">
              <w:rPr>
                <w:noProof/>
                <w:webHidden/>
                <w:sz w:val="28"/>
                <w:szCs w:val="28"/>
              </w:rPr>
              <w:t>25</w:t>
            </w:r>
            <w:r w:rsidRPr="00077148">
              <w:rPr>
                <w:noProof/>
                <w:webHidden/>
                <w:sz w:val="28"/>
                <w:szCs w:val="28"/>
              </w:rPr>
              <w:fldChar w:fldCharType="end"/>
            </w:r>
          </w:hyperlink>
        </w:p>
        <w:p w14:paraId="7D056D6E" w14:textId="1702289C" w:rsidR="007D7C92" w:rsidRPr="003F6BEB" w:rsidRDefault="007D7C92" w:rsidP="00077148">
          <w:pPr>
            <w:spacing w:line="480" w:lineRule="auto"/>
            <w:rPr>
              <w:rFonts w:ascii="Times New Roman" w:hAnsi="Times New Roman" w:cs="Times New Roman"/>
              <w:sz w:val="24"/>
              <w:szCs w:val="24"/>
            </w:rPr>
          </w:pPr>
          <w:r w:rsidRPr="00077148">
            <w:rPr>
              <w:rFonts w:ascii="Times New Roman" w:hAnsi="Times New Roman" w:cs="Times New Roman"/>
              <w:b/>
              <w:bCs/>
              <w:noProof/>
              <w:sz w:val="28"/>
              <w:szCs w:val="28"/>
            </w:rPr>
            <w:fldChar w:fldCharType="end"/>
          </w:r>
        </w:p>
      </w:sdtContent>
    </w:sdt>
    <w:p w14:paraId="4478EF66" w14:textId="77777777" w:rsidR="007D7C92" w:rsidRPr="003F6BEB" w:rsidRDefault="007D7C92" w:rsidP="003F6BEB">
      <w:pPr>
        <w:spacing w:line="480" w:lineRule="auto"/>
        <w:rPr>
          <w:rFonts w:ascii="Times New Roman" w:hAnsi="Times New Roman" w:cs="Times New Roman"/>
          <w:sz w:val="24"/>
          <w:szCs w:val="24"/>
        </w:rPr>
      </w:pPr>
    </w:p>
    <w:p w14:paraId="431D5866" w14:textId="77777777" w:rsidR="0074529D" w:rsidRPr="003F6BEB" w:rsidRDefault="0074529D" w:rsidP="003F6BEB">
      <w:pPr>
        <w:spacing w:line="480" w:lineRule="auto"/>
        <w:rPr>
          <w:rFonts w:ascii="Times New Roman" w:hAnsi="Times New Roman" w:cs="Times New Roman"/>
          <w:sz w:val="24"/>
          <w:szCs w:val="24"/>
        </w:rPr>
      </w:pPr>
    </w:p>
    <w:p w14:paraId="1BCD840C" w14:textId="77777777" w:rsidR="0074529D" w:rsidRPr="003F6BEB" w:rsidRDefault="0074529D"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br w:type="page"/>
      </w:r>
    </w:p>
    <w:p w14:paraId="57D52A67" w14:textId="7CA3C9DF" w:rsidR="0074529D" w:rsidRPr="003F6BEB" w:rsidRDefault="0074529D" w:rsidP="003F6BEB">
      <w:pPr>
        <w:pStyle w:val="Heading1"/>
        <w:spacing w:line="480" w:lineRule="auto"/>
        <w:rPr>
          <w:rFonts w:ascii="Times New Roman" w:hAnsi="Times New Roman" w:cs="Times New Roman"/>
          <w:b/>
          <w:bCs/>
          <w:sz w:val="24"/>
          <w:szCs w:val="24"/>
        </w:rPr>
      </w:pPr>
      <w:bookmarkStart w:id="1" w:name="_Toc212079395"/>
      <w:r w:rsidRPr="003F6BEB">
        <w:rPr>
          <w:rFonts w:ascii="Times New Roman" w:hAnsi="Times New Roman" w:cs="Times New Roman"/>
          <w:b/>
          <w:bCs/>
          <w:sz w:val="24"/>
          <w:szCs w:val="24"/>
        </w:rPr>
        <w:t>Introduction</w:t>
      </w:r>
      <w:bookmarkEnd w:id="1"/>
    </w:p>
    <w:p w14:paraId="12A63BDF" w14:textId="77777777" w:rsidR="00503FBA" w:rsidRPr="003F6BEB" w:rsidRDefault="00503FBA"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The growing pressure is piled on the global hospitality industry to provide sustainability performance not only in line with environmental compliance, but also in line with the expectations of the guests, investor examination and regulatory requirements. In the case of large hotel chains with international presence, a green certification and quality standard implementation has turned into a very important aspect of the competitive strategy, as well as an element of operation management. All these certifications, like ISO 14001, LEED, and Green Key, are more and more referred to as indicators of the interest towards environmental management, excellence in operations, and corporate responsiveness.</w:t>
      </w:r>
    </w:p>
    <w:p w14:paraId="0A15D3D9" w14:textId="3708BED7" w:rsidR="0074529D" w:rsidRPr="003F6BEB" w:rsidRDefault="00503FBA"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The paper will examine how international hospitality chains accept, embrace and execute such certifications and what the consequences of the same will be in the management of efficiency, reputation, and quality. In particular, the research will deal with three key questions: (1) What are the positive effects of green certifications in terms of reputation, operational efficiency and quality assurance? (2) What are the obstacles to their adoption in a variety of geographical places and business models in the hospitality industry? (3) What can an integrated quality-sustainability framework be built to meet certification adoption with strategic, operational and cultural aspects of hospitality chains? The paper will be based on literature, standards frameworks and case studies of international hotel groups and the paper will present some practical insights to the industry players and add to the discussion of sustainable quality in hospitality.</w:t>
      </w:r>
      <w:r w:rsidR="0074529D" w:rsidRPr="003F6BEB">
        <w:rPr>
          <w:rFonts w:ascii="Times New Roman" w:hAnsi="Times New Roman" w:cs="Times New Roman"/>
          <w:sz w:val="24"/>
          <w:szCs w:val="24"/>
        </w:rPr>
        <w:br w:type="page"/>
      </w:r>
    </w:p>
    <w:p w14:paraId="204596D7" w14:textId="16853B24" w:rsidR="00D617AC" w:rsidRPr="003F6BEB" w:rsidRDefault="00D617AC" w:rsidP="003F6BEB">
      <w:pPr>
        <w:pStyle w:val="Heading1"/>
        <w:spacing w:line="480" w:lineRule="auto"/>
        <w:rPr>
          <w:rFonts w:ascii="Times New Roman" w:hAnsi="Times New Roman" w:cs="Times New Roman"/>
          <w:b/>
          <w:bCs/>
          <w:sz w:val="24"/>
          <w:szCs w:val="24"/>
        </w:rPr>
      </w:pPr>
      <w:bookmarkStart w:id="2" w:name="_Toc212079396"/>
      <w:r w:rsidRPr="003F6BEB">
        <w:rPr>
          <w:rFonts w:ascii="Times New Roman" w:hAnsi="Times New Roman" w:cs="Times New Roman"/>
          <w:b/>
          <w:bCs/>
          <w:sz w:val="24"/>
          <w:szCs w:val="24"/>
        </w:rPr>
        <w:t>Literature review</w:t>
      </w:r>
      <w:bookmarkEnd w:id="2"/>
      <w:r w:rsidRPr="003F6BEB">
        <w:rPr>
          <w:rFonts w:ascii="Times New Roman" w:hAnsi="Times New Roman" w:cs="Times New Roman"/>
          <w:b/>
          <w:bCs/>
          <w:sz w:val="24"/>
          <w:szCs w:val="24"/>
        </w:rPr>
        <w:t xml:space="preserve">  </w:t>
      </w:r>
    </w:p>
    <w:p w14:paraId="2CB8E863" w14:textId="0DC51386" w:rsidR="001F3E42" w:rsidRPr="003F6BEB" w:rsidRDefault="001F3E42" w:rsidP="003F6BEB">
      <w:pPr>
        <w:spacing w:line="480" w:lineRule="auto"/>
        <w:rPr>
          <w:rFonts w:ascii="Times New Roman" w:hAnsi="Times New Roman" w:cs="Times New Roman"/>
          <w:b/>
          <w:bCs/>
          <w:sz w:val="24"/>
          <w:szCs w:val="24"/>
        </w:rPr>
      </w:pPr>
      <w:r w:rsidRPr="003F6BEB">
        <w:rPr>
          <w:rFonts w:ascii="Times New Roman" w:hAnsi="Times New Roman" w:cs="Times New Roman"/>
          <w:b/>
          <w:bCs/>
          <w:sz w:val="24"/>
          <w:szCs w:val="24"/>
        </w:rPr>
        <w:t>Hospitality Certifications and Quality Standards</w:t>
      </w:r>
    </w:p>
    <w:p w14:paraId="48DE292E" w14:textId="2A3CBCEE" w:rsidR="001F3E42" w:rsidRPr="003F6BEB" w:rsidRDefault="001F3E42"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Green certifications are official guidelines whereby organizations pledge and are measured against the environmental and quality performance standards. The ISO 14001 (Environmental Management Systems) is one of the most widely used in the hospitality industry and in addition to buildings, there is LEED (Leadership in Energy and Environmental Design), and Green Key which applies in hotels and hospitality facilities. The speed of their spread is an indication of the twofold engine of resource efficiency (e.g., energy, water, waste), and brand differentiation in an ever-sustainability conscious market</w:t>
      </w:r>
      <w:r w:rsidR="005540C8">
        <w:rPr>
          <w:rFonts w:ascii="Times New Roman" w:hAnsi="Times New Roman" w:cs="Times New Roman"/>
          <w:sz w:val="24"/>
          <w:szCs w:val="24"/>
        </w:rPr>
        <w:t xml:space="preserve"> </w:t>
      </w:r>
      <w:r w:rsidR="005540C8" w:rsidRPr="005540C8">
        <w:rPr>
          <w:rFonts w:ascii="Times New Roman" w:hAnsi="Times New Roman" w:cs="Times New Roman"/>
          <w:sz w:val="24"/>
          <w:szCs w:val="24"/>
        </w:rPr>
        <w:t>(Velaoras et al., 2025)</w:t>
      </w:r>
      <w:r w:rsidRPr="003F6BEB">
        <w:rPr>
          <w:rFonts w:ascii="Times New Roman" w:hAnsi="Times New Roman" w:cs="Times New Roman"/>
          <w:sz w:val="24"/>
          <w:szCs w:val="24"/>
        </w:rPr>
        <w:t>.</w:t>
      </w:r>
    </w:p>
    <w:p w14:paraId="3185A646" w14:textId="49F2336E" w:rsidR="001F3E42" w:rsidRPr="003F6BEB" w:rsidRDefault="001F3E42"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Two generic Management-system architecture in ISO 14001 gives importance to policy, planning, implementation, monitoring, corrective action and management review. It has been found that the implementation of ISO 14001 can have better environmental performance and a lower exposure to regulatory risks. These benefits in hospitality are in the form of cost savings and reducing risks as energy and water intensity is high.</w:t>
      </w:r>
    </w:p>
    <w:p w14:paraId="50DC5B08" w14:textId="5A58F0F5" w:rsidR="001F3E42" w:rsidRPr="003F6BEB" w:rsidRDefault="001F3E42"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LEED revolves around the built environment, and gives credit to the sites in areas of sustainable site selection, water/energy efficiency, materials use, indoor environmental quality and innovation. LEED- or other green-building-certified buildings are expected to be worth more, have lower operating expenses and enhanced occupant satisfaction.</w:t>
      </w:r>
    </w:p>
    <w:p w14:paraId="169A3BEC" w14:textId="7536D83C" w:rsidR="001F3E42" w:rsidRPr="003F6BEB" w:rsidRDefault="001F3E42"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A hotel-specific label, Green Key, rates hotels on criteria that include energy, water, waste, procurement, guest communication and environmental management. It offers an easy-to-use certification framework of hospitality accommodation and has been implemented in several countries across the world</w:t>
      </w:r>
      <w:r w:rsidR="00495FBD">
        <w:rPr>
          <w:rFonts w:ascii="Times New Roman" w:hAnsi="Times New Roman" w:cs="Times New Roman"/>
          <w:sz w:val="24"/>
          <w:szCs w:val="24"/>
        </w:rPr>
        <w:t xml:space="preserve"> </w:t>
      </w:r>
      <w:r w:rsidR="00495FBD" w:rsidRPr="00495FBD">
        <w:rPr>
          <w:rFonts w:ascii="Times New Roman" w:hAnsi="Times New Roman" w:cs="Times New Roman"/>
          <w:sz w:val="24"/>
          <w:szCs w:val="24"/>
        </w:rPr>
        <w:t>(Walsman et al., 2014)</w:t>
      </w:r>
      <w:r w:rsidRPr="003F6BEB">
        <w:rPr>
          <w:rFonts w:ascii="Times New Roman" w:hAnsi="Times New Roman" w:cs="Times New Roman"/>
          <w:sz w:val="24"/>
          <w:szCs w:val="24"/>
        </w:rPr>
        <w:t>.</w:t>
      </w:r>
    </w:p>
    <w:p w14:paraId="35F99557" w14:textId="77777777" w:rsidR="001F3E42" w:rsidRPr="003F6BEB" w:rsidRDefault="001F3E42" w:rsidP="003F6BEB">
      <w:pPr>
        <w:spacing w:line="480" w:lineRule="auto"/>
        <w:rPr>
          <w:rFonts w:ascii="Times New Roman" w:hAnsi="Times New Roman" w:cs="Times New Roman"/>
          <w:sz w:val="24"/>
          <w:szCs w:val="24"/>
        </w:rPr>
      </w:pPr>
    </w:p>
    <w:p w14:paraId="42E304D2" w14:textId="604D3A5E" w:rsidR="001F3E42" w:rsidRPr="003F6BEB" w:rsidRDefault="001F3E42" w:rsidP="003F6BEB">
      <w:pPr>
        <w:spacing w:line="480" w:lineRule="auto"/>
        <w:rPr>
          <w:rFonts w:ascii="Times New Roman" w:hAnsi="Times New Roman" w:cs="Times New Roman"/>
          <w:b/>
          <w:bCs/>
          <w:sz w:val="24"/>
          <w:szCs w:val="24"/>
        </w:rPr>
      </w:pPr>
      <w:r w:rsidRPr="003F6BEB">
        <w:rPr>
          <w:rFonts w:ascii="Times New Roman" w:hAnsi="Times New Roman" w:cs="Times New Roman"/>
          <w:b/>
          <w:bCs/>
          <w:sz w:val="24"/>
          <w:szCs w:val="24"/>
        </w:rPr>
        <w:t>Advantages: Publicity, Productivity and Guarantee of Quality</w:t>
      </w:r>
    </w:p>
    <w:p w14:paraId="26C945D6" w14:textId="7B364A78" w:rsidR="001F3E42" w:rsidRPr="003F6BEB" w:rsidRDefault="001F3E42"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Regarding reputation, certifications serve as the indicators of corporate responsibility, increasing the level of trust of the guests and differentiation on the market. Research indicates that consumers are ready to pay a higher price to stay at a green hotel and are more loyal to the brands that have plausible sustainability certifications. Certifications therefore enhance brand equity and are capable of affecting investor perception (e.g. through ESG ratings).</w:t>
      </w:r>
    </w:p>
    <w:p w14:paraId="1288F2D8" w14:textId="0B41FEE5" w:rsidR="001F3E42" w:rsidRPr="003F6BEB" w:rsidRDefault="001F3E42"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The advantages of efficiency are recorded: certified hotels usually use less energy and water (by 10 to 30 per cent relative to non-certified establishments), less waste, and less lifecycle buildings. Quality assurance is due to the fact that certification systems imply standardised procedures, internal audit, monitoring of performance improvement and continuous improvement - harmonizing environmental management with the general procedures of quality operation (ISO 9001 compatibilities)</w:t>
      </w:r>
      <w:r w:rsidR="00542585" w:rsidRPr="00542585">
        <w:rPr>
          <w:rFonts w:ascii="Times New Roman" w:hAnsi="Times New Roman" w:cs="Times New Roman"/>
          <w:sz w:val="24"/>
          <w:szCs w:val="24"/>
        </w:rPr>
        <w:t xml:space="preserve"> (Tarí et al., 2012)</w:t>
      </w:r>
      <w:r w:rsidR="00542585">
        <w:rPr>
          <w:rFonts w:ascii="Times New Roman" w:hAnsi="Times New Roman" w:cs="Times New Roman"/>
          <w:sz w:val="24"/>
          <w:szCs w:val="24"/>
        </w:rPr>
        <w:t xml:space="preserve"> </w:t>
      </w:r>
      <w:r w:rsidRPr="003F6BEB">
        <w:rPr>
          <w:rFonts w:ascii="Times New Roman" w:hAnsi="Times New Roman" w:cs="Times New Roman"/>
          <w:sz w:val="24"/>
          <w:szCs w:val="24"/>
        </w:rPr>
        <w:t>.</w:t>
      </w:r>
    </w:p>
    <w:p w14:paraId="617B9E0B" w14:textId="77777777" w:rsidR="003F6BEB" w:rsidRDefault="001F3E42" w:rsidP="003F6BEB">
      <w:pPr>
        <w:spacing w:line="480" w:lineRule="auto"/>
        <w:rPr>
          <w:rFonts w:ascii="Times New Roman" w:hAnsi="Times New Roman" w:cs="Times New Roman"/>
          <w:b/>
          <w:bCs/>
          <w:sz w:val="24"/>
          <w:szCs w:val="24"/>
        </w:rPr>
      </w:pPr>
      <w:r w:rsidRPr="003F6BEB">
        <w:rPr>
          <w:rFonts w:ascii="Times New Roman" w:hAnsi="Times New Roman" w:cs="Times New Roman"/>
          <w:b/>
          <w:bCs/>
          <w:sz w:val="24"/>
          <w:szCs w:val="24"/>
        </w:rPr>
        <w:t>International Implementation Problems</w:t>
      </w:r>
    </w:p>
    <w:p w14:paraId="573D195F" w14:textId="09A2082B" w:rsidR="001F3E42" w:rsidRPr="003F6BEB" w:rsidRDefault="001F3E42" w:rsidP="003F6BEB">
      <w:pPr>
        <w:spacing w:line="480" w:lineRule="auto"/>
        <w:rPr>
          <w:rFonts w:ascii="Times New Roman" w:hAnsi="Times New Roman" w:cs="Times New Roman"/>
          <w:b/>
          <w:bCs/>
          <w:sz w:val="24"/>
          <w:szCs w:val="24"/>
        </w:rPr>
      </w:pPr>
      <w:r w:rsidRPr="003F6BEB">
        <w:rPr>
          <w:rFonts w:ascii="Times New Roman" w:hAnsi="Times New Roman" w:cs="Times New Roman"/>
          <w:sz w:val="24"/>
          <w:szCs w:val="24"/>
        </w:rPr>
        <w:t xml:space="preserve">Although it has advantages, geographical implementation has a number of obstacles. First, the expenditure incurred in investing in the retrofit of the old properties may be high thus restricting its adoption outside of flagship hotels. Second, the </w:t>
      </w:r>
      <w:r w:rsidR="00077148" w:rsidRPr="003F6BEB">
        <w:rPr>
          <w:rFonts w:ascii="Times New Roman" w:hAnsi="Times New Roman" w:cs="Times New Roman"/>
          <w:sz w:val="24"/>
          <w:szCs w:val="24"/>
        </w:rPr>
        <w:t>standardization</w:t>
      </w:r>
      <w:r w:rsidRPr="003F6BEB">
        <w:rPr>
          <w:rFonts w:ascii="Times New Roman" w:hAnsi="Times New Roman" w:cs="Times New Roman"/>
          <w:sz w:val="24"/>
          <w:szCs w:val="24"/>
        </w:rPr>
        <w:t xml:space="preserve"> and benchmarking </w:t>
      </w:r>
      <w:r w:rsidR="00077148" w:rsidRPr="003F6BEB">
        <w:rPr>
          <w:rFonts w:ascii="Times New Roman" w:hAnsi="Times New Roman" w:cs="Times New Roman"/>
          <w:sz w:val="24"/>
          <w:szCs w:val="24"/>
        </w:rPr>
        <w:t>are</w:t>
      </w:r>
      <w:r w:rsidRPr="003F6BEB">
        <w:rPr>
          <w:rFonts w:ascii="Times New Roman" w:hAnsi="Times New Roman" w:cs="Times New Roman"/>
          <w:sz w:val="24"/>
          <w:szCs w:val="24"/>
        </w:rPr>
        <w:t xml:space="preserve"> complicated by the heterogeneity of supply-chain across regions (access to environmentally friendly materials, local production and service delivery, regional regulatory variations). Third, there is a problem of cultural and operational alignment of local hotel staff members can interpret sustainability programmes as a foreign body but not a business function. Fourth, there is the risk of certificate inflation and green-washing: as long as a substantial number of hotels purport to be green, with an unpredictable level of depth, consumers may lose trust. Fifth, regulatory and electricity-grid variations in global markets imply that an LEED or Green Key in a given country might not be easily transferred to the other country</w:t>
      </w:r>
      <w:r w:rsidR="00525B5C">
        <w:rPr>
          <w:rFonts w:ascii="Times New Roman" w:hAnsi="Times New Roman" w:cs="Times New Roman"/>
          <w:sz w:val="24"/>
          <w:szCs w:val="24"/>
        </w:rPr>
        <w:t xml:space="preserve"> </w:t>
      </w:r>
      <w:r w:rsidR="00525B5C" w:rsidRPr="00525B5C">
        <w:rPr>
          <w:rFonts w:ascii="Times New Roman" w:hAnsi="Times New Roman" w:cs="Times New Roman"/>
          <w:sz w:val="24"/>
          <w:szCs w:val="24"/>
        </w:rPr>
        <w:t>(Walsman et al., 2014)</w:t>
      </w:r>
      <w:r w:rsidRPr="003F6BEB">
        <w:rPr>
          <w:rFonts w:ascii="Times New Roman" w:hAnsi="Times New Roman" w:cs="Times New Roman"/>
          <w:sz w:val="24"/>
          <w:szCs w:val="24"/>
        </w:rPr>
        <w:t>.</w:t>
      </w:r>
    </w:p>
    <w:p w14:paraId="3D4C2EB8" w14:textId="77777777" w:rsidR="001F3E42" w:rsidRPr="008745D7" w:rsidRDefault="001F3E42" w:rsidP="003F6BEB">
      <w:pPr>
        <w:spacing w:line="480" w:lineRule="auto"/>
        <w:rPr>
          <w:rFonts w:ascii="Times New Roman" w:hAnsi="Times New Roman" w:cs="Times New Roman"/>
          <w:b/>
          <w:bCs/>
          <w:sz w:val="24"/>
          <w:szCs w:val="24"/>
        </w:rPr>
      </w:pPr>
      <w:r w:rsidRPr="008745D7">
        <w:rPr>
          <w:rFonts w:ascii="Times New Roman" w:hAnsi="Times New Roman" w:cs="Times New Roman"/>
          <w:b/>
          <w:bCs/>
          <w:sz w:val="24"/>
          <w:szCs w:val="24"/>
        </w:rPr>
        <w:t>Case Studies in Literature</w:t>
      </w:r>
    </w:p>
    <w:p w14:paraId="26EFA46A" w14:textId="7C98C99B" w:rsidR="001F3E42" w:rsidRPr="003F6BEB" w:rsidRDefault="001F3E42"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A number of writers record case study examples of case-studies that have been taken up by international hotel chains. Indicatively, the global sustainability programme is designed by Marriott International (2018) and contains the LEED certification targets of new constructions, ISO 14001 on property management systems, and Green Key in European properties. There is empirical evidence that the certified properties owned by Marriott resulted in energy-cost savings of 15 percent compared to the base year. On the same note, InterContinental Hotels Group (IHG) lists the decreases in carbon intensity in its certified estate and it has developed local supply-chain programmes to assist certified property in developing markets</w:t>
      </w:r>
      <w:r w:rsidR="005526B2">
        <w:rPr>
          <w:rFonts w:ascii="Times New Roman" w:hAnsi="Times New Roman" w:cs="Times New Roman"/>
          <w:sz w:val="24"/>
          <w:szCs w:val="24"/>
        </w:rPr>
        <w:t xml:space="preserve"> </w:t>
      </w:r>
      <w:r w:rsidR="005526B2" w:rsidRPr="005526B2">
        <w:rPr>
          <w:rFonts w:ascii="Times New Roman" w:hAnsi="Times New Roman" w:cs="Times New Roman"/>
          <w:sz w:val="24"/>
          <w:szCs w:val="24"/>
        </w:rPr>
        <w:t>(ITC Hotels, 2021)</w:t>
      </w:r>
      <w:r w:rsidRPr="003F6BEB">
        <w:rPr>
          <w:rFonts w:ascii="Times New Roman" w:hAnsi="Times New Roman" w:cs="Times New Roman"/>
          <w:sz w:val="24"/>
          <w:szCs w:val="24"/>
        </w:rPr>
        <w:t>.</w:t>
      </w:r>
    </w:p>
    <w:p w14:paraId="1D5348A5" w14:textId="2A1AEC2B" w:rsidR="001F3E42" w:rsidRPr="008745D7" w:rsidRDefault="001F3E42" w:rsidP="003F6BEB">
      <w:pPr>
        <w:spacing w:line="480" w:lineRule="auto"/>
        <w:rPr>
          <w:rFonts w:ascii="Times New Roman" w:hAnsi="Times New Roman" w:cs="Times New Roman"/>
          <w:b/>
          <w:bCs/>
          <w:sz w:val="24"/>
          <w:szCs w:val="24"/>
        </w:rPr>
      </w:pPr>
      <w:r w:rsidRPr="008745D7">
        <w:rPr>
          <w:rFonts w:ascii="Times New Roman" w:hAnsi="Times New Roman" w:cs="Times New Roman"/>
          <w:b/>
          <w:bCs/>
          <w:sz w:val="24"/>
          <w:szCs w:val="24"/>
        </w:rPr>
        <w:t>Standards Integration and Quality Management</w:t>
      </w:r>
    </w:p>
    <w:p w14:paraId="7AC3E217" w14:textId="1CAF24C4" w:rsidR="00503FBA" w:rsidRPr="003F6BEB" w:rsidRDefault="001F3E42"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It is highlighted in the quality management literature that sustainability is not an addition, but must be incorporated in the quality system of the hotel. The ISO standard (Quality Management Systems) 9001 is often conformed with the ISO 14001, thus enabling hospitality organisations to consider environmental performance to be an extension of quality assurance. This integrative orientation is important as it helps to enshrine sustainability efforts in processes (guest services, housekeeping, supply-chain management) and not in an isolated group, the green team</w:t>
      </w:r>
      <w:r w:rsidR="005526B2">
        <w:rPr>
          <w:rFonts w:ascii="Times New Roman" w:hAnsi="Times New Roman" w:cs="Times New Roman"/>
          <w:sz w:val="24"/>
          <w:szCs w:val="24"/>
        </w:rPr>
        <w:t xml:space="preserve"> </w:t>
      </w:r>
      <w:r w:rsidR="002D4761" w:rsidRPr="002D4761">
        <w:rPr>
          <w:rFonts w:ascii="Times New Roman" w:hAnsi="Times New Roman" w:cs="Times New Roman"/>
          <w:sz w:val="24"/>
          <w:szCs w:val="24"/>
        </w:rPr>
        <w:t>(Tarí et al., 2012)</w:t>
      </w:r>
      <w:r w:rsidRPr="003F6BEB">
        <w:rPr>
          <w:rFonts w:ascii="Times New Roman" w:hAnsi="Times New Roman" w:cs="Times New Roman"/>
          <w:sz w:val="24"/>
          <w:szCs w:val="24"/>
        </w:rPr>
        <w:t>.</w:t>
      </w:r>
    </w:p>
    <w:p w14:paraId="74CADAF1" w14:textId="77777777" w:rsidR="004F26DF" w:rsidRPr="008745D7" w:rsidRDefault="004F26DF" w:rsidP="003F6BEB">
      <w:pPr>
        <w:spacing w:line="480" w:lineRule="auto"/>
        <w:rPr>
          <w:rFonts w:ascii="Times New Roman" w:hAnsi="Times New Roman" w:cs="Times New Roman"/>
          <w:b/>
          <w:bCs/>
          <w:sz w:val="24"/>
          <w:szCs w:val="24"/>
        </w:rPr>
      </w:pPr>
      <w:r w:rsidRPr="008745D7">
        <w:rPr>
          <w:rFonts w:ascii="Times New Roman" w:hAnsi="Times New Roman" w:cs="Times New Roman"/>
          <w:b/>
          <w:bCs/>
          <w:sz w:val="24"/>
          <w:szCs w:val="24"/>
        </w:rPr>
        <w:t>Gaps and Opportunities</w:t>
      </w:r>
    </w:p>
    <w:p w14:paraId="0F884543" w14:textId="7097CA45" w:rsidR="008745D7" w:rsidRDefault="004F26DF"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xml:space="preserve">The literature available shows that there are many significant gaps: relatively few studies provide cross-national comparisons of the results of certification; the use of the certifications by small, non-luxury hotels in emerging economies is under-researched; and there are also limited frameworks that assess the impact of the adoption of certifications on the guest </w:t>
      </w:r>
      <w:r w:rsidR="00077148" w:rsidRPr="003F6BEB">
        <w:rPr>
          <w:rFonts w:ascii="Times New Roman" w:hAnsi="Times New Roman" w:cs="Times New Roman"/>
          <w:sz w:val="24"/>
          <w:szCs w:val="24"/>
        </w:rPr>
        <w:t>behavior</w:t>
      </w:r>
      <w:r w:rsidRPr="003F6BEB">
        <w:rPr>
          <w:rFonts w:ascii="Times New Roman" w:hAnsi="Times New Roman" w:cs="Times New Roman"/>
          <w:sz w:val="24"/>
          <w:szCs w:val="24"/>
        </w:rPr>
        <w:t xml:space="preserve"> and the perception of the service quality in the long term. These gaps present an opportunity to develop combined quality-sustainability models specific to the hospitality industry, and, in so doing, to overcome disciplinary discontinuities between engineering (green building programs), management systems (environmental management systems/quality management systems) and the design of guest experience</w:t>
      </w:r>
      <w:r w:rsidR="00FD47EA">
        <w:rPr>
          <w:rFonts w:ascii="Times New Roman" w:hAnsi="Times New Roman" w:cs="Times New Roman"/>
          <w:sz w:val="24"/>
          <w:szCs w:val="24"/>
        </w:rPr>
        <w:t xml:space="preserve"> </w:t>
      </w:r>
      <w:r w:rsidR="00FD47EA" w:rsidRPr="00FD47EA">
        <w:rPr>
          <w:rFonts w:ascii="Times New Roman" w:hAnsi="Times New Roman" w:cs="Times New Roman"/>
          <w:sz w:val="24"/>
          <w:szCs w:val="24"/>
        </w:rPr>
        <w:t>(Velaoras et al., 2025)</w:t>
      </w:r>
      <w:r w:rsidRPr="003F6BEB">
        <w:rPr>
          <w:rFonts w:ascii="Times New Roman" w:hAnsi="Times New Roman" w:cs="Times New Roman"/>
          <w:sz w:val="24"/>
          <w:szCs w:val="24"/>
        </w:rPr>
        <w:t>.</w:t>
      </w:r>
    </w:p>
    <w:p w14:paraId="3A8466D4" w14:textId="77777777" w:rsidR="008745D7" w:rsidRDefault="008745D7">
      <w:pPr>
        <w:rPr>
          <w:rFonts w:ascii="Times New Roman" w:hAnsi="Times New Roman" w:cs="Times New Roman"/>
          <w:sz w:val="24"/>
          <w:szCs w:val="24"/>
        </w:rPr>
      </w:pPr>
      <w:r>
        <w:rPr>
          <w:rFonts w:ascii="Times New Roman" w:hAnsi="Times New Roman" w:cs="Times New Roman"/>
          <w:sz w:val="24"/>
          <w:szCs w:val="24"/>
        </w:rPr>
        <w:br w:type="page"/>
      </w:r>
    </w:p>
    <w:p w14:paraId="30ED9F22" w14:textId="1F7D31DB" w:rsidR="00D617AC" w:rsidRPr="003F6BEB" w:rsidRDefault="00D617AC" w:rsidP="003F6BEB">
      <w:pPr>
        <w:pStyle w:val="Heading1"/>
        <w:spacing w:line="480" w:lineRule="auto"/>
        <w:rPr>
          <w:rFonts w:ascii="Times New Roman" w:hAnsi="Times New Roman" w:cs="Times New Roman"/>
          <w:b/>
          <w:bCs/>
          <w:sz w:val="24"/>
          <w:szCs w:val="24"/>
        </w:rPr>
      </w:pPr>
      <w:bookmarkStart w:id="3" w:name="_Toc212079397"/>
      <w:r w:rsidRPr="003F6BEB">
        <w:rPr>
          <w:rFonts w:ascii="Times New Roman" w:hAnsi="Times New Roman" w:cs="Times New Roman"/>
          <w:b/>
          <w:bCs/>
          <w:sz w:val="24"/>
          <w:szCs w:val="24"/>
        </w:rPr>
        <w:t>Methodology</w:t>
      </w:r>
      <w:bookmarkEnd w:id="3"/>
      <w:r w:rsidRPr="003F6BEB">
        <w:rPr>
          <w:rFonts w:ascii="Times New Roman" w:hAnsi="Times New Roman" w:cs="Times New Roman"/>
          <w:b/>
          <w:bCs/>
          <w:sz w:val="24"/>
          <w:szCs w:val="24"/>
        </w:rPr>
        <w:t xml:space="preserve">  </w:t>
      </w:r>
    </w:p>
    <w:p w14:paraId="599CF293" w14:textId="77777777" w:rsidR="00D1723D" w:rsidRPr="008745D7" w:rsidRDefault="00D1723D" w:rsidP="003F6BEB">
      <w:pPr>
        <w:spacing w:line="480" w:lineRule="auto"/>
        <w:rPr>
          <w:rFonts w:ascii="Times New Roman" w:hAnsi="Times New Roman" w:cs="Times New Roman"/>
          <w:b/>
          <w:bCs/>
          <w:sz w:val="24"/>
          <w:szCs w:val="24"/>
        </w:rPr>
      </w:pPr>
      <w:r w:rsidRPr="008745D7">
        <w:rPr>
          <w:rFonts w:ascii="Times New Roman" w:hAnsi="Times New Roman" w:cs="Times New Roman"/>
          <w:b/>
          <w:bCs/>
          <w:sz w:val="24"/>
          <w:szCs w:val="24"/>
        </w:rPr>
        <w:t>Research Design</w:t>
      </w:r>
    </w:p>
    <w:p w14:paraId="6C25E58A" w14:textId="77777777" w:rsidR="00D1723D" w:rsidRPr="003F6BEB" w:rsidRDefault="00D1723D"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This research is based on an integrative examination of secondary sources, which compile scholarly sources, industrial reports, certification-organization reports and case-studies. The study takes a qualitative paradigm that is based on identifying patterns and developing frameworks instead of quantitative measurement. The general objective is to integrate the knowledge in the fields of environmental management systems, quality systems and hospitality operations, and to extract an operational framework that could be used by hotel chains.</w:t>
      </w:r>
    </w:p>
    <w:p w14:paraId="329A5368" w14:textId="77777777" w:rsidR="00D1723D" w:rsidRPr="008745D7" w:rsidRDefault="00D1723D" w:rsidP="003F6BEB">
      <w:pPr>
        <w:spacing w:line="480" w:lineRule="auto"/>
        <w:rPr>
          <w:rFonts w:ascii="Times New Roman" w:hAnsi="Times New Roman" w:cs="Times New Roman"/>
          <w:b/>
          <w:bCs/>
          <w:sz w:val="24"/>
          <w:szCs w:val="24"/>
        </w:rPr>
      </w:pPr>
      <w:r w:rsidRPr="008745D7">
        <w:rPr>
          <w:rFonts w:ascii="Times New Roman" w:hAnsi="Times New Roman" w:cs="Times New Roman"/>
          <w:b/>
          <w:bCs/>
          <w:sz w:val="24"/>
          <w:szCs w:val="24"/>
        </w:rPr>
        <w:t>Data Collection</w:t>
      </w:r>
    </w:p>
    <w:p w14:paraId="4411C72F" w14:textId="77777777" w:rsidR="00D1723D" w:rsidRPr="003F6BEB" w:rsidRDefault="00D1723D"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Data sources included:</w:t>
      </w:r>
    </w:p>
    <w:p w14:paraId="70BA4ED3" w14:textId="77777777" w:rsidR="00D1723D" w:rsidRPr="003F6BEB" w:rsidRDefault="00D1723D"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Journal articles published in the past five years (2015-2025) dealing with hospitality certifications, green building, operational efficiency, and quality systems (located in Scopus and Web of Science).</w:t>
      </w:r>
    </w:p>
    <w:p w14:paraId="55A975DD" w14:textId="784DB351" w:rsidR="00D1723D" w:rsidRPr="003F6BEB" w:rsidRDefault="00D1723D"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1) The reports of the industry and sustainability reporting by large hotel chains (e.g., Marriott, IHG, Accor) and certification organizations (e.g., U.S. Green Building Council (USGBC), Green Key Global)</w:t>
      </w:r>
      <w:r w:rsidR="00E254F6">
        <w:rPr>
          <w:rFonts w:ascii="Times New Roman" w:hAnsi="Times New Roman" w:cs="Times New Roman"/>
          <w:sz w:val="24"/>
          <w:szCs w:val="24"/>
        </w:rPr>
        <w:t xml:space="preserve"> </w:t>
      </w:r>
      <w:r w:rsidR="00E254F6" w:rsidRPr="00E254F6">
        <w:rPr>
          <w:rFonts w:ascii="Times New Roman" w:hAnsi="Times New Roman" w:cs="Times New Roman"/>
          <w:sz w:val="24"/>
          <w:szCs w:val="24"/>
        </w:rPr>
        <w:t>(ITC Hotels, 2021)</w:t>
      </w:r>
      <w:r w:rsidRPr="003F6BEB">
        <w:rPr>
          <w:rFonts w:ascii="Times New Roman" w:hAnsi="Times New Roman" w:cs="Times New Roman"/>
          <w:sz w:val="24"/>
          <w:szCs w:val="24"/>
        </w:rPr>
        <w:t>.</w:t>
      </w:r>
    </w:p>
    <w:p w14:paraId="7519BCC5" w14:textId="3ECEFAEB" w:rsidR="00D1723D" w:rsidRPr="003F6BEB" w:rsidRDefault="008745D7" w:rsidP="003F6BEB">
      <w:pPr>
        <w:spacing w:line="480" w:lineRule="auto"/>
        <w:rPr>
          <w:rFonts w:ascii="Times New Roman" w:hAnsi="Times New Roman" w:cs="Times New Roman"/>
          <w:sz w:val="24"/>
          <w:szCs w:val="24"/>
        </w:rPr>
      </w:pPr>
      <w:r>
        <w:rPr>
          <w:rFonts w:ascii="Times New Roman" w:hAnsi="Times New Roman" w:cs="Times New Roman"/>
          <w:sz w:val="24"/>
          <w:szCs w:val="24"/>
        </w:rPr>
        <w:t xml:space="preserve">2) </w:t>
      </w:r>
      <w:r w:rsidR="00D1723D" w:rsidRPr="003F6BEB">
        <w:rPr>
          <w:rFonts w:ascii="Times New Roman" w:hAnsi="Times New Roman" w:cs="Times New Roman"/>
          <w:sz w:val="24"/>
          <w:szCs w:val="24"/>
        </w:rPr>
        <w:t>Documentation by certification agencies that include ISO 14001 manuals, LEED rating system manuals, and Green Key hotel requirements.</w:t>
      </w:r>
    </w:p>
    <w:p w14:paraId="7C9238CC" w14:textId="037FDFA9" w:rsidR="00D1723D" w:rsidRPr="003F6BEB" w:rsidRDefault="008745D7" w:rsidP="003F6BEB">
      <w:pPr>
        <w:spacing w:line="480" w:lineRule="auto"/>
        <w:rPr>
          <w:rFonts w:ascii="Times New Roman" w:hAnsi="Times New Roman" w:cs="Times New Roman"/>
          <w:sz w:val="24"/>
          <w:szCs w:val="24"/>
        </w:rPr>
      </w:pPr>
      <w:r>
        <w:rPr>
          <w:rFonts w:ascii="Times New Roman" w:hAnsi="Times New Roman" w:cs="Times New Roman"/>
          <w:sz w:val="24"/>
          <w:szCs w:val="24"/>
        </w:rPr>
        <w:t xml:space="preserve">3) </w:t>
      </w:r>
      <w:r w:rsidR="00D1723D" w:rsidRPr="003F6BEB">
        <w:rPr>
          <w:rFonts w:ascii="Times New Roman" w:hAnsi="Times New Roman" w:cs="Times New Roman"/>
          <w:sz w:val="24"/>
          <w:szCs w:val="24"/>
        </w:rPr>
        <w:t>White papers and conferences about hospitality sustainability by practitioners (ex: Hospitality Net, Green Hotel Association)</w:t>
      </w:r>
      <w:r w:rsidR="00226380" w:rsidRPr="00226380">
        <w:rPr>
          <w:rFonts w:ascii="Times New Roman" w:hAnsi="Times New Roman" w:cs="Times New Roman"/>
          <w:sz w:val="24"/>
          <w:szCs w:val="24"/>
        </w:rPr>
        <w:t>(Bernard et al., 2022)</w:t>
      </w:r>
      <w:r w:rsidR="00226380">
        <w:rPr>
          <w:rFonts w:ascii="Times New Roman" w:hAnsi="Times New Roman" w:cs="Times New Roman"/>
          <w:sz w:val="24"/>
          <w:szCs w:val="24"/>
        </w:rPr>
        <w:t xml:space="preserve"> </w:t>
      </w:r>
      <w:r w:rsidR="00D1723D" w:rsidRPr="003F6BEB">
        <w:rPr>
          <w:rFonts w:ascii="Times New Roman" w:hAnsi="Times New Roman" w:cs="Times New Roman"/>
          <w:sz w:val="24"/>
          <w:szCs w:val="24"/>
        </w:rPr>
        <w:t>.</w:t>
      </w:r>
    </w:p>
    <w:p w14:paraId="1099ED03" w14:textId="77777777" w:rsidR="00D1723D" w:rsidRPr="003F6BEB" w:rsidRDefault="00D1723D" w:rsidP="003F6BEB">
      <w:pPr>
        <w:spacing w:line="480" w:lineRule="auto"/>
        <w:rPr>
          <w:rFonts w:ascii="Times New Roman" w:hAnsi="Times New Roman" w:cs="Times New Roman"/>
          <w:sz w:val="24"/>
          <w:szCs w:val="24"/>
        </w:rPr>
      </w:pPr>
    </w:p>
    <w:p w14:paraId="7C264C26" w14:textId="77777777" w:rsidR="00D1723D" w:rsidRPr="008745D7" w:rsidRDefault="00D1723D" w:rsidP="003F6BEB">
      <w:pPr>
        <w:spacing w:line="480" w:lineRule="auto"/>
        <w:rPr>
          <w:rFonts w:ascii="Times New Roman" w:hAnsi="Times New Roman" w:cs="Times New Roman"/>
          <w:b/>
          <w:bCs/>
          <w:sz w:val="24"/>
          <w:szCs w:val="24"/>
        </w:rPr>
      </w:pPr>
      <w:r w:rsidRPr="008745D7">
        <w:rPr>
          <w:rFonts w:ascii="Times New Roman" w:hAnsi="Times New Roman" w:cs="Times New Roman"/>
          <w:b/>
          <w:bCs/>
          <w:sz w:val="24"/>
          <w:szCs w:val="24"/>
        </w:rPr>
        <w:t>Selection Criteria</w:t>
      </w:r>
    </w:p>
    <w:p w14:paraId="2D2F0081" w14:textId="77777777" w:rsidR="00D1723D" w:rsidRPr="003F6BEB" w:rsidRDefault="00D1723D"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The inclusion criteria were as follows: documents and articles that explore the use of ISO 14001, LEED, or Green Key in the hospitality sector; case studies of hotel chains with international business presence; and documents about the potential benefits (e.g., efficiency, reputation) or issues (e.g., implementation, cost). The exclusion criteria were that the papers the researchers excluded were not related to the field of hospitality (e.g., manufacturing), the publications that did not record empirical or practical evidence were rejected, and the records published before 2015, excepting the seminal certification texts.</w:t>
      </w:r>
    </w:p>
    <w:p w14:paraId="67DBB4D9" w14:textId="77777777" w:rsidR="00D1723D" w:rsidRPr="008745D7" w:rsidRDefault="00D1723D" w:rsidP="003F6BEB">
      <w:pPr>
        <w:spacing w:line="480" w:lineRule="auto"/>
        <w:rPr>
          <w:rFonts w:ascii="Times New Roman" w:hAnsi="Times New Roman" w:cs="Times New Roman"/>
          <w:b/>
          <w:bCs/>
          <w:sz w:val="24"/>
          <w:szCs w:val="24"/>
        </w:rPr>
      </w:pPr>
      <w:r w:rsidRPr="008745D7">
        <w:rPr>
          <w:rFonts w:ascii="Times New Roman" w:hAnsi="Times New Roman" w:cs="Times New Roman"/>
          <w:b/>
          <w:bCs/>
          <w:sz w:val="24"/>
          <w:szCs w:val="24"/>
        </w:rPr>
        <w:t>Analytical Framework</w:t>
      </w:r>
    </w:p>
    <w:p w14:paraId="446CB5F7" w14:textId="77777777" w:rsidR="00D1723D" w:rsidRPr="003F6BEB" w:rsidRDefault="00D1723D"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Three conceptual lenses were used in the analysis:</w:t>
      </w:r>
    </w:p>
    <w:p w14:paraId="6690B529" w14:textId="77777777" w:rsidR="00D1723D" w:rsidRPr="003F6BEB" w:rsidRDefault="00D1723D"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Benefit analysis reputation, efficiency of operation, and quality management results.</w:t>
      </w:r>
    </w:p>
    <w:p w14:paraId="2E9477D8" w14:textId="77777777" w:rsidR="00D1723D" w:rsidRPr="003F6BEB" w:rsidRDefault="00D1723D"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Questions of implementation - cost issues, supply-chain issues, regional differentiation, and organizational culture.</w:t>
      </w:r>
    </w:p>
    <w:p w14:paraId="27457AC1" w14:textId="77777777" w:rsidR="00D1723D" w:rsidRPr="003F6BEB" w:rsidRDefault="00D1723D"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Framework integration - the connection between certifications, quality systems, continuous improvement and the stakeholder engagement.</w:t>
      </w:r>
    </w:p>
    <w:p w14:paraId="5004A24D" w14:textId="2908DA0F" w:rsidR="00D1723D" w:rsidRPr="003F6BEB" w:rsidRDefault="00D1723D"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The data chosen were then put in a table where the author/source, certification(s) studied, contextual variables (chain, region), outcomes (benefits and metrics), barrier/lessons, and relevance to integrated frameworks were captured. Afterwards, the evidence in the case-studies was synthesized to understand trends and make recommendations</w:t>
      </w:r>
      <w:r w:rsidR="00967266" w:rsidRPr="00967266">
        <w:rPr>
          <w:rFonts w:ascii="Times New Roman" w:hAnsi="Times New Roman" w:cs="Times New Roman"/>
          <w:sz w:val="24"/>
          <w:szCs w:val="24"/>
        </w:rPr>
        <w:t>(Barakagira &amp; Paapa, 2023)</w:t>
      </w:r>
      <w:r w:rsidR="00967266">
        <w:rPr>
          <w:rFonts w:ascii="Times New Roman" w:hAnsi="Times New Roman" w:cs="Times New Roman"/>
          <w:sz w:val="24"/>
          <w:szCs w:val="24"/>
        </w:rPr>
        <w:t xml:space="preserve"> </w:t>
      </w:r>
      <w:r w:rsidRPr="003F6BEB">
        <w:rPr>
          <w:rFonts w:ascii="Times New Roman" w:hAnsi="Times New Roman" w:cs="Times New Roman"/>
          <w:sz w:val="24"/>
          <w:szCs w:val="24"/>
        </w:rPr>
        <w:t>.</w:t>
      </w:r>
      <w:r w:rsidR="008745D7">
        <w:rPr>
          <w:rFonts w:ascii="Times New Roman" w:hAnsi="Times New Roman" w:cs="Times New Roman"/>
          <w:sz w:val="24"/>
          <w:szCs w:val="24"/>
        </w:rPr>
        <w:br/>
      </w:r>
      <w:r w:rsidR="008745D7">
        <w:rPr>
          <w:rFonts w:ascii="Times New Roman" w:hAnsi="Times New Roman" w:cs="Times New Roman"/>
          <w:sz w:val="24"/>
          <w:szCs w:val="24"/>
        </w:rPr>
        <w:br/>
      </w:r>
    </w:p>
    <w:p w14:paraId="2D4DB960" w14:textId="77777777" w:rsidR="00D1723D" w:rsidRPr="008745D7" w:rsidRDefault="00D1723D" w:rsidP="003F6BEB">
      <w:pPr>
        <w:spacing w:line="480" w:lineRule="auto"/>
        <w:rPr>
          <w:rFonts w:ascii="Times New Roman" w:hAnsi="Times New Roman" w:cs="Times New Roman"/>
          <w:b/>
          <w:bCs/>
          <w:sz w:val="24"/>
          <w:szCs w:val="24"/>
        </w:rPr>
      </w:pPr>
      <w:r w:rsidRPr="008745D7">
        <w:rPr>
          <w:rFonts w:ascii="Times New Roman" w:hAnsi="Times New Roman" w:cs="Times New Roman"/>
          <w:b/>
          <w:bCs/>
          <w:sz w:val="24"/>
          <w:szCs w:val="24"/>
        </w:rPr>
        <w:t>Limitations</w:t>
      </w:r>
    </w:p>
    <w:p w14:paraId="78E992A6" w14:textId="77777777" w:rsidR="00D1723D" w:rsidRPr="003F6BEB" w:rsidRDefault="00D1723D"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This approach has limitations in terms of use, as it utilizes publicly available documentation and secondary sources; the approach fails to consider primary fieldwork or survey data obtained during operations of hotels. Moreover, hotel chains can often submit certification outcomes measures on a self-report basis, and thus reporting bias might occur. The coverage of geographic locations is uneven, and most of the data collected belongs to North America and Europe instead of Africa, Latin America or Asia which restricts generalizability of the results. Despite these shortcomings, the integrative review brings practical insights and offers a basis on which further empirical research can be made.</w:t>
      </w:r>
    </w:p>
    <w:p w14:paraId="33ABF2E6" w14:textId="67B9B75F" w:rsidR="008745D7" w:rsidRDefault="008745D7">
      <w:pPr>
        <w:rPr>
          <w:rFonts w:ascii="Times New Roman" w:hAnsi="Times New Roman" w:cs="Times New Roman"/>
          <w:sz w:val="24"/>
          <w:szCs w:val="24"/>
        </w:rPr>
      </w:pPr>
      <w:r>
        <w:rPr>
          <w:rFonts w:ascii="Times New Roman" w:hAnsi="Times New Roman" w:cs="Times New Roman"/>
          <w:sz w:val="24"/>
          <w:szCs w:val="24"/>
        </w:rPr>
        <w:br w:type="page"/>
      </w:r>
    </w:p>
    <w:p w14:paraId="1D6D0D2A" w14:textId="107A0170" w:rsidR="00B875AA" w:rsidRPr="003F6BEB" w:rsidRDefault="00B875AA" w:rsidP="003F6BEB">
      <w:pPr>
        <w:pStyle w:val="Heading1"/>
        <w:spacing w:line="480" w:lineRule="auto"/>
        <w:rPr>
          <w:rFonts w:ascii="Times New Roman" w:hAnsi="Times New Roman" w:cs="Times New Roman"/>
          <w:b/>
          <w:bCs/>
          <w:sz w:val="24"/>
          <w:szCs w:val="24"/>
        </w:rPr>
      </w:pPr>
      <w:bookmarkStart w:id="4" w:name="_Toc212079398"/>
      <w:r w:rsidRPr="003F6BEB">
        <w:rPr>
          <w:rFonts w:ascii="Times New Roman" w:hAnsi="Times New Roman" w:cs="Times New Roman"/>
          <w:b/>
          <w:bCs/>
          <w:sz w:val="24"/>
          <w:szCs w:val="24"/>
        </w:rPr>
        <w:t>Findings</w:t>
      </w:r>
      <w:bookmarkEnd w:id="4"/>
      <w:r w:rsidRPr="003F6BEB">
        <w:rPr>
          <w:rFonts w:ascii="Times New Roman" w:hAnsi="Times New Roman" w:cs="Times New Roman"/>
          <w:b/>
          <w:bCs/>
          <w:sz w:val="24"/>
          <w:szCs w:val="24"/>
        </w:rPr>
        <w:t xml:space="preserve">  </w:t>
      </w:r>
    </w:p>
    <w:p w14:paraId="2E741768" w14:textId="04CC507B" w:rsidR="00B10E55" w:rsidRPr="008745D7" w:rsidRDefault="00B10E55" w:rsidP="003F6BEB">
      <w:pPr>
        <w:spacing w:line="480" w:lineRule="auto"/>
        <w:rPr>
          <w:rFonts w:ascii="Times New Roman" w:hAnsi="Times New Roman" w:cs="Times New Roman"/>
          <w:b/>
          <w:bCs/>
          <w:sz w:val="24"/>
          <w:szCs w:val="24"/>
        </w:rPr>
      </w:pPr>
      <w:r w:rsidRPr="008745D7">
        <w:rPr>
          <w:rFonts w:ascii="Times New Roman" w:hAnsi="Times New Roman" w:cs="Times New Roman"/>
          <w:b/>
          <w:bCs/>
          <w:sz w:val="24"/>
          <w:szCs w:val="24"/>
        </w:rPr>
        <w:t>Advantages of Certification Adoption</w:t>
      </w:r>
    </w:p>
    <w:p w14:paraId="36ED3546" w14:textId="66188F5B" w:rsidR="00B10E55" w:rsidRPr="008745D7" w:rsidRDefault="00B10E55" w:rsidP="008745D7">
      <w:pPr>
        <w:pStyle w:val="ListParagraph"/>
        <w:numPr>
          <w:ilvl w:val="0"/>
          <w:numId w:val="3"/>
        </w:numPr>
        <w:spacing w:line="480" w:lineRule="auto"/>
        <w:rPr>
          <w:rFonts w:ascii="Times New Roman" w:hAnsi="Times New Roman" w:cs="Times New Roman"/>
          <w:sz w:val="24"/>
          <w:szCs w:val="24"/>
        </w:rPr>
      </w:pPr>
      <w:r w:rsidRPr="008745D7">
        <w:rPr>
          <w:rFonts w:ascii="Times New Roman" w:hAnsi="Times New Roman" w:cs="Times New Roman"/>
          <w:sz w:val="24"/>
          <w:szCs w:val="24"/>
        </w:rPr>
        <w:t>Reputation and Market Differentiation</w:t>
      </w:r>
    </w:p>
    <w:p w14:paraId="45219C8A" w14:textId="3B864041" w:rsidR="00B10E55" w:rsidRPr="003F6BEB" w:rsidRDefault="00B10E5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Hotel chains with green certifications can enjoy reputation and gain more trust among the guests. Empirical research points at guests finding certified hotels as a more viable guarantee of credibility in their claims about sustainability and willing to pay a price premium or make a preference to certified brands in case of substitutes. Certifications are nowadays seen as badges of legitimacy in the modern age of social media and increased transparency. An example is that one of the leading chains announced that its certified properties had better review ratings on travel websites, which, in its turn, resulted in increased rates of booking conversion.</w:t>
      </w:r>
    </w:p>
    <w:p w14:paraId="6CC89FD1" w14:textId="77777777" w:rsidR="00B10E55" w:rsidRPr="008745D7" w:rsidRDefault="00B10E55" w:rsidP="008745D7">
      <w:pPr>
        <w:pStyle w:val="ListParagraph"/>
        <w:numPr>
          <w:ilvl w:val="0"/>
          <w:numId w:val="3"/>
        </w:numPr>
        <w:spacing w:line="480" w:lineRule="auto"/>
        <w:rPr>
          <w:rFonts w:ascii="Times New Roman" w:hAnsi="Times New Roman" w:cs="Times New Roman"/>
          <w:sz w:val="24"/>
          <w:szCs w:val="24"/>
        </w:rPr>
      </w:pPr>
      <w:r w:rsidRPr="008745D7">
        <w:rPr>
          <w:rFonts w:ascii="Times New Roman" w:hAnsi="Times New Roman" w:cs="Times New Roman"/>
          <w:sz w:val="24"/>
          <w:szCs w:val="24"/>
        </w:rPr>
        <w:t>Efficiency and Cost Saving in Operations.</w:t>
      </w:r>
    </w:p>
    <w:p w14:paraId="31F55624" w14:textId="2DB4D0E7" w:rsidR="00B10E55" w:rsidRPr="003F6BEB" w:rsidRDefault="00B10E5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Process improvement is a result of certification programmes. On average, hotels implementing the ISO 14001 were able to reduce consumption of energy and water by 1220 percent in three years. Green buildings that are certified as LEED perform with low life-cycle operating expenses and prolonged asset durability in the hospitality setting. A single hotel chain recorded that new constructions with LEED-certifications resulted in 18% and 25% energy savings and maintenance savings on HVAC costs, respectively, as compared to the similar conventional constructions</w:t>
      </w:r>
      <w:r w:rsidR="002637C1">
        <w:rPr>
          <w:rFonts w:ascii="Times New Roman" w:hAnsi="Times New Roman" w:cs="Times New Roman"/>
          <w:sz w:val="24"/>
          <w:szCs w:val="24"/>
        </w:rPr>
        <w:t xml:space="preserve"> </w:t>
      </w:r>
      <w:r w:rsidR="002637C1" w:rsidRPr="002637C1">
        <w:rPr>
          <w:rFonts w:ascii="Times New Roman" w:hAnsi="Times New Roman" w:cs="Times New Roman"/>
          <w:sz w:val="24"/>
          <w:szCs w:val="24"/>
        </w:rPr>
        <w:t>(Walsman et al., 2014)</w:t>
      </w:r>
      <w:r w:rsidRPr="003F6BEB">
        <w:rPr>
          <w:rFonts w:ascii="Times New Roman" w:hAnsi="Times New Roman" w:cs="Times New Roman"/>
          <w:sz w:val="24"/>
          <w:szCs w:val="24"/>
        </w:rPr>
        <w:t>.</w:t>
      </w:r>
    </w:p>
    <w:p w14:paraId="259129AE" w14:textId="77138FCD" w:rsidR="00B10E55" w:rsidRPr="008745D7" w:rsidRDefault="00B10E55" w:rsidP="008745D7">
      <w:pPr>
        <w:pStyle w:val="ListParagraph"/>
        <w:numPr>
          <w:ilvl w:val="0"/>
          <w:numId w:val="3"/>
        </w:numPr>
        <w:spacing w:line="480" w:lineRule="auto"/>
        <w:rPr>
          <w:rFonts w:ascii="Times New Roman" w:hAnsi="Times New Roman" w:cs="Times New Roman"/>
          <w:sz w:val="24"/>
          <w:szCs w:val="24"/>
        </w:rPr>
      </w:pPr>
      <w:r w:rsidRPr="008745D7">
        <w:rPr>
          <w:rFonts w:ascii="Times New Roman" w:hAnsi="Times New Roman" w:cs="Times New Roman"/>
          <w:sz w:val="24"/>
          <w:szCs w:val="24"/>
        </w:rPr>
        <w:t xml:space="preserve">Quality Control and </w:t>
      </w:r>
      <w:r w:rsidR="008745D7" w:rsidRPr="008745D7">
        <w:rPr>
          <w:rFonts w:ascii="Times New Roman" w:hAnsi="Times New Roman" w:cs="Times New Roman"/>
          <w:sz w:val="24"/>
          <w:szCs w:val="24"/>
        </w:rPr>
        <w:t>ongoing</w:t>
      </w:r>
      <w:r w:rsidRPr="008745D7">
        <w:rPr>
          <w:rFonts w:ascii="Times New Roman" w:hAnsi="Times New Roman" w:cs="Times New Roman"/>
          <w:sz w:val="24"/>
          <w:szCs w:val="24"/>
        </w:rPr>
        <w:t xml:space="preserve"> Improvement.</w:t>
      </w:r>
    </w:p>
    <w:p w14:paraId="7EF2C1A9" w14:textId="77777777" w:rsidR="00B10E55" w:rsidRPr="003F6BEB" w:rsidRDefault="00B10E5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Certification models require monitoring and audits as well as management review and thus, continuously improve and integrate data-based decision-making in the hotel operations. The fact that it has been integrated with ISO 9001 quality systems allows the hotels to see sustainability as an aspect of service delivery and operational excellence and not as an incidental issue. This alignment helps achieve uniformity in the experience of guests, fewer service failures, and increased staff engagement.</w:t>
      </w:r>
    </w:p>
    <w:p w14:paraId="0C6FCFA5" w14:textId="77777777" w:rsidR="00B10E55" w:rsidRPr="008745D7" w:rsidRDefault="00B10E55" w:rsidP="003F6BEB">
      <w:pPr>
        <w:spacing w:line="480" w:lineRule="auto"/>
        <w:rPr>
          <w:rFonts w:ascii="Times New Roman" w:hAnsi="Times New Roman" w:cs="Times New Roman"/>
          <w:b/>
          <w:bCs/>
          <w:sz w:val="24"/>
          <w:szCs w:val="24"/>
        </w:rPr>
      </w:pPr>
      <w:r w:rsidRPr="008745D7">
        <w:rPr>
          <w:rFonts w:ascii="Times New Roman" w:hAnsi="Times New Roman" w:cs="Times New Roman"/>
          <w:b/>
          <w:bCs/>
          <w:sz w:val="24"/>
          <w:szCs w:val="24"/>
        </w:rPr>
        <w:t>Implementation Challenges</w:t>
      </w:r>
    </w:p>
    <w:p w14:paraId="484905FB" w14:textId="7FC63286" w:rsidR="00B10E55" w:rsidRPr="008745D7" w:rsidRDefault="00B10E55" w:rsidP="008745D7">
      <w:pPr>
        <w:pStyle w:val="ListParagraph"/>
        <w:numPr>
          <w:ilvl w:val="0"/>
          <w:numId w:val="3"/>
        </w:numPr>
        <w:spacing w:line="480" w:lineRule="auto"/>
        <w:rPr>
          <w:rFonts w:ascii="Times New Roman" w:hAnsi="Times New Roman" w:cs="Times New Roman"/>
          <w:sz w:val="24"/>
          <w:szCs w:val="24"/>
        </w:rPr>
      </w:pPr>
      <w:r w:rsidRPr="008745D7">
        <w:rPr>
          <w:rFonts w:ascii="Times New Roman" w:hAnsi="Times New Roman" w:cs="Times New Roman"/>
          <w:sz w:val="24"/>
          <w:szCs w:val="24"/>
        </w:rPr>
        <w:t>Investment and Retro-fitting Costs</w:t>
      </w:r>
    </w:p>
    <w:p w14:paraId="5E8BC5EE" w14:textId="77777777" w:rsidR="00B10E55" w:rsidRPr="003F6BEB" w:rsidRDefault="00B10E5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Hotels attempting to be certified may also face significant initial costs: retrofitting of buildings to LEED, upgrading systems to comply with ISO 14001, and auditing and ongoing compliance. These costs are prohibitive in the case of older properties, a large percentage of the world hotel stock. Global chains that have operations in emerging markets have other limitations of restricting accessibility of capital, and reduced access to locally based contractor knowledge.</w:t>
      </w:r>
    </w:p>
    <w:p w14:paraId="16B59A31" w14:textId="4164ED5B" w:rsidR="00B10E55" w:rsidRPr="004E3843" w:rsidRDefault="00B10E55" w:rsidP="004E3843">
      <w:pPr>
        <w:pStyle w:val="ListParagraph"/>
        <w:numPr>
          <w:ilvl w:val="0"/>
          <w:numId w:val="3"/>
        </w:numPr>
        <w:spacing w:line="480" w:lineRule="auto"/>
        <w:rPr>
          <w:rFonts w:ascii="Times New Roman" w:hAnsi="Times New Roman" w:cs="Times New Roman"/>
          <w:sz w:val="24"/>
          <w:szCs w:val="24"/>
        </w:rPr>
      </w:pPr>
      <w:r w:rsidRPr="004E3843">
        <w:rPr>
          <w:rFonts w:ascii="Times New Roman" w:hAnsi="Times New Roman" w:cs="Times New Roman"/>
          <w:sz w:val="24"/>
          <w:szCs w:val="24"/>
        </w:rPr>
        <w:t>Variability in the Region and the Supply Chain</w:t>
      </w:r>
    </w:p>
    <w:p w14:paraId="37FBC1F5" w14:textId="77777777" w:rsidR="00B10E55" w:rsidRPr="003F6BEB" w:rsidRDefault="00B10E5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The global chain hotel operates in a non-homogeneous regulatory settings, utility infrastructures, and media-availability environments. LEED credits system, in particular, assumes the availability of efficient electric grids and building automation, which may not always be true in some set-ups in developing countries. The heterogeneity of supply-chain requires localization or waivers that makes it hard to apply global standards uniformly.</w:t>
      </w:r>
    </w:p>
    <w:p w14:paraId="28123084" w14:textId="70861776" w:rsidR="00B10E55" w:rsidRPr="004E3843" w:rsidRDefault="00B10E55" w:rsidP="004E3843">
      <w:pPr>
        <w:pStyle w:val="ListParagraph"/>
        <w:numPr>
          <w:ilvl w:val="0"/>
          <w:numId w:val="3"/>
        </w:numPr>
        <w:spacing w:line="480" w:lineRule="auto"/>
        <w:rPr>
          <w:rFonts w:ascii="Times New Roman" w:hAnsi="Times New Roman" w:cs="Times New Roman"/>
          <w:sz w:val="24"/>
          <w:szCs w:val="24"/>
        </w:rPr>
      </w:pPr>
      <w:r w:rsidRPr="004E3843">
        <w:rPr>
          <w:rFonts w:ascii="Times New Roman" w:hAnsi="Times New Roman" w:cs="Times New Roman"/>
          <w:sz w:val="24"/>
          <w:szCs w:val="24"/>
        </w:rPr>
        <w:t>Operational Alignment, Staff Culture and Training</w:t>
      </w:r>
    </w:p>
    <w:p w14:paraId="7C878542" w14:textId="1372C45B" w:rsidR="00B10E55" w:rsidRPr="003F6BEB" w:rsidRDefault="00B10E5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xml:space="preserve">The introduction of sustainability and quality standards entails changing cultures and </w:t>
      </w:r>
      <w:r w:rsidR="00077148" w:rsidRPr="003F6BEB">
        <w:rPr>
          <w:rFonts w:ascii="Times New Roman" w:hAnsi="Times New Roman" w:cs="Times New Roman"/>
          <w:sz w:val="24"/>
          <w:szCs w:val="24"/>
        </w:rPr>
        <w:t>behavior</w:t>
      </w:r>
      <w:r w:rsidRPr="003F6BEB">
        <w:rPr>
          <w:rFonts w:ascii="Times New Roman" w:hAnsi="Times New Roman" w:cs="Times New Roman"/>
          <w:sz w:val="24"/>
          <w:szCs w:val="24"/>
        </w:rPr>
        <w:t xml:space="preserve"> of personnel. Sustainability can be shifted to a green team initiative in many of the hotels instead of being a priority of the operations. Making the organization of housekeeping, engineering, procurement and guest services focus on certification goals require thorough training, communication and in many cases formal change-management programs. In the absence of sound buy-in, audit results can be seen as only superficially in compliance.</w:t>
      </w:r>
    </w:p>
    <w:p w14:paraId="660EA074" w14:textId="55DB0D04" w:rsidR="00B10E55" w:rsidRPr="004E3843" w:rsidRDefault="00B10E55" w:rsidP="003F6BEB">
      <w:pPr>
        <w:spacing w:line="480" w:lineRule="auto"/>
        <w:rPr>
          <w:rFonts w:ascii="Times New Roman" w:hAnsi="Times New Roman" w:cs="Times New Roman"/>
          <w:b/>
          <w:bCs/>
          <w:sz w:val="24"/>
          <w:szCs w:val="24"/>
        </w:rPr>
      </w:pPr>
      <w:r w:rsidRPr="004E3843">
        <w:rPr>
          <w:rFonts w:ascii="Times New Roman" w:hAnsi="Times New Roman" w:cs="Times New Roman"/>
          <w:b/>
          <w:bCs/>
          <w:sz w:val="24"/>
          <w:szCs w:val="24"/>
        </w:rPr>
        <w:t>Growing and Sustaining Compliance</w:t>
      </w:r>
    </w:p>
    <w:p w14:paraId="76F0064A" w14:textId="1951CF6B" w:rsidR="00EC7518" w:rsidRDefault="00B10E5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xml:space="preserve">The acquisition of certification is just the first move. The maintenance of the certification of a collection of hundreds of properties globally requires the presence of data monitoring, audit preparedness, and continuous improvement- which is a </w:t>
      </w:r>
      <w:r w:rsidR="00077148" w:rsidRPr="003F6BEB">
        <w:rPr>
          <w:rFonts w:ascii="Times New Roman" w:hAnsi="Times New Roman" w:cs="Times New Roman"/>
          <w:sz w:val="24"/>
          <w:szCs w:val="24"/>
        </w:rPr>
        <w:t>labor</w:t>
      </w:r>
      <w:r w:rsidRPr="003F6BEB">
        <w:rPr>
          <w:rFonts w:ascii="Times New Roman" w:hAnsi="Times New Roman" w:cs="Times New Roman"/>
          <w:sz w:val="24"/>
          <w:szCs w:val="24"/>
        </w:rPr>
        <w:t xml:space="preserve"> intensive operation. Moreover, consumer confidence may be undermined by the threat of green-washing, where the hotel is merely marginally certified, but only with minimal activity. </w:t>
      </w:r>
    </w:p>
    <w:p w14:paraId="71ACEEFC" w14:textId="1F89723B" w:rsidR="00B10E55" w:rsidRPr="004E3843" w:rsidRDefault="00B10E55" w:rsidP="003F6BEB">
      <w:pPr>
        <w:spacing w:line="480" w:lineRule="auto"/>
        <w:rPr>
          <w:rFonts w:ascii="Times New Roman" w:hAnsi="Times New Roman" w:cs="Times New Roman"/>
          <w:b/>
          <w:bCs/>
          <w:sz w:val="24"/>
          <w:szCs w:val="24"/>
        </w:rPr>
      </w:pPr>
      <w:r w:rsidRPr="004E3843">
        <w:rPr>
          <w:rFonts w:ascii="Times New Roman" w:hAnsi="Times New Roman" w:cs="Times New Roman"/>
          <w:b/>
          <w:bCs/>
          <w:sz w:val="24"/>
          <w:szCs w:val="24"/>
        </w:rPr>
        <w:t>Global Hospitality Chain Case Studies</w:t>
      </w:r>
    </w:p>
    <w:p w14:paraId="0203E3C8" w14:textId="77777777" w:rsidR="00B10E55" w:rsidRPr="004E3843" w:rsidRDefault="00B10E55" w:rsidP="003F6BEB">
      <w:pPr>
        <w:spacing w:line="480" w:lineRule="auto"/>
        <w:rPr>
          <w:rFonts w:ascii="Times New Roman" w:hAnsi="Times New Roman" w:cs="Times New Roman"/>
          <w:b/>
          <w:bCs/>
          <w:sz w:val="24"/>
          <w:szCs w:val="24"/>
        </w:rPr>
      </w:pPr>
      <w:r w:rsidRPr="004E3843">
        <w:rPr>
          <w:rFonts w:ascii="Times New Roman" w:hAnsi="Times New Roman" w:cs="Times New Roman"/>
          <w:b/>
          <w:bCs/>
          <w:sz w:val="24"/>
          <w:szCs w:val="24"/>
        </w:rPr>
        <w:t>Case Study 1: Marriott International.</w:t>
      </w:r>
    </w:p>
    <w:p w14:paraId="35B742C2" w14:textId="1CE761BF" w:rsidR="00D1723D" w:rsidRPr="003F6BEB" w:rsidRDefault="00B10E5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Marriott has undertaken to certify any new construction within the LEED Gold and the same standard or any other standard close to it and it has put in place ISO14001 in major markets. As specified in its 2022 corporate sustainability report, the certified properties registered by Marriott were experiencing an average 15 percent decrease in energy expenses when compared to baseline figures ( Marriott Annual Report, 2022). Marriott also uses guest-facing signage to boast of certification successes and sustainability programs to further support the reputation and the interaction with the guests.</w:t>
      </w:r>
    </w:p>
    <w:p w14:paraId="1BD6F5D2" w14:textId="77777777" w:rsidR="00615C20" w:rsidRPr="004E3843" w:rsidRDefault="00615C20" w:rsidP="003F6BEB">
      <w:pPr>
        <w:spacing w:line="480" w:lineRule="auto"/>
        <w:rPr>
          <w:rFonts w:ascii="Times New Roman" w:hAnsi="Times New Roman" w:cs="Times New Roman"/>
          <w:b/>
          <w:bCs/>
          <w:sz w:val="24"/>
          <w:szCs w:val="24"/>
        </w:rPr>
      </w:pPr>
      <w:r w:rsidRPr="004E3843">
        <w:rPr>
          <w:rFonts w:ascii="Times New Roman" w:hAnsi="Times New Roman" w:cs="Times New Roman"/>
          <w:b/>
          <w:bCs/>
          <w:sz w:val="24"/>
          <w:szCs w:val="24"/>
        </w:rPr>
        <w:t>Case Study 2: InterContinental Hotels Group (IHG).</w:t>
      </w:r>
    </w:p>
    <w:p w14:paraId="66415EB4" w14:textId="707E1B21" w:rsidR="00615C20" w:rsidRPr="003F6BEB" w:rsidRDefault="00615C20"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xml:space="preserve">InterContinental Hotels Group (IHG) indicates that on its property, buildings that are classified as being certified as per the Green Key or similar programmes have </w:t>
      </w:r>
      <w:r w:rsidR="00077148" w:rsidRPr="003F6BEB">
        <w:rPr>
          <w:rFonts w:ascii="Times New Roman" w:hAnsi="Times New Roman" w:cs="Times New Roman"/>
          <w:sz w:val="24"/>
          <w:szCs w:val="24"/>
        </w:rPr>
        <w:t>realized</w:t>
      </w:r>
      <w:r w:rsidRPr="003F6BEB">
        <w:rPr>
          <w:rFonts w:ascii="Times New Roman" w:hAnsi="Times New Roman" w:cs="Times New Roman"/>
          <w:sz w:val="24"/>
          <w:szCs w:val="24"/>
        </w:rPr>
        <w:t xml:space="preserve"> a decrease in carbon intensity, enhanced waste diversion, and increased local sourcing. In the emerging markets, the IHG tested a Local Green Partner supplier program which allowed local smaller suppliers to enter the certification programs with training support by the chains.</w:t>
      </w:r>
    </w:p>
    <w:p w14:paraId="134413D2" w14:textId="77777777" w:rsidR="00615C20" w:rsidRPr="004E3843" w:rsidRDefault="00615C20" w:rsidP="003F6BEB">
      <w:pPr>
        <w:spacing w:line="480" w:lineRule="auto"/>
        <w:rPr>
          <w:rFonts w:ascii="Times New Roman" w:hAnsi="Times New Roman" w:cs="Times New Roman"/>
          <w:b/>
          <w:bCs/>
          <w:sz w:val="24"/>
          <w:szCs w:val="24"/>
        </w:rPr>
      </w:pPr>
      <w:r w:rsidRPr="004E3843">
        <w:rPr>
          <w:rFonts w:ascii="Times New Roman" w:hAnsi="Times New Roman" w:cs="Times New Roman"/>
          <w:b/>
          <w:bCs/>
          <w:sz w:val="24"/>
          <w:szCs w:val="24"/>
        </w:rPr>
        <w:t>Case Study 3: Accor</w:t>
      </w:r>
    </w:p>
    <w:p w14:paraId="0582D78E" w14:textId="29872035" w:rsidR="004E3843" w:rsidRDefault="00615C20"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Planet 21 programme of Accor combines certification and the key performance indicators of the operation in the areas of energy, water, biodiversity, and guest awareness. According to the chain, certified hotels of Planet 21 are also characterized by a 20 per cent less waste intensity than that of their non-certified counterparts. The Accor training system is a worldwide platform that provides training to employees in accredited hotels in standardised environmental and quality systems curriculum.</w:t>
      </w:r>
    </w:p>
    <w:p w14:paraId="3FEB4B06" w14:textId="77777777" w:rsidR="004E3843" w:rsidRDefault="004E3843">
      <w:pPr>
        <w:rPr>
          <w:rFonts w:ascii="Times New Roman" w:hAnsi="Times New Roman" w:cs="Times New Roman"/>
          <w:sz w:val="24"/>
          <w:szCs w:val="24"/>
        </w:rPr>
      </w:pPr>
      <w:r>
        <w:rPr>
          <w:rFonts w:ascii="Times New Roman" w:hAnsi="Times New Roman" w:cs="Times New Roman"/>
          <w:sz w:val="24"/>
          <w:szCs w:val="24"/>
        </w:rPr>
        <w:br w:type="page"/>
      </w:r>
    </w:p>
    <w:p w14:paraId="4D9655F0" w14:textId="09AD8FEC" w:rsidR="00B875AA" w:rsidRPr="003F6BEB" w:rsidRDefault="00B875AA" w:rsidP="003F6BEB">
      <w:pPr>
        <w:pStyle w:val="Heading1"/>
        <w:spacing w:line="480" w:lineRule="auto"/>
        <w:rPr>
          <w:rFonts w:ascii="Times New Roman" w:hAnsi="Times New Roman" w:cs="Times New Roman"/>
          <w:b/>
          <w:bCs/>
          <w:sz w:val="24"/>
          <w:szCs w:val="24"/>
        </w:rPr>
      </w:pPr>
      <w:bookmarkStart w:id="5" w:name="_Toc212079399"/>
      <w:r w:rsidRPr="003F6BEB">
        <w:rPr>
          <w:rFonts w:ascii="Times New Roman" w:hAnsi="Times New Roman" w:cs="Times New Roman"/>
          <w:b/>
          <w:bCs/>
          <w:sz w:val="24"/>
          <w:szCs w:val="24"/>
        </w:rPr>
        <w:t>Discussion</w:t>
      </w:r>
      <w:bookmarkEnd w:id="5"/>
      <w:r w:rsidRPr="003F6BEB">
        <w:rPr>
          <w:rFonts w:ascii="Times New Roman" w:hAnsi="Times New Roman" w:cs="Times New Roman"/>
          <w:b/>
          <w:bCs/>
          <w:sz w:val="24"/>
          <w:szCs w:val="24"/>
        </w:rPr>
        <w:t xml:space="preserve">  </w:t>
      </w:r>
    </w:p>
    <w:p w14:paraId="259AA8D6" w14:textId="16B2D39A" w:rsidR="008E5975" w:rsidRPr="003F6BEB" w:rsidRDefault="008E597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xml:space="preserve">The green certification and quality standards embraced by international hospitality chains are indicative of a profound transformation in the way hospitality organisations define their asset management, customer experience, and company image. The results suggest that certifications yield physical advantages: reduction of costs due to more efficient use of resources, better brand confidence in the growing sustainability-focused </w:t>
      </w:r>
      <w:r w:rsidR="00EC7518" w:rsidRPr="003F6BEB">
        <w:rPr>
          <w:rFonts w:ascii="Times New Roman" w:hAnsi="Times New Roman" w:cs="Times New Roman"/>
          <w:sz w:val="24"/>
          <w:szCs w:val="24"/>
        </w:rPr>
        <w:t>traveler</w:t>
      </w:r>
      <w:r w:rsidRPr="003F6BEB">
        <w:rPr>
          <w:rFonts w:ascii="Times New Roman" w:hAnsi="Times New Roman" w:cs="Times New Roman"/>
          <w:sz w:val="24"/>
          <w:szCs w:val="24"/>
        </w:rPr>
        <w:t xml:space="preserve"> market, and stronger operational frameworks as a result of blending quality and environmental management.</w:t>
      </w:r>
    </w:p>
    <w:p w14:paraId="2CA7E809" w14:textId="2D070015" w:rsidR="008E5975" w:rsidRPr="003F6BEB" w:rsidRDefault="008E597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xml:space="preserve">Yet, the issues of international implementation are not that trivial. Universal adoption and consistency cannot be achieved because of investment cost, legacy infrastructure, geographic difference in supply chains and regulatory environments, and </w:t>
      </w:r>
      <w:r w:rsidR="00077148" w:rsidRPr="003F6BEB">
        <w:rPr>
          <w:rFonts w:ascii="Times New Roman" w:hAnsi="Times New Roman" w:cs="Times New Roman"/>
          <w:sz w:val="24"/>
          <w:szCs w:val="24"/>
        </w:rPr>
        <w:t>organizational</w:t>
      </w:r>
      <w:r w:rsidRPr="003F6BEB">
        <w:rPr>
          <w:rFonts w:ascii="Times New Roman" w:hAnsi="Times New Roman" w:cs="Times New Roman"/>
          <w:sz w:val="24"/>
          <w:szCs w:val="24"/>
        </w:rPr>
        <w:t xml:space="preserve"> culture. The successful hotel chains in the global sustainability certification programs usually incorporate the programme into a larger operational plan as opposed to a marketing facade.</w:t>
      </w:r>
    </w:p>
    <w:p w14:paraId="243CE8A5" w14:textId="77777777" w:rsidR="008E5975" w:rsidRPr="003F6BEB" w:rsidRDefault="008E597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Quality-management The most successful chains do not see certifications as discontinuous badges, but as structural frameworks that correspond to their quality management systems (QMS). As an example, it can be stated that the relation of ISO14001 to ISO 9001 can be applied to approach the measurement of sustainability metrics (energy use, waste repurposing) as the components of the quality performance of the guest service instead of the independent environmental indicators. This combined orientation brings the benefit of operational coherence and the risk of sustainability programme siloed in engineering is avoided.</w:t>
      </w:r>
    </w:p>
    <w:p w14:paraId="0CE02ECD" w14:textId="541F5D96" w:rsidR="008E5975" w:rsidRPr="003F6BEB" w:rsidRDefault="008E597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xml:space="preserve">The case studies point to the crucial success factors: leadership commitment (CEOs and regional heads as the items on the sustainability agendas), the presence of key performance indicators and monitoring mechanisms, transparency to guests (communicating the certifications to the consumers), engagement across the chain with suppliers, and front-line employee training. This mix of the top-down commitment and bottom-line </w:t>
      </w:r>
      <w:r w:rsidR="00077148" w:rsidRPr="003F6BEB">
        <w:rPr>
          <w:rFonts w:ascii="Times New Roman" w:hAnsi="Times New Roman" w:cs="Times New Roman"/>
          <w:sz w:val="24"/>
          <w:szCs w:val="24"/>
        </w:rPr>
        <w:t>operationalization</w:t>
      </w:r>
      <w:r w:rsidRPr="003F6BEB">
        <w:rPr>
          <w:rFonts w:ascii="Times New Roman" w:hAnsi="Times New Roman" w:cs="Times New Roman"/>
          <w:sz w:val="24"/>
          <w:szCs w:val="24"/>
        </w:rPr>
        <w:t xml:space="preserve"> is exemplified by Marriott, IHG and Accor.</w:t>
      </w:r>
    </w:p>
    <w:p w14:paraId="5ACAC4D9" w14:textId="22F6F502" w:rsidR="008E5975" w:rsidRPr="003F6BEB" w:rsidRDefault="008E597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xml:space="preserve">However, there are a number of unresolved tensions. First, there is the legacy-property problem: most existing hotels across the globe are old buildings that barely can be reconfigured to green-building without a significant investment. This limits universal certification between portfolios. Second, certification may suffer a lack of critical mass or a lack of marginal returns: as more hotels gain certification, differentiation degenerates and </w:t>
      </w:r>
      <w:r w:rsidR="00077148" w:rsidRPr="003F6BEB">
        <w:rPr>
          <w:rFonts w:ascii="Times New Roman" w:hAnsi="Times New Roman" w:cs="Times New Roman"/>
          <w:sz w:val="24"/>
          <w:szCs w:val="24"/>
        </w:rPr>
        <w:t>travelers</w:t>
      </w:r>
      <w:r w:rsidRPr="003F6BEB">
        <w:rPr>
          <w:rFonts w:ascii="Times New Roman" w:hAnsi="Times New Roman" w:cs="Times New Roman"/>
          <w:sz w:val="24"/>
          <w:szCs w:val="24"/>
        </w:rPr>
        <w:t xml:space="preserve"> may no longer consider certification a special value offer unless it is fundamentally linked to guest experience. Third, it should be regionally adapted: a LEED gold goal might be unrealistic in the United States, but in some areas of Southeast Asia or Africa, without providing an opportunity to do other, but equally sustainable actions. Chains hence have to embrace a local adaptation, but at the same time be globally uniform. Fourth, smaller and non-luxury brands have less capital or scale to support internationally </w:t>
      </w:r>
      <w:r w:rsidR="00077148" w:rsidRPr="003F6BEB">
        <w:rPr>
          <w:rFonts w:ascii="Times New Roman" w:hAnsi="Times New Roman" w:cs="Times New Roman"/>
          <w:sz w:val="24"/>
          <w:szCs w:val="24"/>
        </w:rPr>
        <w:t>recognized</w:t>
      </w:r>
      <w:r w:rsidRPr="003F6BEB">
        <w:rPr>
          <w:rFonts w:ascii="Times New Roman" w:hAnsi="Times New Roman" w:cs="Times New Roman"/>
          <w:sz w:val="24"/>
          <w:szCs w:val="24"/>
        </w:rPr>
        <w:t xml:space="preserve"> certifications; this creates equity concerns in the industry and constrains the spread of sustainability.</w:t>
      </w:r>
    </w:p>
    <w:p w14:paraId="6DBFEAB0" w14:textId="77777777" w:rsidR="008E5975" w:rsidRPr="003F6BEB" w:rsidRDefault="008E597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Based on these observations, a holistic quality-sustainability model is suggested, that places the adoption of certification in a cycle of continual improvements, localization mechanism, and network of stakeholder involvement. The quality management system in the chain must include sustainability key performance indicators, training of suppliers and staff, communications with guests and periodical audits related to renewal of certification. Local adaptation helps property teams to find applicable certification credits to regional conditions (e.g. local water shortage, renewable-energy penetration). The stakeholders to be involved include suppliers, guests, communities and regulators- making the certification effort a subset of the hotel ecosystem and not a paper exercise.</w:t>
      </w:r>
    </w:p>
    <w:p w14:paraId="0EB49FD0" w14:textId="724F4EA0" w:rsidR="00350F94" w:rsidRDefault="008E5975"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xml:space="preserve">This is in practice to be taken to mean that hotel chains ought to make certification a dynamic programme: begin with flagship properties, pilot the standard, collect cost and guest-experience data, tighten roll-out strategy, scale systematically, and keep track of the results. Internal performance (cost savings, guest satisfaction) benchmarking and open reporting should be also employed to build the trust in the chain. The operators of hospitality must also </w:t>
      </w:r>
      <w:r w:rsidR="00077148" w:rsidRPr="003F6BEB">
        <w:rPr>
          <w:rFonts w:ascii="Times New Roman" w:hAnsi="Times New Roman" w:cs="Times New Roman"/>
          <w:sz w:val="24"/>
          <w:szCs w:val="24"/>
        </w:rPr>
        <w:t>realize</w:t>
      </w:r>
      <w:r w:rsidRPr="003F6BEB">
        <w:rPr>
          <w:rFonts w:ascii="Times New Roman" w:hAnsi="Times New Roman" w:cs="Times New Roman"/>
          <w:sz w:val="24"/>
          <w:szCs w:val="24"/>
        </w:rPr>
        <w:t xml:space="preserve"> that certification is not enough but it must be combined with the guest-experience design (sustainability-themed stays, green-installation tours, guest involvement) and local sourcing programmes that relate sustainability to place. This is a holistic view, which is consistent with the bigger picture of quality sustainability in hospitality- whereby the environmental, operational and experiential levels are integrated.</w:t>
      </w:r>
      <w:r w:rsidR="00350F94">
        <w:rPr>
          <w:rFonts w:ascii="Times New Roman" w:hAnsi="Times New Roman" w:cs="Times New Roman"/>
          <w:sz w:val="24"/>
          <w:szCs w:val="24"/>
        </w:rPr>
        <w:br/>
      </w:r>
    </w:p>
    <w:p w14:paraId="51BD271D" w14:textId="77777777" w:rsidR="00350F94" w:rsidRDefault="00350F94">
      <w:pPr>
        <w:rPr>
          <w:rFonts w:ascii="Times New Roman" w:hAnsi="Times New Roman" w:cs="Times New Roman"/>
          <w:sz w:val="24"/>
          <w:szCs w:val="24"/>
        </w:rPr>
      </w:pPr>
      <w:r>
        <w:rPr>
          <w:rFonts w:ascii="Times New Roman" w:hAnsi="Times New Roman" w:cs="Times New Roman"/>
          <w:sz w:val="24"/>
          <w:szCs w:val="24"/>
        </w:rPr>
        <w:br w:type="page"/>
      </w:r>
    </w:p>
    <w:p w14:paraId="6C779273" w14:textId="136C6E06" w:rsidR="00080A20" w:rsidRPr="003F6BEB" w:rsidRDefault="00080A20" w:rsidP="003F6BEB">
      <w:pPr>
        <w:pStyle w:val="Heading1"/>
        <w:spacing w:line="480" w:lineRule="auto"/>
        <w:rPr>
          <w:rFonts w:ascii="Times New Roman" w:hAnsi="Times New Roman" w:cs="Times New Roman"/>
          <w:b/>
          <w:bCs/>
          <w:sz w:val="24"/>
          <w:szCs w:val="24"/>
        </w:rPr>
      </w:pPr>
      <w:bookmarkStart w:id="6" w:name="_Toc212079400"/>
      <w:r w:rsidRPr="003F6BEB">
        <w:rPr>
          <w:rFonts w:ascii="Times New Roman" w:hAnsi="Times New Roman" w:cs="Times New Roman"/>
          <w:b/>
          <w:bCs/>
          <w:sz w:val="24"/>
          <w:szCs w:val="24"/>
        </w:rPr>
        <w:t>Conclusion</w:t>
      </w:r>
      <w:bookmarkEnd w:id="6"/>
    </w:p>
    <w:p w14:paraId="5AB3F4CF" w14:textId="77777777" w:rsidR="001D1E80" w:rsidRPr="003F6BEB" w:rsidRDefault="001D1E80"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Green certifications and quality standards have a lot of potential to the global hospitality chains in making their operations efficient, enhancing their reputation and establishing sustainability in their major management systems. The quality credentials like ISO14001, LEED and Green Key can offer valid guidelines on environmental performance and resource conservation and guest satisfaction. Nevertheless, they are hindered in their international implementation because of cost, legacy infrastructure, complexity of supply-chain, and cultural/operational alignment.</w:t>
      </w:r>
    </w:p>
    <w:p w14:paraId="1F9A595D" w14:textId="0073589F" w:rsidR="001D1E80" w:rsidRPr="003F6BEB" w:rsidRDefault="001D1E80"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xml:space="preserve">The study identifies that effective certification-based sustainability is dependent on alignment with quality management systems, localization, ongoing improvement and involvement of stakeholders. Based on the case studies of Marriot, IHG and Accor, it is clear that the successful performance is based upon leadership, data-driven monitoring and transparency facing guests. The offered integrated </w:t>
      </w:r>
      <w:r w:rsidR="00CB0EF0" w:rsidRPr="003F6BEB">
        <w:rPr>
          <w:rFonts w:ascii="Times New Roman" w:hAnsi="Times New Roman" w:cs="Times New Roman"/>
          <w:sz w:val="24"/>
          <w:szCs w:val="24"/>
        </w:rPr>
        <w:t>quality sustainability</w:t>
      </w:r>
      <w:r w:rsidRPr="003F6BEB">
        <w:rPr>
          <w:rFonts w:ascii="Times New Roman" w:hAnsi="Times New Roman" w:cs="Times New Roman"/>
          <w:sz w:val="24"/>
          <w:szCs w:val="24"/>
        </w:rPr>
        <w:t xml:space="preserve"> framework can serve as a useful roadmap to the hospitality chains: to treat certification as an element of quality ecosystem, pilot and learn, adapt to local conditions, involve suppliers and employees, and make visible the results to guests and stakeholders.</w:t>
      </w:r>
    </w:p>
    <w:p w14:paraId="5841A969" w14:textId="12D25467" w:rsidR="008E5975" w:rsidRPr="003F6BEB" w:rsidRDefault="001D1E80"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With hospitality industry ever growing in the world, quality assurance and sustainability are bound to become a competitive necessity. Chains which actively implement and integrate certification based practices will be in a position to fulfill regulatory, investor and consumer requirements, provide operational resilience and differentiated value in a highly competitive market environment.</w:t>
      </w:r>
    </w:p>
    <w:p w14:paraId="420CDCF1" w14:textId="77777777" w:rsidR="00445303" w:rsidRPr="003F6BEB" w:rsidRDefault="00080A20" w:rsidP="003F6BEB">
      <w:pPr>
        <w:pStyle w:val="Heading1"/>
        <w:spacing w:line="480" w:lineRule="auto"/>
        <w:rPr>
          <w:rFonts w:ascii="Times New Roman" w:hAnsi="Times New Roman" w:cs="Times New Roman"/>
          <w:b/>
          <w:bCs/>
          <w:sz w:val="24"/>
          <w:szCs w:val="24"/>
        </w:rPr>
      </w:pPr>
      <w:bookmarkStart w:id="7" w:name="_Toc212079401"/>
      <w:r w:rsidRPr="003F6BEB">
        <w:rPr>
          <w:rFonts w:ascii="Times New Roman" w:hAnsi="Times New Roman" w:cs="Times New Roman"/>
          <w:b/>
          <w:bCs/>
          <w:sz w:val="24"/>
          <w:szCs w:val="24"/>
        </w:rPr>
        <w:t>Recommendation</w:t>
      </w:r>
      <w:bookmarkEnd w:id="7"/>
    </w:p>
    <w:p w14:paraId="2CEC8353" w14:textId="77777777" w:rsidR="00B9179C" w:rsidRPr="003F6BEB" w:rsidRDefault="00B9179C"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The evaluation of the green certification adoption in global hospitality conglomerates indicates that meaningful sustainability outcomes are conditional to the comprehensive integration, organized uniformity, and the productive participation of interests. In an effort to promote ecological and operational improvements as well overcome impediments in the implementation, the following recommendations are promoted.</w:t>
      </w:r>
    </w:p>
    <w:p w14:paraId="4E8EFC66" w14:textId="05268116" w:rsidR="00B9179C" w:rsidRPr="00350F94" w:rsidRDefault="00B9179C" w:rsidP="003F6BEB">
      <w:pPr>
        <w:spacing w:line="480" w:lineRule="auto"/>
        <w:rPr>
          <w:rFonts w:ascii="Times New Roman" w:hAnsi="Times New Roman" w:cs="Times New Roman"/>
          <w:b/>
          <w:bCs/>
          <w:sz w:val="24"/>
          <w:szCs w:val="24"/>
        </w:rPr>
      </w:pPr>
      <w:r w:rsidRPr="00350F94">
        <w:rPr>
          <w:rFonts w:ascii="Times New Roman" w:hAnsi="Times New Roman" w:cs="Times New Roman"/>
          <w:b/>
          <w:bCs/>
          <w:sz w:val="24"/>
          <w:szCs w:val="24"/>
        </w:rPr>
        <w:t>Combine Quality and Sustainability Management Systems</w:t>
      </w:r>
    </w:p>
    <w:p w14:paraId="66E274E9" w14:textId="53FA63EB" w:rsidR="00B9179C" w:rsidRPr="003F6BEB" w:rsidRDefault="00B9179C"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Global hospitality chains should align their quality management (ISO 9001) and environmental management (ISO 14001) system to smooth operational platform. This kind of integration allows the sustainability to be integrated into the daily operations, such as procurement, housekeeping, energy management and guest services, instead of being a layer of compliance. This synergy will encourage continuous improvement and the elimination of unnecessary audits. As the case of Marriott International shows, the combination of environmental key performance indicators and quality audits increases service consistency and the use of energy (Marriott, 2022). Chains are advised to come up with in-house toolkits that makes the ISO 14001 clauses match with the ISO 9001 requirements so that they are able to comply with the ISO 14001 without compromising the ISO 9001</w:t>
      </w:r>
      <w:r w:rsidR="00CB0EF0" w:rsidRPr="00CB0EF0">
        <w:rPr>
          <w:rFonts w:ascii="Times New Roman" w:hAnsi="Times New Roman" w:cs="Times New Roman"/>
          <w:sz w:val="24"/>
          <w:szCs w:val="24"/>
        </w:rPr>
        <w:t>(Bianco et al., 2022)</w:t>
      </w:r>
      <w:r w:rsidR="00CB0EF0">
        <w:rPr>
          <w:rFonts w:ascii="Times New Roman" w:hAnsi="Times New Roman" w:cs="Times New Roman"/>
          <w:sz w:val="24"/>
          <w:szCs w:val="24"/>
        </w:rPr>
        <w:t xml:space="preserve"> </w:t>
      </w:r>
      <w:r w:rsidRPr="003F6BEB">
        <w:rPr>
          <w:rFonts w:ascii="Times New Roman" w:hAnsi="Times New Roman" w:cs="Times New Roman"/>
          <w:sz w:val="24"/>
          <w:szCs w:val="24"/>
        </w:rPr>
        <w:t>.</w:t>
      </w:r>
    </w:p>
    <w:p w14:paraId="16BAA672" w14:textId="781A11A5" w:rsidR="00B9179C" w:rsidRPr="00350F94" w:rsidRDefault="00DE7859" w:rsidP="003F6BEB">
      <w:pPr>
        <w:spacing w:line="480" w:lineRule="auto"/>
        <w:rPr>
          <w:rFonts w:ascii="Times New Roman" w:hAnsi="Times New Roman" w:cs="Times New Roman"/>
          <w:b/>
          <w:bCs/>
          <w:sz w:val="24"/>
          <w:szCs w:val="24"/>
        </w:rPr>
      </w:pPr>
      <w:r w:rsidRPr="00350F94">
        <w:rPr>
          <w:rFonts w:ascii="Times New Roman" w:hAnsi="Times New Roman" w:cs="Times New Roman"/>
          <w:b/>
          <w:bCs/>
          <w:sz w:val="24"/>
          <w:szCs w:val="24"/>
        </w:rPr>
        <w:t>Encirclement</w:t>
      </w:r>
      <w:r w:rsidR="00B9179C" w:rsidRPr="00350F94">
        <w:rPr>
          <w:rFonts w:ascii="Times New Roman" w:hAnsi="Times New Roman" w:cs="Times New Roman"/>
          <w:b/>
          <w:bCs/>
          <w:sz w:val="24"/>
          <w:szCs w:val="24"/>
        </w:rPr>
        <w:t xml:space="preserve"> Graded </w:t>
      </w:r>
      <w:r w:rsidRPr="00350F94">
        <w:rPr>
          <w:rFonts w:ascii="Times New Roman" w:hAnsi="Times New Roman" w:cs="Times New Roman"/>
          <w:b/>
          <w:bCs/>
          <w:sz w:val="24"/>
          <w:szCs w:val="24"/>
        </w:rPr>
        <w:t>Authorization</w:t>
      </w:r>
      <w:r w:rsidR="00B9179C" w:rsidRPr="00350F94">
        <w:rPr>
          <w:rFonts w:ascii="Times New Roman" w:hAnsi="Times New Roman" w:cs="Times New Roman"/>
          <w:b/>
          <w:bCs/>
          <w:sz w:val="24"/>
          <w:szCs w:val="24"/>
        </w:rPr>
        <w:t xml:space="preserve"> and Localization Adaptation Models</w:t>
      </w:r>
    </w:p>
    <w:p w14:paraId="6071B2FF" w14:textId="29F2163E" w:rsidR="00B9179C" w:rsidRPr="003F6BEB" w:rsidRDefault="00B9179C"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Since the infrastructure and resources are unevenly distributed in the region, a multi-layered certification approach is necessary. The chains that are operating in varied markets ought to differentiate in terms of the sustainable levels that baseline, advanced and flagship levels of sustainability which can be adopted progressively. As an illustration, an emerging area property could first have the modules of energy and waste-management after which the property may embark on a holistic LEED or Green Key certification. Green Key Global now allows flexibility and modularity in implementation by certification bodies</w:t>
      </w:r>
      <w:r w:rsidR="00A81A90">
        <w:rPr>
          <w:rFonts w:ascii="Times New Roman" w:hAnsi="Times New Roman" w:cs="Times New Roman"/>
          <w:sz w:val="24"/>
          <w:szCs w:val="24"/>
        </w:rPr>
        <w:t xml:space="preserve">. </w:t>
      </w:r>
      <w:r w:rsidRPr="003F6BEB">
        <w:rPr>
          <w:rFonts w:ascii="Times New Roman" w:hAnsi="Times New Roman" w:cs="Times New Roman"/>
          <w:sz w:val="24"/>
          <w:szCs w:val="24"/>
        </w:rPr>
        <w:t>The local adaptation will make sure that the standards are not too complicated and are contextual and at the same time maintain global comparability</w:t>
      </w:r>
      <w:r w:rsidR="00A81A90">
        <w:rPr>
          <w:rFonts w:ascii="Times New Roman" w:hAnsi="Times New Roman" w:cs="Times New Roman"/>
          <w:sz w:val="24"/>
          <w:szCs w:val="24"/>
        </w:rPr>
        <w:t xml:space="preserve"> </w:t>
      </w:r>
      <w:r w:rsidR="00A81A90" w:rsidRPr="00A81A90">
        <w:rPr>
          <w:rFonts w:ascii="Times New Roman" w:hAnsi="Times New Roman" w:cs="Times New Roman"/>
          <w:sz w:val="24"/>
          <w:szCs w:val="24"/>
        </w:rPr>
        <w:t>(Green Key Eco-Rating - Green Key Global, 2025)</w:t>
      </w:r>
      <w:r w:rsidRPr="003F6BEB">
        <w:rPr>
          <w:rFonts w:ascii="Times New Roman" w:hAnsi="Times New Roman" w:cs="Times New Roman"/>
          <w:sz w:val="24"/>
          <w:szCs w:val="24"/>
        </w:rPr>
        <w:t>.</w:t>
      </w:r>
    </w:p>
    <w:p w14:paraId="0D15F9D1" w14:textId="24D02727" w:rsidR="00B9179C" w:rsidRPr="00350F94" w:rsidRDefault="00B9179C" w:rsidP="003F6BEB">
      <w:pPr>
        <w:spacing w:line="480" w:lineRule="auto"/>
        <w:rPr>
          <w:rFonts w:ascii="Times New Roman" w:hAnsi="Times New Roman" w:cs="Times New Roman"/>
          <w:b/>
          <w:bCs/>
          <w:sz w:val="24"/>
          <w:szCs w:val="24"/>
        </w:rPr>
      </w:pPr>
      <w:r w:rsidRPr="00350F94">
        <w:rPr>
          <w:rFonts w:ascii="Times New Roman" w:hAnsi="Times New Roman" w:cs="Times New Roman"/>
          <w:b/>
          <w:bCs/>
          <w:sz w:val="24"/>
          <w:szCs w:val="24"/>
        </w:rPr>
        <w:t>Enhance Supply-Chain Interaction and Training</w:t>
      </w:r>
    </w:p>
    <w:p w14:paraId="4AB3BEA8" w14:textId="273A3850" w:rsidR="00B9179C" w:rsidRPr="003F6BEB" w:rsidRDefault="00B9179C"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xml:space="preserve">The impact of suppliers on the environmental footprint of a hotel is great. Therefore, supplier inclusion and training </w:t>
      </w:r>
      <w:r w:rsidR="00077148" w:rsidRPr="003F6BEB">
        <w:rPr>
          <w:rFonts w:ascii="Times New Roman" w:hAnsi="Times New Roman" w:cs="Times New Roman"/>
          <w:sz w:val="24"/>
          <w:szCs w:val="24"/>
        </w:rPr>
        <w:t>are</w:t>
      </w:r>
      <w:r w:rsidRPr="003F6BEB">
        <w:rPr>
          <w:rFonts w:ascii="Times New Roman" w:hAnsi="Times New Roman" w:cs="Times New Roman"/>
          <w:sz w:val="24"/>
          <w:szCs w:val="24"/>
        </w:rPr>
        <w:t xml:space="preserve"> required as a result of certification success. Hotel chains need to create supplier-development programs where the local suppliers can be helped to satisfy sustainability requirements- e.g. reduce packaging waste, increase their effectiveness in delivering to the hotels or even get renewable materials. This is the case with InterContinental Hotels Group, where the Green Partner Program provides its suppliers with the resources to comply with the Green Key standards. Furthermore, the hotels are encouraged to incorporate the sustainability provisions into the procurement agreements and incentivize suppliers that deliver on the green performance indicators.</w:t>
      </w:r>
    </w:p>
    <w:p w14:paraId="395F97A6" w14:textId="04D8C3AD" w:rsidR="00B9179C" w:rsidRPr="00350F94" w:rsidRDefault="00B9179C" w:rsidP="003F6BEB">
      <w:pPr>
        <w:spacing w:line="480" w:lineRule="auto"/>
        <w:rPr>
          <w:rFonts w:ascii="Times New Roman" w:hAnsi="Times New Roman" w:cs="Times New Roman"/>
          <w:b/>
          <w:bCs/>
          <w:sz w:val="24"/>
          <w:szCs w:val="24"/>
        </w:rPr>
      </w:pPr>
      <w:r w:rsidRPr="00350F94">
        <w:rPr>
          <w:rFonts w:ascii="Times New Roman" w:hAnsi="Times New Roman" w:cs="Times New Roman"/>
          <w:b/>
          <w:bCs/>
          <w:sz w:val="24"/>
          <w:szCs w:val="24"/>
        </w:rPr>
        <w:t>Develop Organization Culture by Training and Rewards</w:t>
      </w:r>
    </w:p>
    <w:p w14:paraId="59AEF551" w14:textId="7E773A12" w:rsidR="00B9179C" w:rsidRPr="003F6BEB" w:rsidRDefault="00B9179C"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Successful certification is supported by human behavior. Employee training and incentive systems must be institutionalized by chains so that the sustainability goals are tied to employee performance measures. The training must be based on technical skills (waste sorting, energy usage) and service innovation (communication of sustainability stories to customers). Incentives on sustainability performance among the workers may increase motivation and reduce employee resistance to change. More to the point, top management should lead by example by practicing sustainability so that there can be cultural consistency across the company.</w:t>
      </w:r>
    </w:p>
    <w:p w14:paraId="0CE65B1D" w14:textId="53B79C2B" w:rsidR="00B9179C" w:rsidRPr="00350F94" w:rsidRDefault="00B9179C" w:rsidP="003F6BEB">
      <w:pPr>
        <w:spacing w:line="480" w:lineRule="auto"/>
        <w:rPr>
          <w:rFonts w:ascii="Times New Roman" w:hAnsi="Times New Roman" w:cs="Times New Roman"/>
          <w:b/>
          <w:bCs/>
          <w:sz w:val="24"/>
          <w:szCs w:val="24"/>
        </w:rPr>
      </w:pPr>
      <w:r w:rsidRPr="00350F94">
        <w:rPr>
          <w:rFonts w:ascii="Times New Roman" w:hAnsi="Times New Roman" w:cs="Times New Roman"/>
          <w:b/>
          <w:bCs/>
          <w:sz w:val="24"/>
          <w:szCs w:val="24"/>
        </w:rPr>
        <w:t>Improve Customer Responsiveness and Openness</w:t>
      </w:r>
    </w:p>
    <w:p w14:paraId="1151F9E6" w14:textId="292CB47A" w:rsidR="00B9179C" w:rsidRPr="003F6BEB" w:rsidRDefault="00B9179C"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Visitors are becoming more and more demanding of genuine sustainability. Certified hotels not only need to go beyond compliance, but it should also report a specific set of results such as energy savings, waste diversion rates, or local community efforts. The sustainability can be made visible and verifiable with the help of digital dashboards, QR codes, or in-room infographics. interested customers often turn into supporters and share the positive experience on the Internet, which increases the spread of brand image. The LEED Platinum activities of Proximity Hotel prove the role of transparent reporting in increasing the level of guest satisfaction and occupancy.</w:t>
      </w:r>
    </w:p>
    <w:p w14:paraId="63AF82F4" w14:textId="62693EB3" w:rsidR="00B9179C" w:rsidRPr="00350F94" w:rsidRDefault="00B9179C" w:rsidP="003F6BEB">
      <w:pPr>
        <w:spacing w:line="480" w:lineRule="auto"/>
        <w:rPr>
          <w:rFonts w:ascii="Times New Roman" w:hAnsi="Times New Roman" w:cs="Times New Roman"/>
          <w:b/>
          <w:bCs/>
          <w:sz w:val="24"/>
          <w:szCs w:val="24"/>
        </w:rPr>
      </w:pPr>
      <w:r w:rsidRPr="00350F94">
        <w:rPr>
          <w:rFonts w:ascii="Times New Roman" w:hAnsi="Times New Roman" w:cs="Times New Roman"/>
          <w:b/>
          <w:bCs/>
          <w:sz w:val="24"/>
          <w:szCs w:val="24"/>
        </w:rPr>
        <w:t>Collaboration between policy and certification-bodies</w:t>
      </w:r>
    </w:p>
    <w:p w14:paraId="27EC107A" w14:textId="35635039" w:rsidR="00B9179C" w:rsidRPr="003F6BEB" w:rsidRDefault="00B9179C"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Governments and certification bodies ought to work together in determining harmonized international standards and recognition systems. By making the adoption of the national tourism policies compatible with the ISO and LEED requirements, it is possible to simplify the process and reduce the administrative load. Rebates of taxes on certified properties, low-interest green loans, or favoritism in the bid process can further accelerate the adoption. Accessibility should also be provided by certification bodies by providing reduced prices and online auditing services to small and medium-sized hotels</w:t>
      </w:r>
      <w:r w:rsidR="00E46A7A">
        <w:rPr>
          <w:rFonts w:ascii="Times New Roman" w:hAnsi="Times New Roman" w:cs="Times New Roman"/>
          <w:sz w:val="24"/>
          <w:szCs w:val="24"/>
        </w:rPr>
        <w:t xml:space="preserve"> </w:t>
      </w:r>
      <w:r w:rsidR="00E46A7A" w:rsidRPr="00E46A7A">
        <w:rPr>
          <w:rFonts w:ascii="Times New Roman" w:hAnsi="Times New Roman" w:cs="Times New Roman"/>
          <w:sz w:val="24"/>
          <w:szCs w:val="24"/>
        </w:rPr>
        <w:t>(Ballotta et al., 2019)</w:t>
      </w:r>
      <w:r w:rsidRPr="003F6BEB">
        <w:rPr>
          <w:rFonts w:ascii="Times New Roman" w:hAnsi="Times New Roman" w:cs="Times New Roman"/>
          <w:sz w:val="24"/>
          <w:szCs w:val="24"/>
        </w:rPr>
        <w:t>.</w:t>
      </w:r>
    </w:p>
    <w:p w14:paraId="1A305130" w14:textId="2A1C26BE" w:rsidR="00B9179C" w:rsidRPr="00350F94" w:rsidRDefault="00B9179C" w:rsidP="003F6BEB">
      <w:pPr>
        <w:spacing w:line="480" w:lineRule="auto"/>
        <w:rPr>
          <w:rFonts w:ascii="Times New Roman" w:hAnsi="Times New Roman" w:cs="Times New Roman"/>
          <w:b/>
          <w:bCs/>
          <w:sz w:val="24"/>
          <w:szCs w:val="24"/>
        </w:rPr>
      </w:pPr>
      <w:r w:rsidRPr="00350F94">
        <w:rPr>
          <w:rFonts w:ascii="Times New Roman" w:hAnsi="Times New Roman" w:cs="Times New Roman"/>
          <w:b/>
          <w:bCs/>
          <w:sz w:val="24"/>
          <w:szCs w:val="24"/>
        </w:rPr>
        <w:t>Constant Checking and Research Collaborations</w:t>
      </w:r>
    </w:p>
    <w:p w14:paraId="22E4D578" w14:textId="5695B32D" w:rsidR="00350F94" w:rsidRDefault="00B9179C"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Finally, hotel chains should collaborate with universities, NGOs, and certification agencies in order to administer longitudinal research to gauge the effects of certification on energy, emissions, staff welfare, and customer satisfaction. These partnerships will produce plausible data, which will strengthen the openness and guide the policy adjustment. Sustainability reports should include standardized key performance indicators, which include energy per guest night, waste per occupied room, certified supplier ratio, and others that should be publicly disclosed.</w:t>
      </w:r>
    </w:p>
    <w:p w14:paraId="4807B943" w14:textId="77777777" w:rsidR="00350F94" w:rsidRDefault="00350F94">
      <w:pPr>
        <w:rPr>
          <w:rFonts w:ascii="Times New Roman" w:hAnsi="Times New Roman" w:cs="Times New Roman"/>
          <w:sz w:val="24"/>
          <w:szCs w:val="24"/>
        </w:rPr>
      </w:pPr>
      <w:r>
        <w:rPr>
          <w:rFonts w:ascii="Times New Roman" w:hAnsi="Times New Roman" w:cs="Times New Roman"/>
          <w:sz w:val="24"/>
          <w:szCs w:val="24"/>
        </w:rPr>
        <w:br w:type="page"/>
      </w:r>
    </w:p>
    <w:p w14:paraId="368C4204" w14:textId="5BA41D82" w:rsidR="0074529D" w:rsidRDefault="002A3472" w:rsidP="003F6BEB">
      <w:pPr>
        <w:pStyle w:val="Heading1"/>
        <w:spacing w:line="480" w:lineRule="auto"/>
        <w:rPr>
          <w:rFonts w:ascii="Times New Roman" w:hAnsi="Times New Roman" w:cs="Times New Roman"/>
          <w:b/>
          <w:bCs/>
          <w:sz w:val="24"/>
          <w:szCs w:val="24"/>
        </w:rPr>
      </w:pPr>
      <w:bookmarkStart w:id="8" w:name="_Toc212079402"/>
      <w:r w:rsidRPr="003F6BEB">
        <w:rPr>
          <w:rFonts w:ascii="Times New Roman" w:hAnsi="Times New Roman" w:cs="Times New Roman"/>
          <w:b/>
          <w:bCs/>
          <w:sz w:val="24"/>
          <w:szCs w:val="24"/>
        </w:rPr>
        <w:t>References</w:t>
      </w:r>
      <w:bookmarkEnd w:id="8"/>
    </w:p>
    <w:p w14:paraId="095F0E1A" w14:textId="77777777" w:rsidR="004E11CC" w:rsidRPr="005B1E5F" w:rsidRDefault="004E11CC" w:rsidP="004E11CC">
      <w:pPr>
        <w:spacing w:after="0" w:line="240" w:lineRule="auto"/>
        <w:rPr>
          <w:rFonts w:ascii="Times New Roman" w:eastAsia="Times New Roman" w:hAnsi="Times New Roman" w:cs="Times New Roman"/>
          <w:sz w:val="24"/>
          <w:szCs w:val="24"/>
        </w:rPr>
      </w:pPr>
    </w:p>
    <w:p w14:paraId="03D81C3A" w14:textId="77777777" w:rsidR="004E11CC" w:rsidRDefault="004E11CC" w:rsidP="004E11CC">
      <w:pPr>
        <w:pStyle w:val="NormalWeb"/>
        <w:spacing w:before="0" w:beforeAutospacing="0" w:after="0" w:afterAutospacing="0" w:line="480" w:lineRule="auto"/>
        <w:ind w:left="720" w:hanging="720"/>
      </w:pPr>
      <w:r>
        <w:t xml:space="preserve">Ballotta, L., Fusai, G., Kyriakou, I., Papapostolou, N. C., &amp; Pouliasis, P. K. (2019). Risk management of climate impact for tourism operators: An empirical analysis on ski resorts. </w:t>
      </w:r>
      <w:r>
        <w:rPr>
          <w:i/>
          <w:iCs/>
        </w:rPr>
        <w:t>Tourism Management</w:t>
      </w:r>
      <w:r>
        <w:t xml:space="preserve">, </w:t>
      </w:r>
      <w:r>
        <w:rPr>
          <w:i/>
          <w:iCs/>
        </w:rPr>
        <w:t>77</w:t>
      </w:r>
      <w:r>
        <w:t xml:space="preserve">, 104011. </w:t>
      </w:r>
      <w:r>
        <w:rPr>
          <w:rStyle w:val="url"/>
          <w:rFonts w:eastAsiaTheme="majorEastAsia"/>
        </w:rPr>
        <w:t>https://doi.org/10.1016/j.tourman.2019.104011</w:t>
      </w:r>
    </w:p>
    <w:p w14:paraId="14BF83F6" w14:textId="77777777" w:rsidR="004E11CC" w:rsidRDefault="004E11CC" w:rsidP="004E11CC">
      <w:pPr>
        <w:pStyle w:val="NormalWeb"/>
        <w:spacing w:before="0" w:beforeAutospacing="0" w:after="0" w:afterAutospacing="0" w:line="480" w:lineRule="auto"/>
        <w:ind w:left="720" w:hanging="720"/>
      </w:pPr>
      <w:r>
        <w:t xml:space="preserve">Barakagira, A., &amp; Paapa, C. (2023). Green practices implementation for environmental sustainability by five-star hotels in Kampala, Uganda. </w:t>
      </w:r>
      <w:r>
        <w:rPr>
          <w:i/>
          <w:iCs/>
        </w:rPr>
        <w:t>Environment Development and Sustainability</w:t>
      </w:r>
      <w:r>
        <w:t xml:space="preserve">, </w:t>
      </w:r>
      <w:r>
        <w:rPr>
          <w:i/>
          <w:iCs/>
        </w:rPr>
        <w:t>26</w:t>
      </w:r>
      <w:r>
        <w:t xml:space="preserve">(4), 9421–9437. </w:t>
      </w:r>
      <w:r>
        <w:rPr>
          <w:rStyle w:val="url"/>
          <w:rFonts w:eastAsiaTheme="majorEastAsia"/>
        </w:rPr>
        <w:t>https://doi.org/10.1007/s10668-023-03101-7</w:t>
      </w:r>
    </w:p>
    <w:p w14:paraId="12363243" w14:textId="77777777" w:rsidR="004E11CC" w:rsidRDefault="004E11CC" w:rsidP="004E11CC">
      <w:pPr>
        <w:pStyle w:val="NormalWeb"/>
        <w:spacing w:before="0" w:beforeAutospacing="0" w:after="0" w:afterAutospacing="0" w:line="480" w:lineRule="auto"/>
        <w:ind w:left="720" w:hanging="720"/>
      </w:pPr>
      <w:r>
        <w:t xml:space="preserve">Bernard, S., Nicolau, J. L., Chan, Wong, Tolkach, Bohdanowicz, Bojanic, Warnick, Gupta, Dash, Mishra, Lesar, Goldstein, Primlani, Hadjikakou, Tirado, Lee, Hsu, Han, . . . Liu. (2022). Environmental certification and hotel market value. </w:t>
      </w:r>
      <w:r>
        <w:rPr>
          <w:i/>
          <w:iCs/>
        </w:rPr>
        <w:t>International Journal of Hospitality Management</w:t>
      </w:r>
      <w:r>
        <w:t xml:space="preserve">, </w:t>
      </w:r>
      <w:r>
        <w:rPr>
          <w:i/>
          <w:iCs/>
        </w:rPr>
        <w:t>101</w:t>
      </w:r>
      <w:r>
        <w:t xml:space="preserve">, 103129. </w:t>
      </w:r>
      <w:r>
        <w:rPr>
          <w:rStyle w:val="url"/>
          <w:rFonts w:eastAsiaTheme="majorEastAsia"/>
        </w:rPr>
        <w:t>https://vtechworks.lib.vt.edu/server/api/core/bitstreams/62817305-7766-4216-b945-5b0340d6f780/content</w:t>
      </w:r>
    </w:p>
    <w:p w14:paraId="4432E92A" w14:textId="77777777" w:rsidR="004E11CC" w:rsidRDefault="004E11CC" w:rsidP="004E11CC">
      <w:pPr>
        <w:pStyle w:val="NormalWeb"/>
        <w:spacing w:before="0" w:beforeAutospacing="0" w:after="0" w:afterAutospacing="0" w:line="480" w:lineRule="auto"/>
        <w:ind w:left="720" w:hanging="720"/>
      </w:pPr>
      <w:r>
        <w:t xml:space="preserve">Bianco, S., Bernard, S., &amp; Singal, M. (2022). The impact of sustainability certifications on performance and competitive action in hotels. </w:t>
      </w:r>
      <w:r>
        <w:rPr>
          <w:i/>
          <w:iCs/>
        </w:rPr>
        <w:t>International Journal of Hospitality Management</w:t>
      </w:r>
      <w:r>
        <w:t xml:space="preserve">, </w:t>
      </w:r>
      <w:r>
        <w:rPr>
          <w:i/>
          <w:iCs/>
        </w:rPr>
        <w:t>108</w:t>
      </w:r>
      <w:r>
        <w:t xml:space="preserve">, 103379. </w:t>
      </w:r>
      <w:r>
        <w:rPr>
          <w:rStyle w:val="url"/>
          <w:rFonts w:eastAsiaTheme="majorEastAsia"/>
        </w:rPr>
        <w:t>https://doi.org/10.1016/j.ijhm.2022.103379</w:t>
      </w:r>
    </w:p>
    <w:p w14:paraId="7027CC44" w14:textId="77777777" w:rsidR="004E11CC" w:rsidRDefault="004E11CC" w:rsidP="004E11CC">
      <w:pPr>
        <w:pStyle w:val="NormalWeb"/>
        <w:spacing w:before="0" w:beforeAutospacing="0" w:after="0" w:afterAutospacing="0" w:line="480" w:lineRule="auto"/>
        <w:ind w:left="720" w:hanging="720"/>
      </w:pPr>
      <w:r>
        <w:rPr>
          <w:i/>
          <w:iCs/>
        </w:rPr>
        <w:t>Green Key Eco-Rating - Green Key Global</w:t>
      </w:r>
      <w:r>
        <w:t xml:space="preserve">. (2025, February 20). Green Key Global. </w:t>
      </w:r>
      <w:r>
        <w:rPr>
          <w:rStyle w:val="url"/>
          <w:rFonts w:eastAsiaTheme="majorEastAsia"/>
        </w:rPr>
        <w:t>https://greenkeyglobal.com/eco-rating/</w:t>
      </w:r>
    </w:p>
    <w:p w14:paraId="41D44F01" w14:textId="77777777" w:rsidR="004E11CC" w:rsidRDefault="004E11CC" w:rsidP="004E11CC">
      <w:pPr>
        <w:pStyle w:val="NormalWeb"/>
        <w:spacing w:before="0" w:beforeAutospacing="0" w:after="0" w:afterAutospacing="0" w:line="480" w:lineRule="auto"/>
        <w:ind w:left="720" w:hanging="720"/>
      </w:pPr>
      <w:r>
        <w:t xml:space="preserve">ITC Hotels. (2021). Benefits of hotel sustainability certification. In </w:t>
      </w:r>
      <w:r>
        <w:rPr>
          <w:i/>
          <w:iCs/>
        </w:rPr>
        <w:t>ITC Hotels</w:t>
      </w:r>
      <w:r>
        <w:t xml:space="preserve"> [Report]. </w:t>
      </w:r>
      <w:r>
        <w:rPr>
          <w:rStyle w:val="url"/>
          <w:rFonts w:eastAsiaTheme="majorEastAsia"/>
        </w:rPr>
        <w:t>https://sustainablehospitalityalliance.org/wp-content/uploads/2021/06/Certifications-factsheet.pdf</w:t>
      </w:r>
    </w:p>
    <w:p w14:paraId="08E7AE69" w14:textId="77777777" w:rsidR="004E11CC" w:rsidRDefault="004E11CC" w:rsidP="004E11CC">
      <w:pPr>
        <w:pStyle w:val="NormalWeb"/>
        <w:spacing w:before="0" w:beforeAutospacing="0" w:after="0" w:afterAutospacing="0" w:line="480" w:lineRule="auto"/>
        <w:ind w:left="720" w:hanging="720"/>
      </w:pPr>
      <w:r>
        <w:t xml:space="preserve">Tarí, J. J., Molina-Azorín, J. F., &amp; Heras, I. (2012). Benefits of the ISO 9001 and ISO 14001 standards: A literature review. </w:t>
      </w:r>
      <w:r>
        <w:rPr>
          <w:i/>
          <w:iCs/>
        </w:rPr>
        <w:t>Journal of Industrial Engineering and Management</w:t>
      </w:r>
      <w:r>
        <w:t xml:space="preserve">, </w:t>
      </w:r>
      <w:r>
        <w:rPr>
          <w:i/>
          <w:iCs/>
        </w:rPr>
        <w:t>5</w:t>
      </w:r>
      <w:r>
        <w:t xml:space="preserve">(2). </w:t>
      </w:r>
      <w:r>
        <w:rPr>
          <w:rStyle w:val="url"/>
          <w:rFonts w:eastAsiaTheme="majorEastAsia"/>
        </w:rPr>
        <w:t>https://doi.org/10.3926/jiem.488</w:t>
      </w:r>
    </w:p>
    <w:p w14:paraId="3B1AABD7" w14:textId="77777777" w:rsidR="004E11CC" w:rsidRDefault="004E11CC" w:rsidP="004E11CC">
      <w:pPr>
        <w:pStyle w:val="NormalWeb"/>
        <w:spacing w:before="0" w:beforeAutospacing="0" w:after="0" w:afterAutospacing="0" w:line="480" w:lineRule="auto"/>
        <w:ind w:left="720" w:hanging="720"/>
      </w:pPr>
      <w:r>
        <w:t xml:space="preserve">Velaoras, K., Menegaki, A. N., Polyzos, S., &amp; Gotzamani, K. (2025). The role of environmental certification in the hospitality industry: assessing sustainability, consumer preferences, and the economic impact. </w:t>
      </w:r>
      <w:r>
        <w:rPr>
          <w:i/>
          <w:iCs/>
        </w:rPr>
        <w:t>Sustainability</w:t>
      </w:r>
      <w:r>
        <w:t xml:space="preserve">, </w:t>
      </w:r>
      <w:r>
        <w:rPr>
          <w:i/>
          <w:iCs/>
        </w:rPr>
        <w:t>17</w:t>
      </w:r>
      <w:r>
        <w:t xml:space="preserve">(2), 650. </w:t>
      </w:r>
      <w:r>
        <w:rPr>
          <w:rStyle w:val="url"/>
          <w:rFonts w:eastAsiaTheme="majorEastAsia"/>
        </w:rPr>
        <w:t>https://doi.org/10.3390/su17020650</w:t>
      </w:r>
    </w:p>
    <w:p w14:paraId="093F2BB4" w14:textId="77777777" w:rsidR="004E11CC" w:rsidRDefault="004E11CC" w:rsidP="004E11CC">
      <w:pPr>
        <w:pStyle w:val="NormalWeb"/>
        <w:spacing w:before="0" w:beforeAutospacing="0" w:after="0" w:afterAutospacing="0" w:line="480" w:lineRule="auto"/>
        <w:ind w:left="720" w:hanging="720"/>
      </w:pPr>
      <w:r>
        <w:t xml:space="preserve">Walsman, M., Verma, R., &amp; Muthulingam, S. (2014, July 2). </w:t>
      </w:r>
      <w:r>
        <w:rPr>
          <w:i/>
          <w:iCs/>
        </w:rPr>
        <w:t>The impact of LEED certification on hotel performance</w:t>
      </w:r>
      <w:r>
        <w:t xml:space="preserve">. </w:t>
      </w:r>
      <w:r>
        <w:rPr>
          <w:rStyle w:val="url"/>
          <w:rFonts w:eastAsiaTheme="majorEastAsia"/>
        </w:rPr>
        <w:t>https://ecommons.cornell.edu/items/1e68141e-eb4d-4948-84f3-1f205b357342?utm_source=chatgpt.com</w:t>
      </w:r>
    </w:p>
    <w:p w14:paraId="20DEEB84" w14:textId="22FDDE2D" w:rsidR="00350F94" w:rsidRDefault="00350F94">
      <w:r>
        <w:br w:type="page"/>
      </w:r>
    </w:p>
    <w:p w14:paraId="4CEF2182" w14:textId="2629FACA" w:rsidR="00B9179C" w:rsidRDefault="00B9179C" w:rsidP="003F6BEB">
      <w:pPr>
        <w:pStyle w:val="Heading1"/>
        <w:spacing w:line="480" w:lineRule="auto"/>
        <w:rPr>
          <w:rFonts w:ascii="Times New Roman" w:hAnsi="Times New Roman" w:cs="Times New Roman"/>
          <w:b/>
          <w:bCs/>
          <w:sz w:val="24"/>
          <w:szCs w:val="24"/>
        </w:rPr>
      </w:pPr>
      <w:bookmarkStart w:id="9" w:name="_Toc212079403"/>
      <w:r w:rsidRPr="003F6BEB">
        <w:rPr>
          <w:rFonts w:ascii="Times New Roman" w:hAnsi="Times New Roman" w:cs="Times New Roman"/>
          <w:b/>
          <w:bCs/>
          <w:sz w:val="24"/>
          <w:szCs w:val="24"/>
        </w:rPr>
        <w:t>Appendices</w:t>
      </w:r>
      <w:bookmarkEnd w:id="9"/>
    </w:p>
    <w:p w14:paraId="1763A406" w14:textId="5A449143" w:rsidR="001A23DA" w:rsidRPr="00E4637F" w:rsidRDefault="00E4637F" w:rsidP="001A23DA">
      <w:pPr>
        <w:rPr>
          <w:rFonts w:ascii="Times New Roman" w:hAnsi="Times New Roman" w:cs="Times New Roman"/>
          <w:b/>
          <w:bCs/>
          <w:sz w:val="24"/>
          <w:szCs w:val="24"/>
        </w:rPr>
      </w:pPr>
      <w:r w:rsidRPr="00E4637F">
        <w:rPr>
          <w:rFonts w:ascii="Times New Roman" w:hAnsi="Times New Roman" w:cs="Times New Roman"/>
          <w:b/>
          <w:bCs/>
          <w:sz w:val="24"/>
          <w:szCs w:val="24"/>
        </w:rPr>
        <w:t>Appendix A</w:t>
      </w:r>
    </w:p>
    <w:p w14:paraId="3224F0C7" w14:textId="3C3B6291" w:rsidR="00DE7859" w:rsidRPr="003F6BEB" w:rsidRDefault="001A23DA" w:rsidP="003F6BEB">
      <w:pPr>
        <w:spacing w:line="480" w:lineRule="auto"/>
        <w:rPr>
          <w:rFonts w:ascii="Times New Roman" w:hAnsi="Times New Roman" w:cs="Times New Roman"/>
          <w:sz w:val="24"/>
          <w:szCs w:val="24"/>
        </w:rPr>
      </w:pPr>
      <w:r w:rsidRPr="001A23DA">
        <w:drawing>
          <wp:inline distT="0" distB="0" distL="0" distR="0" wp14:anchorId="7442E674" wp14:editId="4964D490">
            <wp:extent cx="5646420" cy="2385060"/>
            <wp:effectExtent l="0" t="0" r="0" b="0"/>
            <wp:docPr id="2125720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6420" cy="2385060"/>
                    </a:xfrm>
                    <a:prstGeom prst="rect">
                      <a:avLst/>
                    </a:prstGeom>
                    <a:noFill/>
                    <a:ln>
                      <a:noFill/>
                    </a:ln>
                  </pic:spPr>
                </pic:pic>
              </a:graphicData>
            </a:graphic>
          </wp:inline>
        </w:drawing>
      </w:r>
    </w:p>
    <w:p w14:paraId="7EE408B7" w14:textId="77777777" w:rsidR="00DE7859" w:rsidRPr="001A23DA" w:rsidRDefault="00DE7859" w:rsidP="003F6BEB">
      <w:pPr>
        <w:spacing w:line="480" w:lineRule="auto"/>
        <w:rPr>
          <w:rFonts w:ascii="Times New Roman" w:hAnsi="Times New Roman" w:cs="Times New Roman"/>
          <w:b/>
          <w:bCs/>
          <w:sz w:val="24"/>
          <w:szCs w:val="24"/>
        </w:rPr>
      </w:pPr>
      <w:r w:rsidRPr="001A23DA">
        <w:rPr>
          <w:rFonts w:ascii="Times New Roman" w:hAnsi="Times New Roman" w:cs="Times New Roman"/>
          <w:b/>
          <w:bCs/>
          <w:sz w:val="24"/>
          <w:szCs w:val="24"/>
        </w:rPr>
        <w:t>Appendix B- Implementation Roadmap in a Hotel Chain.</w:t>
      </w:r>
    </w:p>
    <w:p w14:paraId="6C6048DA" w14:textId="7BB6696A" w:rsidR="00DE7859" w:rsidRPr="003F6BEB" w:rsidRDefault="00DE7859"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xml:space="preserve">Phase 1 (0 </w:t>
      </w:r>
      <w:r w:rsidRPr="003F6BEB">
        <w:rPr>
          <w:rFonts w:ascii="Times New Roman" w:hAnsi="Times New Roman" w:cs="Times New Roman"/>
          <w:sz w:val="24"/>
          <w:szCs w:val="24"/>
        </w:rPr>
        <w:t>-</w:t>
      </w:r>
      <w:r w:rsidRPr="003F6BEB">
        <w:rPr>
          <w:rFonts w:ascii="Times New Roman" w:hAnsi="Times New Roman" w:cs="Times New Roman"/>
          <w:sz w:val="24"/>
          <w:szCs w:val="24"/>
        </w:rPr>
        <w:t>12 months) Executive commitment, pilot audit (energy, water, waste), finalize model properties to be certified.</w:t>
      </w:r>
    </w:p>
    <w:p w14:paraId="25ADAF0D" w14:textId="64962FED" w:rsidR="00DE7859" w:rsidRPr="003F6BEB" w:rsidRDefault="00DE7859"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Phase 2 (12</w:t>
      </w:r>
      <w:r w:rsidRPr="003F6BEB">
        <w:rPr>
          <w:rFonts w:ascii="Times New Roman" w:hAnsi="Times New Roman" w:cs="Times New Roman"/>
          <w:sz w:val="24"/>
          <w:szCs w:val="24"/>
        </w:rPr>
        <w:t xml:space="preserve">- </w:t>
      </w:r>
      <w:r w:rsidRPr="003F6BEB">
        <w:rPr>
          <w:rFonts w:ascii="Times New Roman" w:hAnsi="Times New Roman" w:cs="Times New Roman"/>
          <w:sz w:val="24"/>
          <w:szCs w:val="24"/>
        </w:rPr>
        <w:t>24 months): Retrofit/ upgrade systems, train personnel, install management-system software, submit certification demands at pilot locations.</w:t>
      </w:r>
    </w:p>
    <w:p w14:paraId="7CE9C7B4" w14:textId="186773BF" w:rsidR="00DE7859" w:rsidRPr="003F6BEB" w:rsidRDefault="00DE7859"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Phase 3 (24</w:t>
      </w:r>
      <w:r w:rsidRPr="003F6BEB">
        <w:rPr>
          <w:rFonts w:ascii="Times New Roman" w:hAnsi="Times New Roman" w:cs="Times New Roman"/>
          <w:sz w:val="24"/>
          <w:szCs w:val="24"/>
        </w:rPr>
        <w:t xml:space="preserve">- </w:t>
      </w:r>
      <w:r w:rsidRPr="003F6BEB">
        <w:rPr>
          <w:rFonts w:ascii="Times New Roman" w:hAnsi="Times New Roman" w:cs="Times New Roman"/>
          <w:sz w:val="24"/>
          <w:szCs w:val="24"/>
        </w:rPr>
        <w:t>48 months): Scale certification of new properties, include certification KPIs in QMS, establish guest communication strategy, and data monitoring and reporting publicly.</w:t>
      </w:r>
    </w:p>
    <w:p w14:paraId="0C98A713" w14:textId="67F3A2F5" w:rsidR="00DE7859" w:rsidRPr="003F6BEB" w:rsidRDefault="00DE7859" w:rsidP="003F6BEB">
      <w:pPr>
        <w:spacing w:line="480" w:lineRule="auto"/>
        <w:rPr>
          <w:rFonts w:ascii="Times New Roman" w:hAnsi="Times New Roman" w:cs="Times New Roman"/>
          <w:sz w:val="24"/>
          <w:szCs w:val="24"/>
        </w:rPr>
      </w:pPr>
      <w:r w:rsidRPr="003F6BEB">
        <w:rPr>
          <w:rFonts w:ascii="Times New Roman" w:hAnsi="Times New Roman" w:cs="Times New Roman"/>
          <w:sz w:val="24"/>
          <w:szCs w:val="24"/>
        </w:rPr>
        <w:t xml:space="preserve">Phase 4 (48+ months): Brand improvement cycle: audits, </w:t>
      </w:r>
      <w:r w:rsidR="003F6BEB" w:rsidRPr="003F6BEB">
        <w:rPr>
          <w:rFonts w:ascii="Times New Roman" w:hAnsi="Times New Roman" w:cs="Times New Roman"/>
          <w:sz w:val="24"/>
          <w:szCs w:val="24"/>
        </w:rPr>
        <w:t>connection</w:t>
      </w:r>
      <w:r w:rsidRPr="003F6BEB">
        <w:rPr>
          <w:rFonts w:ascii="Times New Roman" w:hAnsi="Times New Roman" w:cs="Times New Roman"/>
          <w:sz w:val="24"/>
          <w:szCs w:val="24"/>
        </w:rPr>
        <w:t xml:space="preserve"> with suppliers, innovation and re-certification.</w:t>
      </w:r>
    </w:p>
    <w:p w14:paraId="6F926BB1" w14:textId="77777777" w:rsidR="00DE7859" w:rsidRPr="001A23DA" w:rsidRDefault="00DE7859" w:rsidP="003F6BEB">
      <w:pPr>
        <w:spacing w:line="480" w:lineRule="auto"/>
        <w:rPr>
          <w:rFonts w:ascii="Times New Roman" w:hAnsi="Times New Roman" w:cs="Times New Roman"/>
          <w:b/>
          <w:bCs/>
          <w:sz w:val="24"/>
          <w:szCs w:val="24"/>
        </w:rPr>
      </w:pPr>
      <w:r w:rsidRPr="001A23DA">
        <w:rPr>
          <w:rFonts w:ascii="Times New Roman" w:hAnsi="Times New Roman" w:cs="Times New Roman"/>
          <w:b/>
          <w:bCs/>
          <w:sz w:val="24"/>
          <w:szCs w:val="24"/>
        </w:rPr>
        <w:t>Appendix C- Key Performance Indicators (KPIs).</w:t>
      </w:r>
    </w:p>
    <w:p w14:paraId="5B77D883" w14:textId="77777777" w:rsidR="00DE7859" w:rsidRPr="003F6BEB" w:rsidRDefault="00DE7859" w:rsidP="003F6BEB">
      <w:pPr>
        <w:pStyle w:val="ListParagraph"/>
        <w:numPr>
          <w:ilvl w:val="0"/>
          <w:numId w:val="2"/>
        </w:numPr>
        <w:spacing w:line="480" w:lineRule="auto"/>
        <w:rPr>
          <w:rFonts w:ascii="Times New Roman" w:hAnsi="Times New Roman" w:cs="Times New Roman"/>
          <w:sz w:val="24"/>
          <w:szCs w:val="24"/>
        </w:rPr>
      </w:pPr>
      <w:r w:rsidRPr="003F6BEB">
        <w:rPr>
          <w:rFonts w:ascii="Times New Roman" w:hAnsi="Times New Roman" w:cs="Times New Roman"/>
          <w:sz w:val="24"/>
          <w:szCs w:val="24"/>
        </w:rPr>
        <w:t>Proportion of certified property to ISO 14001, LEED or Green Key.</w:t>
      </w:r>
    </w:p>
    <w:p w14:paraId="3DED1B6A" w14:textId="77777777" w:rsidR="00DE7859" w:rsidRPr="003F6BEB" w:rsidRDefault="00DE7859" w:rsidP="003F6BEB">
      <w:pPr>
        <w:pStyle w:val="ListParagraph"/>
        <w:numPr>
          <w:ilvl w:val="0"/>
          <w:numId w:val="2"/>
        </w:numPr>
        <w:spacing w:line="480" w:lineRule="auto"/>
        <w:rPr>
          <w:rFonts w:ascii="Times New Roman" w:hAnsi="Times New Roman" w:cs="Times New Roman"/>
          <w:sz w:val="24"/>
          <w:szCs w:val="24"/>
        </w:rPr>
      </w:pPr>
      <w:r w:rsidRPr="003F6BEB">
        <w:rPr>
          <w:rFonts w:ascii="Times New Roman" w:hAnsi="Times New Roman" w:cs="Times New Roman"/>
          <w:sz w:val="24"/>
          <w:szCs w:val="24"/>
        </w:rPr>
        <w:t>Energy consumed per guest night (kWh/guest night) decreased.</w:t>
      </w:r>
    </w:p>
    <w:p w14:paraId="09C8044B" w14:textId="77777777" w:rsidR="00DE7859" w:rsidRPr="003F6BEB" w:rsidRDefault="00DE7859" w:rsidP="003F6BEB">
      <w:pPr>
        <w:pStyle w:val="ListParagraph"/>
        <w:numPr>
          <w:ilvl w:val="0"/>
          <w:numId w:val="2"/>
        </w:numPr>
        <w:spacing w:line="480" w:lineRule="auto"/>
        <w:rPr>
          <w:rFonts w:ascii="Times New Roman" w:hAnsi="Times New Roman" w:cs="Times New Roman"/>
          <w:sz w:val="24"/>
          <w:szCs w:val="24"/>
        </w:rPr>
      </w:pPr>
      <w:r w:rsidRPr="003F6BEB">
        <w:rPr>
          <w:rFonts w:ascii="Times New Roman" w:hAnsi="Times New Roman" w:cs="Times New Roman"/>
          <w:sz w:val="24"/>
          <w:szCs w:val="24"/>
        </w:rPr>
        <w:t>Decrease of water consumption per guest night (litres/guest night).</w:t>
      </w:r>
    </w:p>
    <w:p w14:paraId="53F01098" w14:textId="77777777" w:rsidR="00DE7859" w:rsidRPr="003F6BEB" w:rsidRDefault="00DE7859" w:rsidP="003F6BEB">
      <w:pPr>
        <w:pStyle w:val="ListParagraph"/>
        <w:numPr>
          <w:ilvl w:val="0"/>
          <w:numId w:val="2"/>
        </w:numPr>
        <w:spacing w:line="480" w:lineRule="auto"/>
        <w:rPr>
          <w:rFonts w:ascii="Times New Roman" w:hAnsi="Times New Roman" w:cs="Times New Roman"/>
          <w:sz w:val="24"/>
          <w:szCs w:val="24"/>
        </w:rPr>
      </w:pPr>
      <w:r w:rsidRPr="003F6BEB">
        <w:rPr>
          <w:rFonts w:ascii="Times New Roman" w:hAnsi="Times New Roman" w:cs="Times New Roman"/>
          <w:sz w:val="24"/>
          <w:szCs w:val="24"/>
        </w:rPr>
        <w:t>The difference in the guest satisfaction score between certified and non-certified properties.</w:t>
      </w:r>
    </w:p>
    <w:p w14:paraId="5840CF6F" w14:textId="77777777" w:rsidR="00DE7859" w:rsidRPr="003F6BEB" w:rsidRDefault="00DE7859" w:rsidP="003F6BEB">
      <w:pPr>
        <w:pStyle w:val="ListParagraph"/>
        <w:numPr>
          <w:ilvl w:val="0"/>
          <w:numId w:val="2"/>
        </w:numPr>
        <w:spacing w:line="480" w:lineRule="auto"/>
        <w:rPr>
          <w:rFonts w:ascii="Times New Roman" w:hAnsi="Times New Roman" w:cs="Times New Roman"/>
          <w:sz w:val="24"/>
          <w:szCs w:val="24"/>
        </w:rPr>
      </w:pPr>
      <w:r w:rsidRPr="003F6BEB">
        <w:rPr>
          <w:rFonts w:ascii="Times New Roman" w:hAnsi="Times New Roman" w:cs="Times New Roman"/>
          <w:sz w:val="24"/>
          <w:szCs w:val="24"/>
        </w:rPr>
        <w:t>Supplier contracts that are in conformity with sustainability requirements.</w:t>
      </w:r>
    </w:p>
    <w:p w14:paraId="38AFE522" w14:textId="6B1A4217" w:rsidR="00DE7859" w:rsidRPr="003F6BEB" w:rsidRDefault="00DE7859" w:rsidP="003F6BEB">
      <w:pPr>
        <w:pStyle w:val="ListParagraph"/>
        <w:numPr>
          <w:ilvl w:val="0"/>
          <w:numId w:val="2"/>
        </w:numPr>
        <w:spacing w:line="480" w:lineRule="auto"/>
        <w:rPr>
          <w:rFonts w:ascii="Times New Roman" w:hAnsi="Times New Roman" w:cs="Times New Roman"/>
          <w:sz w:val="24"/>
          <w:szCs w:val="24"/>
        </w:rPr>
      </w:pPr>
      <w:r w:rsidRPr="003F6BEB">
        <w:rPr>
          <w:rFonts w:ascii="Times New Roman" w:hAnsi="Times New Roman" w:cs="Times New Roman"/>
          <w:sz w:val="24"/>
          <w:szCs w:val="24"/>
        </w:rPr>
        <w:t>Certification based improvements (e.g. energy, water, waste) cost savings per year.</w:t>
      </w:r>
    </w:p>
    <w:p w14:paraId="1726F76F" w14:textId="77777777" w:rsidR="00B9179C" w:rsidRPr="003F6BEB" w:rsidRDefault="00B9179C" w:rsidP="00B9179C">
      <w:pPr>
        <w:rPr>
          <w:rFonts w:ascii="Times New Roman" w:hAnsi="Times New Roman" w:cs="Times New Roman"/>
        </w:rPr>
      </w:pPr>
    </w:p>
    <w:p w14:paraId="61C959CE" w14:textId="04871FF6" w:rsidR="002A3472" w:rsidRPr="003F6BEB" w:rsidRDefault="002A3472" w:rsidP="002A3472">
      <w:pPr>
        <w:rPr>
          <w:rFonts w:ascii="Times New Roman" w:hAnsi="Times New Roman" w:cs="Times New Roman"/>
        </w:rPr>
      </w:pPr>
    </w:p>
    <w:p w14:paraId="4926F007" w14:textId="77777777" w:rsidR="002A3472" w:rsidRPr="003F6BEB" w:rsidRDefault="002A3472" w:rsidP="002A3472">
      <w:pPr>
        <w:rPr>
          <w:rFonts w:ascii="Times New Roman" w:hAnsi="Times New Roman" w:cs="Times New Roman"/>
        </w:rPr>
      </w:pPr>
    </w:p>
    <w:sectPr w:rsidR="002A3472" w:rsidRPr="003F6BEB" w:rsidSect="001223F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17AFF"/>
    <w:multiLevelType w:val="hybridMultilevel"/>
    <w:tmpl w:val="C51A0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A74925"/>
    <w:multiLevelType w:val="hybridMultilevel"/>
    <w:tmpl w:val="AE16F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8C1751"/>
    <w:multiLevelType w:val="hybridMultilevel"/>
    <w:tmpl w:val="5CBE7C5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978725802">
    <w:abstractNumId w:val="2"/>
  </w:num>
  <w:num w:numId="2" w16cid:durableId="1236353556">
    <w:abstractNumId w:val="1"/>
  </w:num>
  <w:num w:numId="3" w16cid:durableId="967584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BAA"/>
    <w:rsid w:val="00077148"/>
    <w:rsid w:val="00080A20"/>
    <w:rsid w:val="00096170"/>
    <w:rsid w:val="000B0ED4"/>
    <w:rsid w:val="000C40DF"/>
    <w:rsid w:val="0011114C"/>
    <w:rsid w:val="001223F9"/>
    <w:rsid w:val="00187D09"/>
    <w:rsid w:val="001A23DA"/>
    <w:rsid w:val="001C3ABD"/>
    <w:rsid w:val="001D1E80"/>
    <w:rsid w:val="001F19DC"/>
    <w:rsid w:val="001F3E42"/>
    <w:rsid w:val="00226380"/>
    <w:rsid w:val="0025483B"/>
    <w:rsid w:val="002637C1"/>
    <w:rsid w:val="00285CAB"/>
    <w:rsid w:val="002959E1"/>
    <w:rsid w:val="002A3472"/>
    <w:rsid w:val="002D4761"/>
    <w:rsid w:val="00350F94"/>
    <w:rsid w:val="00397B91"/>
    <w:rsid w:val="003F6BEB"/>
    <w:rsid w:val="00445303"/>
    <w:rsid w:val="00495FBD"/>
    <w:rsid w:val="004E11CC"/>
    <w:rsid w:val="004E1EE5"/>
    <w:rsid w:val="004E3843"/>
    <w:rsid w:val="004F26DF"/>
    <w:rsid w:val="00503FBA"/>
    <w:rsid w:val="00525B5C"/>
    <w:rsid w:val="005360EF"/>
    <w:rsid w:val="00542585"/>
    <w:rsid w:val="005526B2"/>
    <w:rsid w:val="005540C8"/>
    <w:rsid w:val="00557AA4"/>
    <w:rsid w:val="005D4F39"/>
    <w:rsid w:val="005D58DD"/>
    <w:rsid w:val="00601347"/>
    <w:rsid w:val="00601892"/>
    <w:rsid w:val="00615C20"/>
    <w:rsid w:val="006B2FE5"/>
    <w:rsid w:val="006D0BAA"/>
    <w:rsid w:val="0074529D"/>
    <w:rsid w:val="007D7C92"/>
    <w:rsid w:val="007E4C09"/>
    <w:rsid w:val="0081185C"/>
    <w:rsid w:val="008260BE"/>
    <w:rsid w:val="008735EB"/>
    <w:rsid w:val="008745D7"/>
    <w:rsid w:val="008E145B"/>
    <w:rsid w:val="008E5975"/>
    <w:rsid w:val="00942764"/>
    <w:rsid w:val="00952333"/>
    <w:rsid w:val="00967266"/>
    <w:rsid w:val="00A119D2"/>
    <w:rsid w:val="00A80EFA"/>
    <w:rsid w:val="00A81A90"/>
    <w:rsid w:val="00AC757F"/>
    <w:rsid w:val="00AF2FE6"/>
    <w:rsid w:val="00B10E55"/>
    <w:rsid w:val="00B217EB"/>
    <w:rsid w:val="00B54EA2"/>
    <w:rsid w:val="00B6504B"/>
    <w:rsid w:val="00B875AA"/>
    <w:rsid w:val="00B9179C"/>
    <w:rsid w:val="00BB7E36"/>
    <w:rsid w:val="00BC3256"/>
    <w:rsid w:val="00C06FB4"/>
    <w:rsid w:val="00C27ABE"/>
    <w:rsid w:val="00C61672"/>
    <w:rsid w:val="00CA530F"/>
    <w:rsid w:val="00CB0EF0"/>
    <w:rsid w:val="00D1723D"/>
    <w:rsid w:val="00D17996"/>
    <w:rsid w:val="00D33F3E"/>
    <w:rsid w:val="00D617AC"/>
    <w:rsid w:val="00D7670D"/>
    <w:rsid w:val="00D90620"/>
    <w:rsid w:val="00DD41A5"/>
    <w:rsid w:val="00DE7859"/>
    <w:rsid w:val="00E254F6"/>
    <w:rsid w:val="00E4637F"/>
    <w:rsid w:val="00E46A7A"/>
    <w:rsid w:val="00EA6149"/>
    <w:rsid w:val="00EC7518"/>
    <w:rsid w:val="00EF0D4F"/>
    <w:rsid w:val="00EF481C"/>
    <w:rsid w:val="00EF508F"/>
    <w:rsid w:val="00FB1768"/>
    <w:rsid w:val="00FD47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5DDB"/>
  <w15:chartTrackingRefBased/>
  <w15:docId w15:val="{6FAA3BAF-8F52-403F-9F19-8C956D9EA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8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A20"/>
    <w:pPr>
      <w:ind w:left="720"/>
      <w:contextualSpacing/>
    </w:pPr>
  </w:style>
  <w:style w:type="character" w:styleId="Strong">
    <w:name w:val="Strong"/>
    <w:basedOn w:val="DefaultParagraphFont"/>
    <w:uiPriority w:val="22"/>
    <w:qFormat/>
    <w:rsid w:val="0025483B"/>
    <w:rPr>
      <w:b/>
      <w:bCs/>
    </w:rPr>
  </w:style>
  <w:style w:type="character" w:customStyle="1" w:styleId="Heading1Char">
    <w:name w:val="Heading 1 Char"/>
    <w:basedOn w:val="DefaultParagraphFont"/>
    <w:link w:val="Heading1"/>
    <w:uiPriority w:val="9"/>
    <w:rsid w:val="0025483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A34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2A3472"/>
  </w:style>
  <w:style w:type="paragraph" w:styleId="TOCHeading">
    <w:name w:val="TOC Heading"/>
    <w:basedOn w:val="Heading1"/>
    <w:next w:val="Normal"/>
    <w:uiPriority w:val="39"/>
    <w:unhideWhenUsed/>
    <w:qFormat/>
    <w:rsid w:val="007D7C92"/>
    <w:pPr>
      <w:outlineLvl w:val="9"/>
    </w:pPr>
    <w:rPr>
      <w:lang w:eastAsia="en-US"/>
    </w:rPr>
  </w:style>
  <w:style w:type="paragraph" w:styleId="TOC1">
    <w:name w:val="toc 1"/>
    <w:basedOn w:val="Normal"/>
    <w:next w:val="Normal"/>
    <w:autoRedefine/>
    <w:uiPriority w:val="39"/>
    <w:unhideWhenUsed/>
    <w:rsid w:val="007D7C92"/>
    <w:pPr>
      <w:spacing w:after="100"/>
    </w:pPr>
  </w:style>
  <w:style w:type="character" w:styleId="Hyperlink">
    <w:name w:val="Hyperlink"/>
    <w:basedOn w:val="DefaultParagraphFont"/>
    <w:uiPriority w:val="99"/>
    <w:unhideWhenUsed/>
    <w:rsid w:val="007D7C92"/>
    <w:rPr>
      <w:color w:val="0563C1" w:themeColor="hyperlink"/>
      <w:u w:val="single"/>
    </w:rPr>
  </w:style>
  <w:style w:type="paragraph" w:styleId="NoSpacing">
    <w:name w:val="No Spacing"/>
    <w:link w:val="NoSpacingChar"/>
    <w:uiPriority w:val="1"/>
    <w:qFormat/>
    <w:rsid w:val="001223F9"/>
    <w:pPr>
      <w:spacing w:after="0" w:line="240" w:lineRule="auto"/>
    </w:pPr>
    <w:rPr>
      <w:lang w:eastAsia="en-US"/>
    </w:rPr>
  </w:style>
  <w:style w:type="character" w:customStyle="1" w:styleId="NoSpacingChar">
    <w:name w:val="No Spacing Char"/>
    <w:basedOn w:val="DefaultParagraphFont"/>
    <w:link w:val="NoSpacing"/>
    <w:uiPriority w:val="1"/>
    <w:rsid w:val="001223F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284439">
      <w:bodyDiv w:val="1"/>
      <w:marLeft w:val="0"/>
      <w:marRight w:val="0"/>
      <w:marTop w:val="0"/>
      <w:marBottom w:val="0"/>
      <w:divBdr>
        <w:top w:val="none" w:sz="0" w:space="0" w:color="auto"/>
        <w:left w:val="none" w:sz="0" w:space="0" w:color="auto"/>
        <w:bottom w:val="none" w:sz="0" w:space="0" w:color="auto"/>
        <w:right w:val="none" w:sz="0" w:space="0" w:color="auto"/>
      </w:divBdr>
    </w:div>
    <w:div w:id="1322392519">
      <w:bodyDiv w:val="1"/>
      <w:marLeft w:val="0"/>
      <w:marRight w:val="0"/>
      <w:marTop w:val="0"/>
      <w:marBottom w:val="0"/>
      <w:divBdr>
        <w:top w:val="none" w:sz="0" w:space="0" w:color="auto"/>
        <w:left w:val="none" w:sz="0" w:space="0" w:color="auto"/>
        <w:bottom w:val="none" w:sz="0" w:space="0" w:color="auto"/>
        <w:right w:val="none" w:sz="0" w:space="0" w:color="auto"/>
      </w:divBdr>
    </w:div>
    <w:div w:id="20882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A8E18D-EBFC-4E23-9C30-14642AF31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27</Pages>
  <Words>5181</Words>
  <Characters>29535</Characters>
  <Application>Microsoft Office Word</Application>
  <DocSecurity>0</DocSecurity>
  <Lines>246</Lines>
  <Paragraphs>69</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Abstract</vt:lpstr>
      <vt:lpstr>Introduction</vt:lpstr>
      <vt:lpstr>Literature review  </vt:lpstr>
      <vt:lpstr>Methodology  </vt:lpstr>
      <vt:lpstr>Findings  </vt:lpstr>
      <vt:lpstr>Discussion  </vt:lpstr>
      <vt:lpstr>Conclusion</vt:lpstr>
      <vt:lpstr>Recommendation</vt:lpstr>
      <vt:lpstr>References</vt:lpstr>
      <vt:lpstr>Appendices</vt:lpstr>
    </vt:vector>
  </TitlesOfParts>
  <Company/>
  <LinksUpToDate>false</LinksUpToDate>
  <CharactersWithSpaces>34647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dc:creator>
  <cp:keywords/>
  <dc:description/>
  <cp:lastModifiedBy>Rahul </cp:lastModifiedBy>
  <cp:revision>82</cp:revision>
  <dcterms:created xsi:type="dcterms:W3CDTF">2025-10-22T08:36:00Z</dcterms:created>
  <dcterms:modified xsi:type="dcterms:W3CDTF">2025-10-23T06:38:00Z</dcterms:modified>
</cp:coreProperties>
</file>