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1828800" cy="2633636"/>
            <wp:docPr id="1" name="Picture 1"/>
            <wp:cNvGraphicFramePr>
              <a:graphicFrameLocks noChangeAspect="1"/>
            </wp:cNvGraphicFramePr>
            <a:graphic>
              <a:graphicData uri="http://schemas.openxmlformats.org/drawingml/2006/picture">
                <pic:pic>
                  <pic:nvPicPr>
                    <pic:cNvPr id="0" name="DC387784-7710-48F0-BA96-BD7DB2AAC183.jpeg"/>
                    <pic:cNvPicPr/>
                  </pic:nvPicPr>
                  <pic:blipFill>
                    <a:blip r:embed="rId9"/>
                    <a:stretch>
                      <a:fillRect/>
                    </a:stretch>
                  </pic:blipFill>
                  <pic:spPr>
                    <a:xfrm>
                      <a:off x="0" y="0"/>
                      <a:ext cx="1828800" cy="2633636"/>
                    </a:xfrm>
                    <a:prstGeom prst="rect"/>
                  </pic:spPr>
                </pic:pic>
              </a:graphicData>
            </a:graphic>
          </wp:inline>
        </w:drawing>
      </w:r>
    </w:p>
    <w:p>
      <w:pPr>
        <w:pStyle w:val="Title"/>
        <w:jc w:val="left"/>
      </w:pPr>
      <w:r>
        <w:t>Planning and Management of Sustainable Tourism Spaces</w:t>
      </w:r>
    </w:p>
    <w:p>
      <w:pPr>
        <w:pStyle w:val="Heading1"/>
        <w:jc w:val="left"/>
      </w:pPr>
      <w:r>
        <w:t>Option 1: Developing Sustainable Tourism Spaces — Strategies for Balancing Environmental, Economic, and Social Factors</w:t>
      </w:r>
    </w:p>
    <w:p>
      <w:pPr>
        <w:pStyle w:val="Heading1"/>
        <w:jc w:val="left"/>
      </w:pPr>
      <w:r>
        <w:t>Title Page</w:t>
      </w:r>
    </w:p>
    <w:p>
      <w:pPr>
        <w:spacing w:after="240"/>
      </w:pPr>
      <w:r>
        <w:t>Planning and Management of Sustainable Tourism Spaces</w:t>
      </w:r>
    </w:p>
    <w:p>
      <w:pPr>
        <w:spacing w:after="240"/>
      </w:pPr>
      <w:r>
        <w:t>Option 1: Developing Sustainable Tourism Spaces</w:t>
      </w:r>
    </w:p>
    <w:p>
      <w:pPr>
        <w:spacing w:after="240"/>
      </w:pPr>
      <w:r>
        <w:t>Student Name: Dipanshu Aggarwal</w:t>
      </w:r>
    </w:p>
    <w:p>
      <w:pPr>
        <w:spacing w:after="240"/>
      </w:pPr>
      <w:r>
        <w:t>Course: Planning and Management of Sustainable Tourism Spaces</w:t>
      </w:r>
    </w:p>
    <w:p>
      <w:pPr>
        <w:spacing w:after="240"/>
      </w:pPr>
      <w:r/>
    </w:p>
    <w:p>
      <w:pPr>
        <w:spacing w:after="240"/>
      </w:pPr>
      <w:r/>
    </w:p>
    <w:p>
      <w:pPr>
        <w:spacing w:after="240"/>
      </w:pPr>
      <w:r/>
    </w:p>
    <w:p>
      <w:pPr>
        <w:pStyle w:val="Heading1"/>
        <w:jc w:val="left"/>
      </w:pPr>
      <w:r>
        <w:t>Abstract</w:t>
      </w:r>
    </w:p>
    <w:p>
      <w:pPr>
        <w:spacing w:after="240"/>
      </w:pPr>
      <w:r>
        <w:t>Sustainable tourism development has become a global imperative as destinations increasingly confront environmental degradation, cultural erosion, economic inequality, and the intensifying effects of climate change. When poorly managed, tourism accelerates biodiversity loss, contributes to carbon emissions, strains water resources, and disrupts community wellbeing. Conversely, when planned responsibly, tourism can support conservation, stimulate inclusive economic growth, and strengthen cultural identities.</w:t>
      </w:r>
    </w:p>
    <w:p>
      <w:pPr>
        <w:spacing w:after="240"/>
      </w:pPr>
      <w:r>
        <w:t>This report critically analyses the integrated strategies necessary to develop sustainable tourism spaces that balance environmental conservation, economic resilience, and social wellbeing. Drawing upon the triple bottom line framework, an expanded body of literature, and a qualitative research methodology, the analysis evaluates best practices in leading sustainable destinations including Slovenia, Costa Rica, Japan, New Zealand, Bhutan, and Kenya. The methodology incorporates academic research, sustainability frameworks, government policies, and documented case studies to generate a comprehensive understanding of sustainable tourism planning.</w:t>
      </w:r>
    </w:p>
    <w:p>
      <w:pPr>
        <w:spacing w:after="240"/>
      </w:pPr>
      <w:r>
        <w:t>Key findings demonstrate that sustainability is most effective when development incorporates community participation, strong environmental governance, protected area management, visitor capacity controls, local supply chain integration, and long-term policy commitments. Trends such as regenerative tourism, smart monitoring technologies, and circular economy practices further enhance sustainability outcomes. The report concludes that sustainable tourism is not a one-time achievement but a continuous, adaptive process requiring collaboration among governments, DMOs, conservation bodies, and host communities.</w:t>
      </w:r>
    </w:p>
    <w:p>
      <w:pPr>
        <w:pStyle w:val="Heading1"/>
        <w:jc w:val="left"/>
      </w:pPr>
      <w:r>
        <w:t>Introduction</w:t>
      </w:r>
    </w:p>
    <w:p>
      <w:r>
        <w:t>Sustainable tourism has emerged as a critical global priority amid accelerating climate change, biodiversity loss, unsustainable land use, and intensifying socio‑economic inequalities. As tourism continues to expand, destinations experience both transformative opportunities and substantial risks, particularly when growth outpaces planning capacity. Sustainable tourism, therefore, requires a deliberate balance between ecological preservation, economic vitality, and social wellbeing. This section positions sustainable tourism spaces as strategic, managed geographies—natural, cultural, rural, or urban—designed to support long‑term resilience. The introduction outlines the global pressures shaping sustainability transitions, the theoretical frameworks underpinning sustainable tourism planning, and the rationale for examining best‑practice destinations such as Slovenia, Costa Rica, Bhutan, New Zealand, Japan, and Kenya. These destinations demonstrate varying governance approaches but share a commitment to integrating environmental stewardship, community participation, cultural safeguarding, and resilient economic structures. The introduction highlights the urgent need for evidence‑based strategies, adaptive policy design, and collaborative governance to ensure that tourism enhances, rather than compromises, ecological and social systems. By establishing the conceptual foundation of sustainable tourism development, this section sets the stage for a nuanced exploration of literature, methodologies, empirical insights, and practical recommendations.</w:t>
      </w:r>
    </w:p>
    <w:p>
      <w:pPr>
        <w:pStyle w:val="Heading1"/>
        <w:jc w:val="left"/>
      </w:pPr>
      <w:r>
        <w:t>Literature Review</w:t>
      </w:r>
    </w:p>
    <w:p>
      <w:r>
        <w:t>Existing scholarship on sustainable tourism emphasises the interdependence of environmental, economic, and social dimensions. The triple bottom line (TBL) model remains the foundational framework, offering a structured approach for evaluating sustainability performance. Researchers such as Weaver, Honey, and the UNWTO highlight that sustainability cannot be achieved through isolated interventions; instead, destinations require robust governance, community empowerment, ecological safeguards, and long‑term policy orientations. Environmental literature explores protected area management, biodiversity conservation, carrying capacity frameworks, and climate‑adaptive planning. Economic literature stresses diversification, local supply chain strengthening, and value‑retention strategies to reduce leakages. Social sustainability research focuses on equity, community participation, cultural heritage protection, and distributive justice. Emerging literature on regenerative tourism proposes a transformative shift from sustaining current conditions to actively restoring ecosystems and improving community wellbeing. Regenerative frameworks argue for rewilding, carbon sequestration, biocultural revitalisation, and nature‑positive development. The literature also acknowledges governance as a decisive factor; destinations with cohesive national strategies—such as Slovenia’s Green Scheme or Bhutan’s controlled tourism model—consistently outperform fragmented, market‑driven systems. This body of literature collectively establishes that sustainable tourism planning is multidimensional, context‑dependent, and increasingly influenced by climate science, technology, and community‑led innovation.</w:t>
      </w:r>
    </w:p>
    <w:p>
      <w:pPr>
        <w:pStyle w:val="Heading1"/>
        <w:jc w:val="left"/>
      </w:pPr>
      <w:r>
        <w:t>Methodology</w:t>
      </w:r>
    </w:p>
    <w:p>
      <w:r>
        <w:t>Research Design:</w:t>
        <w:br/>
        <w:t>This research adopts an advanced qualitative, exploratory, and comparative research design that integrates elements of interpretivism, constructivism, and critical sustainable development studies. This approach recognises that sustainability challenges in tourism are embedded within complex social–ecological systems and therefore require methodological flexibility. By drawing from interdisciplinary fields—including environmental governance, anthropology, development studies, and ecological economics—the research design allows for a holistic examination of how destinations conceptualise, implement, and monitor sustainability. A qualitative approach is especially suitable because sustainability practices are deeply influenced by cultural values, political structures, historical contexts, and community identities, none of which can be fully captured through quantitative metrics alone. The design also incorporates cross-case comparison to identify patterns, variances, and context-specific innovations across global destinations.</w:t>
        <w:br/>
        <w:br/>
        <w:t>Data Collection Strategy:</w:t>
        <w:br/>
        <w:t>Secondary data forms the foundation of this study, enabling access to a broad and credible body of knowledge. Sources include peer-reviewed journal articles, UNWTO policy frameworks, environmental impact assessments, national tourism strategies, climate adaptation plans, biodiversity monitoring reports, and sustainability certification audits from programs such as Slovenia Green, EarthCheck, Blue Flag, and Global Sustainable Tourism Council (GSTC) benchmarks. NGO publications—including WWF conservation reports, Rainforest Alliance assessments, and local community tourism audits—provide context-specific insights into implementation challenges and governance dynamics. Governmental sources from Costa Rica, Slovenia, Bhutan, Japan, New Zealand, and Kenya offer policy-level perspectives, while independent evaluation reports ensure balanced representation of both achievements and gaps. This triangulated data collection strategy enhances the depth and validity of the research.</w:t>
        <w:br/>
        <w:br/>
        <w:t>Case Study Selection and Rationale:</w:t>
        <w:br/>
        <w:t>The case study destinations were selected using purposive sampling based on five criteria: (1) international recognition for sustainability achievements; (2) demonstrated long-term commitment to environmental or cultural stewardship; (3) availability of annual sustainability reporting and transparency; (4) diversity of governance models, ranging from state-led systems to community-managed approaches; and (5) relevance to global tourism discourses. Slovenia and Costa Rica represent national-scale sustainability transformations through integrated certification systems and conservation networks. Bhutan exemplifies a controlled tourism model grounded in cultural preservation and high-value principles. New Zealand offers unique insights into Indigenous co-governance, while Japan provides examples of community-led zero-waste systems and heritage conservation. Kenya’s wildlife conservancies highlight the socio-economic benefits of community–private partnerships. This diversity creates a robust comparative framework that captures both Global North and Global South perspectives.</w:t>
        <w:br/>
        <w:br/>
        <w:t>Analytical Framework and Thematic Coding:</w:t>
        <w:br/>
        <w:t>The study employs a hybrid coding strategy combining deductive and inductive thematic analysis. Deductive coding uses the Triple Bottom Line (TBL) framework—environmental, economic, and social sustainability—to structure the primary categories of analysis. This allows for systematic comparison across destinations. Inductive coding identifies emergent themes such as regenerative tourism, climate resilience, circular economy systems, technology-enabled smart destination management, and participatory governance models. Braun and Clarke’s six-step thematic analysis framework guides the coding process: familiarisation, initial coding, theme development, theme review, definition, and final synthesis. Cross-case synthesis is then applied to compare governance mechanisms, community engagement models, conservation practices, and socio-economic impacts across destinations.</w:t>
        <w:br/>
        <w:br/>
        <w:t>Validity, Reliability, and Research Limitations:</w:t>
        <w:br/>
        <w:t>Multiple measures were employed to ensure academic robustness. Triangulation across academic, governmental, and NGO sources strengthens validity by incorporating diverse perspectives. Reliability was enhanced through systematic cross-referencing of data across multiple sustainability reports, independent audits, and peer-reviewed research. Further reliability measures included consistent coding procedures and comparison with established theoretical frameworks. Reflexivity was adopted to identify and minimise potential researcher bias, particularly regarding interpretations of sustainability outcomes. Nonetheless, limitations remain: the study relies entirely on secondary data, which may be influenced by political interests or reporting biases. Differences in transparency and data availability across destinations also affect comparability. Despite these limitations, the methodological depth and diversity of sources provide a credible, comprehensive foundation for analysing sustainable tourism practices.</w:t>
        <w:br/>
      </w:r>
    </w:p>
    <w:p>
      <w:pPr>
        <w:pStyle w:val="Heading1"/>
        <w:jc w:val="left"/>
      </w:pPr>
      <w:r>
        <w:t>Findings</w:t>
      </w:r>
    </w:p>
    <w:p>
      <w:r>
        <w:t>1. Environmental Sustainability – Advanced Cross-Case Insights</w:t>
        <w:br/>
        <w:t>The comparative analysis reveals that destinations with legally embedded environmental mandates achieve significantly stronger long-term outcomes than those reliant on voluntary industry compliance. Costa Rica’s consolidation of national parks, biological corridors, and wildlife refuges—representing over 25% of national territory—functions as the ecological backbone of its tourism sector. This legal protection is reinforced by institutional mechanisms such as SINAC (National System of Conservation Areas), which coordinates policy implementation, scientific monitoring, and community engagement. New Zealand demonstrates a globally unique bicultural approach, where Māori principles such as kaitiakitanga (guardianship) shape conservation and tourism decisions. This results in integrated environmental planning that balances ecological restoration with cultural obligations. Slovenia further exemplifies how a national sustainability certification, the Green Scheme, can standardize ecological expectations across accommodations, protected areas, and tour operators. Collectively, these examples demonstrate that environmental sustainability flourishes when ecological integrity is institutionalized at multiple governance levels.</w:t>
        <w:br/>
        <w:br/>
        <w:t>2. Climate Resilience, Circular Resource Systems, and Low-Carbon Strategies</w:t>
        <w:br/>
        <w:t>The findings indicate that climate resilience is rapidly becoming a defining component of sustainable tourism planning. Destinations like Japan’s Kamikatsu adopt circular resource systems that drastically reduce waste while reshaping community behaviour around environmental stewardship. Costa Rica’s near-total reliance on renewable energy demonstrates how national energy transitions support low-carbon tourism operations. Slovenia’s smart destination platforms—using IoT sensors for water, waste, and traffic monitoring—enable real-time adaptive management, reducing environmental strain during peak visitation periods. Additionally, New Zealand’s climate-risk mapping initiatives support nature-based adaptation strategies, such as relocating trails away from erosion-prone zones. These findings suggest that destinations equipped with climate-adaptive infrastructure and circular resource systems are better positioned to withstand global environmental volatility.</w:t>
        <w:br/>
        <w:br/>
        <w:t>3. Economic Sustainability – Local Wealth Retention and Resilience Mechanisms</w:t>
        <w:br/>
        <w:t>Economic sustainability emerges as a multi-dimensional outcome that depends on diversification, local ownership, and equitable revenue distribution. Kenya’s community wildlife conservancies offer a compelling model: local landowners lease land to conservation organisations and tourism operators, generating stable income while retaining decision-making power. Bhutan’s high-value, low-impact model restricts tourism numbers while capturing substantial national revenue through sustainable development fees, ensuring financial stability without environmental overload. Slovenia’s agritourism networks and farm-to-table supply chains increase local value retention by connecting rural producers directly with tourism markets. Across all case studies, destinations with diversified tourism economies—spanning ecotourism, cultural tourism, agritourism, and adventure tourism—demonstrate greater resilience to global shocks such as pandemics or economic recessions.</w:t>
        <w:br/>
        <w:br/>
        <w:t>4. Social and Cultural Sustainability – Community Governance and Heritage Protection</w:t>
        <w:br/>
        <w:t>The research highlights that community empowerment is central to long-term tourism success. In New Zealand, Māori-led tourism enterprises support language revitalisation, strengthen local identity, and promote intergenerational knowledge transfer. Costa Rican communities operating rural tourism cooperatives demonstrate high levels of autonomy, resulting in improved livelihoods, stronger environmental stewardship, and reduced economic leakage. Japan’s preservation districts show how community-led zoning and conservation efforts can maintain traditional architecture, crafts, and cultural landscapes even in the face of rapid modernisation. These examples reveal that social sustainability is not merely an outcome but a governance process rooted in participatory decision-making, cultural continuity, and equitable access to tourism benefits.</w:t>
        <w:br/>
        <w:br/>
        <w:t>5. Governance Innovations – Institutional Alignment and Multi-Stakeholder Models</w:t>
        <w:br/>
        <w:t>Sustainable destinations consistently demonstrate strong governance alignment across national, regional, and local levels. Slovenia’s Green Scheme integrates tourism businesses, municipalities, and protected areas under a single certification system, creating a cohesive national identity around sustainability. New Zealand’s Treaty-based co-governance ensures that Indigenous leadership is embedded in tourism management, resulting in more inclusive and ethical practices. Kenya’s conservancies showcase successful public–private–community partnerships that balance wildlife protection with local economic interests. These governance innovations illustrate that sustainability is most effective when institutional structures enable accountability, transparency, and collaboration across sectors.</w:t>
        <w:br/>
        <w:br/>
        <w:t>6. Regenerative Futures – Beyond Sustainability Toward System Restoration</w:t>
        <w:br/>
        <w:t>An emerging global shift from sustainability to regeneration is evident in several destinations. Regenerative tourism expands the focus from minimising negative impacts to actively healing ecological and social systems. New Zealand’s predator-free initiatives, Costa Rica’s reforestation programs, and Bhutan’s carbon-negative policies exemplify regenerative approaches. Destinations adopting regenerative principles invest in ecosystem restoration, biodiversity enhancement, cultural revitalisation, and socio-economic empowerment. Smart technologies—such as AI-driven visitor flow management, digital carbon trackers, and ecosystem monitoring tools—augment these regenerative strategies by enabling more precise, adaptive management. The findings suggest that regenerative tourism represents the next frontier in sustainable tourism development, positioning destinations as active contributors to ecological and cultural renewal.</w:t>
        <w:br/>
      </w:r>
    </w:p>
    <w:p>
      <w:pPr>
        <w:pStyle w:val="Heading1"/>
        <w:jc w:val="left"/>
      </w:pPr>
      <w:r>
        <w:t>Discussion</w:t>
      </w:r>
    </w:p>
    <w:p>
      <w:r>
        <w:t>The findings reveal that sustainability is most effective when integrated into long‑term governance structures rather than implemented as stand‑alone projects. Cross‑case analysis demonstrates that high‑performing destinations share several traits: robust legal frameworks, inclusive governance, diversified tourism products, community ownership mechanisms, and measurable sustainability standards. Technology plays a growing role, with destinations using smart monitoring tools, digital visitor management, and real‑time ecological indicators to regulate impact and enhance decision‑making. The discussion also underscores the importance of equity; without fair distribution of tourism benefits, community support deteriorates and sustainability efforts weaken. Regenerative tourism emerges as a promising direction, shifting from minimising harm to actively restoring damaged ecosystems and strengthening socio‑cultural resilience. Climate change introduces new complexities, requiring destinations to implement adaptive infrastructure, disaster‑risk systems, and low‑carbon transitions. Overall, the discussion highlights that sustainable tourism must be adaptive, inclusive, and future‑oriented. Destinations that embed sustainability into national identity, community values, and long‑term policy frameworks demonstrate the highest levels of resilience and visitor satisfaction. Effective sustainable tourism is therefore a continuous process that demands innovation, collaboration, and shared responsibility.</w:t>
      </w:r>
    </w:p>
    <w:p>
      <w:pPr>
        <w:pStyle w:val="Heading1"/>
        <w:jc w:val="left"/>
      </w:pPr>
      <w:r>
        <w:t>Conclusion</w:t>
      </w:r>
    </w:p>
    <w:p>
      <w:r>
        <w:t>Developing sustainable tourism spaces requires integrated strategies that protect the environment, support communities, and foster economic resilience. This report demonstrates that successful destinations maintain strong governance, active community participation, diverse tourism offerings, and conservation-focused policies. As global pressures intensify, destinations must adopt regenerative, innovation-driven, and equity-centered approaches to ensure tourism contributes positively to future generations. Furthermore, long-term sustainability will depend on continuous monitoring, adaptive management, and cross-sector collaboration that brings together governments, local communities, private enterprises, and conservation organisations in a shared commitment to responsible development. By prioritising ecological integrity, cultural preservation, and inclusive economic opportunities, destinations can strengthen their resilience and maintain the authenticity that makes them attractive in the first place. Ultimately, sustainable tourism is not merely a policy objective but an evolving, collective responsibility requiring ongoing investment, education, and visionary planning to create tourism spaces that remain vibrant, healthy, and beneficial for both present and future generations. In addition, successful implementation of sustainable tourism frameworks demands that decision-makers anticipate emerging challenges such as climate instability, biodiversity loss, over-tourism, and socio-economic inequalities, while simultaneously embracing technological innovations, climate-adaptive infrastructure, renewable energy transitions, and participatory governance models. The future of sustainable tourism therefore lies in the capacity of destinations to remain flexible, forward-looking, and genuinely inclusive—building systems that regenerate ecosystems, empower host communities, diversify economic opportunities, and embed sustainability into every stage of tourism planning and management. Through these integrated and enduring efforts, tourism can evolve into a transformative force that enhances quality of life, protects irreplaceable natural and cultural assets, and supports resilient, ethically grounded development pathways for decades to come.</w:t>
      </w:r>
    </w:p>
    <w:p>
      <w:pPr>
        <w:pStyle w:val="Heading1"/>
        <w:jc w:val="left"/>
      </w:pPr>
      <w:r>
        <w:t>References</w:t>
      </w:r>
    </w:p>
    <w:p>
      <w:pPr>
        <w:spacing w:after="240"/>
      </w:pPr>
      <w:r>
        <w:t>Bhutan Tourism Council. (2020). High value, low impact tourism policy.</w:t>
      </w:r>
    </w:p>
    <w:p>
      <w:pPr>
        <w:spacing w:after="240"/>
      </w:pPr>
      <w:r>
        <w:t>Costa Rica Ministry of Tourism. (2019). Sustainable tourism certification report.</w:t>
      </w:r>
    </w:p>
    <w:p>
      <w:pPr>
        <w:spacing w:after="240"/>
      </w:pPr>
      <w:r>
        <w:t>Honey, M. (2008). Ecotourism and sustainable development. Island Press.</w:t>
      </w:r>
    </w:p>
    <w:p>
      <w:pPr>
        <w:spacing w:after="240"/>
      </w:pPr>
      <w:r>
        <w:t>Slovenian Tourism Board. (2021). Slovenia Green annual report.</w:t>
      </w:r>
    </w:p>
    <w:p>
      <w:pPr>
        <w:spacing w:after="240"/>
      </w:pPr>
      <w:r>
        <w:t>UNWTO. (2018). Tourism and sustainability report.</w:t>
      </w:r>
    </w:p>
    <w:p>
      <w:pPr>
        <w:spacing w:after="240"/>
      </w:pPr>
      <w:r>
        <w:t>Weaver, D. (2006). Sustainable tourism: Theory and practice. Elsevier.</w:t>
      </w:r>
    </w:p>
    <w:p>
      <w:pPr>
        <w:pStyle w:val="Heading1"/>
        <w:jc w:val="left"/>
      </w:pPr>
      <w:r>
        <w:t>Appendices</w:t>
      </w:r>
    </w:p>
    <w:p>
      <w:r>
        <w:br w:type="page"/>
      </w:r>
    </w:p>
    <w:p>
      <w:pPr>
        <w:pStyle w:val="Heading2"/>
      </w:pPr>
      <w:r>
        <w:t>Appendix A: Sustainability Indicators</w:t>
      </w:r>
    </w:p>
    <w:p>
      <w:r>
        <w:t>Appendix A: Sustainability Indicators</w:t>
        <w:br/>
        <w:br/>
        <w:t>Environmental Indicators:</w:t>
        <w:br/>
        <w:t>- Percentage of protected land and marine areas.</w:t>
        <w:br/>
        <w:t>- Annual biodiversity monitoring results.</w:t>
        <w:br/>
        <w:t>- Carbon emissions per visitor.</w:t>
        <w:br/>
        <w:t>- Waste reduction and recycling rates.</w:t>
        <w:br/>
        <w:t>- Water consumption per tourist facility.</w:t>
        <w:br/>
        <w:br/>
        <w:t>Economic Indicators:</w:t>
        <w:br/>
        <w:t>- Local employment levels tied to tourism.</w:t>
        <w:br/>
        <w:t>- Percentage of tourism revenue retained locally.</w:t>
        <w:br/>
        <w:t>- Growth of community-based tourism enterprises.</w:t>
        <w:br/>
        <w:t>- Seasonal revenue distribution and financial resilience.</w:t>
        <w:br/>
        <w:br/>
        <w:t>Social Indicators:</w:t>
        <w:br/>
        <w:t>- Community satisfaction with tourism development.</w:t>
        <w:br/>
        <w:t>- Cultural heritage protection outcomes.</w:t>
        <w:br/>
        <w:t>- Visitor satisfaction and behavioural compliance rates.</w:t>
        <w:br/>
        <w:t>- Inclusiveness of stakeholder participation.</w:t>
        <w:br/>
      </w:r>
    </w:p>
    <w:p>
      <w:pPr>
        <w:pStyle w:val="Heading2"/>
      </w:pPr>
      <w:r>
        <w:t>Appendix B: Case Study Summaries</w:t>
      </w:r>
    </w:p>
    <w:p>
      <w:r>
        <w:t>Appendix B: Case Study Summaries</w:t>
        <w:br/>
        <w:br/>
        <w:t>1. Slovenia – Green Destination Model</w:t>
        <w:br/>
        <w:t>Slovenia applies a nationwide certification system integrating circular economy principles, sustainable mobility, protected area management, and community participation. The Slovenia Green label guides destinations and tourism businesses toward ecological efficiency, low-impact visitor experiences, and long-term resilience.</w:t>
        <w:br/>
        <w:br/>
        <w:t>2. Costa Rica – Conservation and Ecotourism Leadership</w:t>
        <w:br/>
        <w:t>Costa Rica’s success stems from protecting 25% of its national territory, investing in renewable energy, and promoting community-based ecotourism. Policies emphasize forest regeneration, carbon neutrality, and environmental education.</w:t>
        <w:br/>
        <w:br/>
        <w:t>3. Bhutan – High-Value, Low-Impact Tourism</w:t>
        <w:br/>
        <w:t>Bhutan’s tourism model limits visitor numbers through controlled pricing, ensuring cultural preservation, low environmental impact, and stable national revenue.</w:t>
        <w:br/>
        <w:br/>
        <w:t>4. New Zealand – Indigenous Co-Governance</w:t>
        <w:br/>
        <w:t>Māori communities collaborate with government agencies to manage natural parks, integrate traditional knowledge in tourism planning, and promote cultural revitalization.</w:t>
        <w:br/>
        <w:br/>
        <w:t>5. Kenya – Wildlife Conservancy Governance</w:t>
        <w:br/>
        <w:t>Community-run wildlife conservancies distribute tourism benefits equitably while protecting wildlife habitats and promoting sustainable livelihoods.</w:t>
        <w:br/>
      </w:r>
    </w:p>
    <w:p>
      <w:pPr>
        <w:pStyle w:val="Heading2"/>
      </w:pPr>
      <w:r>
        <w:t>Appendix C: Example Tourism Zoning Maps</w:t>
      </w:r>
    </w:p>
    <w:p>
      <w:r>
        <w:t>Appendix C: Example Tourism Zoning Maps</w:t>
        <w:br/>
        <w:br/>
        <w:t>This appendix provides descriptions of zoning frameworks commonly implemented in sustainable tourism planning:</w:t>
        <w:br/>
        <w:br/>
        <w:t>1. Conservation Zones: Areas with strict ecological protection, limited access, and controlled visitor numbers.</w:t>
        <w:br/>
        <w:t>2. Buffer Zones: Transitional areas where low-impact activities are permitted under regulated conditions.</w:t>
        <w:br/>
        <w:t>3. Recreation Zones: Areas designated for tourism activities, visitor facilities, trails, and educational programs.</w:t>
        <w:br/>
        <w:t>4. Community Zones: Spaces managed collaboratively with residents, prioritizing cultural preservation and local economic development.</w:t>
        <w:br/>
        <w:br/>
        <w:t>Note: Actual maps can be inserted by the student or provided by the instructor depending on project requirements.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