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643517" w:rsidR="0019504D" w:rsidRDefault="00B678D8" w:rsidP="0019504D">
      <w:r>
        <w:rPr>
          <w:noProof/>
        </w:rPr>
        <w:drawing>
          <wp:anchor distT="0" distB="0" distL="114300" distR="114300" simplePos="0" relativeHeight="251658240" behindDoc="0" locked="0" layoutInCell="1" allowOverlap="1" wp14:anchorId="49DE0EA6" wp14:editId="2B2C4439">
            <wp:simplePos x="0" y="0"/>
            <wp:positionH relativeFrom="column">
              <wp:posOffset>4241800</wp:posOffset>
            </wp:positionH>
            <wp:positionV relativeFrom="paragraph">
              <wp:posOffset>177800</wp:posOffset>
            </wp:positionV>
            <wp:extent cx="1542415" cy="1408430"/>
            <wp:effectExtent l="0" t="0" r="635" b="1270"/>
            <wp:wrapSquare wrapText="bothSides"/>
            <wp:docPr id="255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408430"/>
                    </a:xfrm>
                    <a:prstGeom prst="rect">
                      <a:avLst/>
                    </a:prstGeom>
                    <a:noFill/>
                  </pic:spPr>
                </pic:pic>
              </a:graphicData>
            </a:graphic>
            <wp14:sizeRelH relativeFrom="page">
              <wp14:pctWidth>0</wp14:pctWidth>
            </wp14:sizeRelH>
            <wp14:sizeRelV relativeFrom="page">
              <wp14:pctHeight>0</wp14:pctHeight>
            </wp14:sizeRelV>
          </wp:anchor>
        </w:drawing>
      </w:r>
    </w:p>
    <w:p w14:paraId="1CEB14B8" w14:textId="77777777" w:rsidR="00086A30" w:rsidRPr="00086A30" w:rsidRDefault="00086A30" w:rsidP="00086A30">
      <w:pPr>
        <w:rPr>
          <w:b/>
          <w:bCs/>
        </w:rPr>
      </w:pPr>
      <w:r w:rsidRPr="00086A30">
        <w:rPr>
          <w:b/>
          <w:bCs/>
        </w:rPr>
        <w:t>Tourism Law and Legislation</w:t>
      </w:r>
    </w:p>
    <w:p w14:paraId="01868DFF" w14:textId="5E09A758" w:rsidR="00086A30" w:rsidRPr="00086A30" w:rsidRDefault="00086A30" w:rsidP="00086A30">
      <w:r w:rsidRPr="00086A30">
        <w:t xml:space="preserve">Assignment </w:t>
      </w:r>
      <w:r w:rsidR="005255A8">
        <w:t>2</w:t>
      </w:r>
    </w:p>
    <w:p w14:paraId="1F0CA5DA" w14:textId="03576A65" w:rsidR="00637F36" w:rsidRPr="00086A30" w:rsidRDefault="005255A8" w:rsidP="00086A30">
      <w:r w:rsidRPr="005255A8">
        <w:t>14.01.2025</w:t>
      </w:r>
    </w:p>
    <w:p w14:paraId="1584DD35" w14:textId="77777777" w:rsidR="00E671DC" w:rsidRDefault="00637F36" w:rsidP="00E671DC">
      <w:r>
        <w:br/>
      </w:r>
      <w:r w:rsidR="00E671DC">
        <w:t xml:space="preserve">Student Name: </w:t>
      </w:r>
      <w:r w:rsidR="00E671DC" w:rsidRPr="009629D6">
        <w:t>Safin Arafat</w:t>
      </w:r>
    </w:p>
    <w:p w14:paraId="2526F6F3" w14:textId="77777777" w:rsidR="00E671DC" w:rsidRDefault="00E671DC" w:rsidP="00E671DC">
      <w:r>
        <w:t>ID Number:</w:t>
      </w:r>
      <w:r w:rsidRPr="00E339FA">
        <w:t xml:space="preserve"> </w:t>
      </w:r>
      <w:r w:rsidRPr="009629D6">
        <w:t>DE240023</w:t>
      </w:r>
    </w:p>
    <w:p w14:paraId="62DC80B2" w14:textId="4E947FB1" w:rsidR="00E671DC" w:rsidRPr="00C83132" w:rsidRDefault="00E671DC" w:rsidP="00E671DC">
      <w:r>
        <w:t xml:space="preserve">Submission Date: </w:t>
      </w:r>
      <w:r w:rsidR="00EE644C">
        <w:t>21</w:t>
      </w:r>
      <w:r>
        <w:t>.</w:t>
      </w:r>
      <w:r w:rsidR="00EE644C">
        <w:t>01</w:t>
      </w:r>
      <w:r>
        <w:t>.202</w:t>
      </w:r>
      <w:r w:rsidR="00EE644C">
        <w:t>6</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20CE28EE" w:rsidR="00EA737F" w:rsidRPr="000B2F58" w:rsidRDefault="00EA737F" w:rsidP="000B2F58">
      <w:pPr>
        <w:spacing w:line="276" w:lineRule="auto"/>
        <w:jc w:val="center"/>
        <w:rPr>
          <w:b/>
          <w:bCs/>
          <w:sz w:val="32"/>
          <w:szCs w:val="32"/>
        </w:rPr>
      </w:pPr>
    </w:p>
    <w:p w14:paraId="39E3FAF6" w14:textId="77777777" w:rsidR="00795108" w:rsidRDefault="00795108" w:rsidP="00795108">
      <w:pPr>
        <w:spacing w:line="276" w:lineRule="auto"/>
      </w:pPr>
    </w:p>
    <w:p w14:paraId="534310BD" w14:textId="065C99D7" w:rsidR="004B1309" w:rsidRDefault="004B1309">
      <w:pPr>
        <w:spacing w:line="240" w:lineRule="auto"/>
        <w:jc w:val="left"/>
      </w:pPr>
      <w:r>
        <w:br w:type="page"/>
      </w:r>
    </w:p>
    <w:sdt>
      <w:sdtPr>
        <w:rPr>
          <w:rFonts w:ascii="Times New Roman" w:eastAsiaTheme="minorHAnsi" w:hAnsi="Times New Roman" w:cs="Times New Roman"/>
          <w:b w:val="0"/>
          <w:color w:val="auto"/>
          <w:kern w:val="2"/>
          <w:sz w:val="24"/>
          <w:szCs w:val="24"/>
          <w14:ligatures w14:val="standardContextual"/>
        </w:rPr>
        <w:id w:val="1194190513"/>
        <w:docPartObj>
          <w:docPartGallery w:val="Table of Contents"/>
          <w:docPartUnique/>
        </w:docPartObj>
      </w:sdtPr>
      <w:sdtEndPr>
        <w:rPr>
          <w:rFonts w:cstheme="minorBidi"/>
          <w:bCs/>
          <w:noProof/>
        </w:rPr>
      </w:sdtEndPr>
      <w:sdtContent>
        <w:p w14:paraId="79F19E19" w14:textId="1319E331" w:rsidR="00DA5CD6" w:rsidRPr="00BC1D53" w:rsidRDefault="00DA5CD6" w:rsidP="00D118F6">
          <w:pPr>
            <w:pStyle w:val="TOCHeading"/>
            <w:spacing w:line="360" w:lineRule="auto"/>
            <w:rPr>
              <w:rFonts w:ascii="Times New Roman" w:hAnsi="Times New Roman" w:cs="Times New Roman"/>
            </w:rPr>
          </w:pPr>
          <w:r w:rsidRPr="00BC1D53">
            <w:rPr>
              <w:rFonts w:ascii="Times New Roman" w:hAnsi="Times New Roman" w:cs="Times New Roman"/>
            </w:rPr>
            <w:t>Table of Contents</w:t>
          </w:r>
        </w:p>
        <w:p w14:paraId="20BCE2C7" w14:textId="12266993" w:rsidR="00897F44" w:rsidRDefault="00DA5CD6">
          <w:pPr>
            <w:pStyle w:val="TOC1"/>
            <w:tabs>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219848835" w:history="1">
            <w:r w:rsidR="00897F44" w:rsidRPr="00715DA8">
              <w:rPr>
                <w:rStyle w:val="Hyperlink"/>
                <w:noProof/>
              </w:rPr>
              <w:t>1. Subsidiary Bodies in International Tourism Governance: Their General Role within the UNWTO</w:t>
            </w:r>
            <w:r w:rsidR="00897F44">
              <w:rPr>
                <w:noProof/>
                <w:webHidden/>
              </w:rPr>
              <w:tab/>
            </w:r>
            <w:r w:rsidR="00897F44">
              <w:rPr>
                <w:noProof/>
                <w:webHidden/>
              </w:rPr>
              <w:fldChar w:fldCharType="begin"/>
            </w:r>
            <w:r w:rsidR="00897F44">
              <w:rPr>
                <w:noProof/>
                <w:webHidden/>
              </w:rPr>
              <w:instrText xml:space="preserve"> PAGEREF _Toc219848835 \h </w:instrText>
            </w:r>
            <w:r w:rsidR="00897F44">
              <w:rPr>
                <w:noProof/>
                <w:webHidden/>
              </w:rPr>
            </w:r>
            <w:r w:rsidR="00897F44">
              <w:rPr>
                <w:noProof/>
                <w:webHidden/>
              </w:rPr>
              <w:fldChar w:fldCharType="separate"/>
            </w:r>
            <w:r w:rsidR="00897F44">
              <w:rPr>
                <w:noProof/>
                <w:webHidden/>
              </w:rPr>
              <w:t>3</w:t>
            </w:r>
            <w:r w:rsidR="00897F44">
              <w:rPr>
                <w:noProof/>
                <w:webHidden/>
              </w:rPr>
              <w:fldChar w:fldCharType="end"/>
            </w:r>
          </w:hyperlink>
        </w:p>
        <w:p w14:paraId="0954C1CA" w14:textId="138B1017" w:rsidR="00897F44" w:rsidRDefault="00897F44">
          <w:pPr>
            <w:pStyle w:val="TOC1"/>
            <w:tabs>
              <w:tab w:val="right" w:leader="dot" w:pos="9016"/>
            </w:tabs>
            <w:rPr>
              <w:rFonts w:asciiTheme="minorHAnsi" w:eastAsiaTheme="minorEastAsia" w:hAnsiTheme="minorHAnsi"/>
              <w:noProof/>
            </w:rPr>
          </w:pPr>
          <w:hyperlink w:anchor="_Toc219848836" w:history="1">
            <w:r w:rsidRPr="00715DA8">
              <w:rPr>
                <w:rStyle w:val="Hyperlink"/>
                <w:noProof/>
              </w:rPr>
              <w:t>2. The Manila Declaration on World Tourism (1980): A Milestone in Tourism Policy</w:t>
            </w:r>
            <w:r>
              <w:rPr>
                <w:noProof/>
                <w:webHidden/>
              </w:rPr>
              <w:tab/>
            </w:r>
            <w:r>
              <w:rPr>
                <w:noProof/>
                <w:webHidden/>
              </w:rPr>
              <w:fldChar w:fldCharType="begin"/>
            </w:r>
            <w:r>
              <w:rPr>
                <w:noProof/>
                <w:webHidden/>
              </w:rPr>
              <w:instrText xml:space="preserve"> PAGEREF _Toc219848836 \h </w:instrText>
            </w:r>
            <w:r>
              <w:rPr>
                <w:noProof/>
                <w:webHidden/>
              </w:rPr>
            </w:r>
            <w:r>
              <w:rPr>
                <w:noProof/>
                <w:webHidden/>
              </w:rPr>
              <w:fldChar w:fldCharType="separate"/>
            </w:r>
            <w:r>
              <w:rPr>
                <w:noProof/>
                <w:webHidden/>
              </w:rPr>
              <w:t>4</w:t>
            </w:r>
            <w:r>
              <w:rPr>
                <w:noProof/>
                <w:webHidden/>
              </w:rPr>
              <w:fldChar w:fldCharType="end"/>
            </w:r>
          </w:hyperlink>
        </w:p>
        <w:p w14:paraId="139B1F87" w14:textId="4B30FF66" w:rsidR="00897F44" w:rsidRDefault="00897F44">
          <w:pPr>
            <w:pStyle w:val="TOC1"/>
            <w:tabs>
              <w:tab w:val="right" w:leader="dot" w:pos="9016"/>
            </w:tabs>
            <w:rPr>
              <w:rFonts w:asciiTheme="minorHAnsi" w:eastAsiaTheme="minorEastAsia" w:hAnsiTheme="minorHAnsi"/>
              <w:noProof/>
            </w:rPr>
          </w:pPr>
          <w:hyperlink w:anchor="_Toc219848837" w:history="1">
            <w:r w:rsidRPr="00715DA8">
              <w:rPr>
                <w:rStyle w:val="Hyperlink"/>
                <w:noProof/>
              </w:rPr>
              <w:t>References:</w:t>
            </w:r>
            <w:r>
              <w:rPr>
                <w:noProof/>
                <w:webHidden/>
              </w:rPr>
              <w:tab/>
            </w:r>
            <w:r>
              <w:rPr>
                <w:noProof/>
                <w:webHidden/>
              </w:rPr>
              <w:fldChar w:fldCharType="begin"/>
            </w:r>
            <w:r>
              <w:rPr>
                <w:noProof/>
                <w:webHidden/>
              </w:rPr>
              <w:instrText xml:space="preserve"> PAGEREF _Toc219848837 \h </w:instrText>
            </w:r>
            <w:r>
              <w:rPr>
                <w:noProof/>
                <w:webHidden/>
              </w:rPr>
            </w:r>
            <w:r>
              <w:rPr>
                <w:noProof/>
                <w:webHidden/>
              </w:rPr>
              <w:fldChar w:fldCharType="separate"/>
            </w:r>
            <w:r>
              <w:rPr>
                <w:noProof/>
                <w:webHidden/>
              </w:rPr>
              <w:t>5</w:t>
            </w:r>
            <w:r>
              <w:rPr>
                <w:noProof/>
                <w:webHidden/>
              </w:rPr>
              <w:fldChar w:fldCharType="end"/>
            </w:r>
          </w:hyperlink>
        </w:p>
        <w:p w14:paraId="454B1CE4" w14:textId="411539E9" w:rsidR="00DA5CD6" w:rsidRDefault="00DA5CD6">
          <w:r>
            <w:rPr>
              <w:b/>
              <w:bCs/>
              <w:noProof/>
            </w:rPr>
            <w:fldChar w:fldCharType="end"/>
          </w:r>
        </w:p>
      </w:sdtContent>
    </w:sdt>
    <w:p w14:paraId="29866F33" w14:textId="1573D836" w:rsidR="00167DEC" w:rsidRDefault="00167DEC">
      <w:pPr>
        <w:spacing w:line="240" w:lineRule="auto"/>
        <w:jc w:val="left"/>
      </w:pPr>
      <w:r>
        <w:br w:type="page"/>
      </w:r>
    </w:p>
    <w:p w14:paraId="6D653EE8" w14:textId="77777777" w:rsidR="00313D0D" w:rsidRPr="00313D0D" w:rsidRDefault="00313D0D" w:rsidP="00313D0D">
      <w:pPr>
        <w:pStyle w:val="Heading1"/>
      </w:pPr>
      <w:bookmarkStart w:id="0" w:name="_Toc219848835"/>
      <w:r w:rsidRPr="00313D0D">
        <w:lastRenderedPageBreak/>
        <w:t>1. Subsidiary Bodies in International Tourism Governance: Their General Role within the UNWTO</w:t>
      </w:r>
      <w:bookmarkEnd w:id="0"/>
    </w:p>
    <w:p w14:paraId="2B57C1C6" w14:textId="77777777" w:rsidR="00647C31" w:rsidRPr="00647C31" w:rsidRDefault="00647C31" w:rsidP="00647C31">
      <w:r w:rsidRPr="00647C31">
        <w:t>The management of international tourism presents a complex reality which implies a co-ordination and cooperation among many of the actors involved, in order to address the interaction between multiple factors that participate on a world</w:t>
      </w:r>
      <w:r w:rsidRPr="00647C31">
        <w:t> </w:t>
      </w:r>
      <w:r w:rsidRPr="00647C31">
        <w:t>scale for the development of tourism. In view of the above, subsidiary bodies are very helpful for UNWTO in order to meet</w:t>
      </w:r>
      <w:r w:rsidRPr="00647C31">
        <w:t> </w:t>
      </w:r>
      <w:r w:rsidRPr="00647C31">
        <w:t>its objectives. These UNWTO specialized agencies will concentrate on particular tourism policy areas, allowing it to deal effectively with a range of different global challenges that</w:t>
      </w:r>
      <w:r w:rsidRPr="00647C31">
        <w:t> </w:t>
      </w:r>
      <w:r w:rsidRPr="00647C31">
        <w:t>are regular topics in the tourism agenda.</w:t>
      </w:r>
    </w:p>
    <w:p w14:paraId="60B1986D" w14:textId="77777777" w:rsidR="00647C31" w:rsidRPr="00647C31" w:rsidRDefault="00647C31" w:rsidP="00647C31">
      <w:r w:rsidRPr="00647C31">
        <w:t>UNWTO subsidiary organs As the primary global body</w:t>
      </w:r>
      <w:r w:rsidRPr="00647C31">
        <w:t> </w:t>
      </w:r>
      <w:r w:rsidRPr="00647C31">
        <w:t>in charge of tourism, UNWTO´s subsidiary bodies are in charge of leading its strategic priorities. Such bodies take the shape of working groups, task forces or technical committees as regards major concerns like sustainable tourism, economic impact of tourism, collection of data</w:t>
      </w:r>
      <w:r w:rsidRPr="00647C31">
        <w:t> </w:t>
      </w:r>
      <w:r w:rsidRPr="00647C31">
        <w:t>on tourism or development of tourist potential in least developed countries. The Agenda 21 is a guideline for countries that seek to have a pro-nature</w:t>
      </w:r>
      <w:r w:rsidRPr="00647C31">
        <w:t> </w:t>
      </w:r>
      <w:r w:rsidRPr="00647C31">
        <w:t>and culture bias in their growth of tourism as enunciated in this case study.</w:t>
      </w:r>
    </w:p>
    <w:p w14:paraId="221BA799" w14:textId="15356DE0" w:rsidR="005D51C6" w:rsidRPr="005D51C6" w:rsidRDefault="00647C31" w:rsidP="005D51C6">
      <w:r w:rsidRPr="00647C31">
        <w:t>However, the main task of organs subsidiary to UNWTO is elevation of cooperation and exchange information between</w:t>
      </w:r>
      <w:r w:rsidRPr="00647C31">
        <w:t> </w:t>
      </w:r>
      <w:r w:rsidRPr="00647C31">
        <w:t>the member-states. These partnerships provide a platform for countries to demonstrate best practices</w:t>
      </w:r>
      <w:r w:rsidRPr="00647C31">
        <w:t> </w:t>
      </w:r>
      <w:r w:rsidRPr="00647C31">
        <w:t>and new solutions to challenges linked to growing tourism,based on the idea of a proactive inner transformation with regard to overtourism, environmental degradation, and that the need for more sustainable and inclusive tourist development. Member states would be urged to take</w:t>
      </w:r>
      <w:r w:rsidRPr="00647C31">
        <w:t> </w:t>
      </w:r>
      <w:r w:rsidRPr="00647C31">
        <w:t>the adequate repeated measures with full backing of UNWTO and its affiliate bodies in order to adopt relevant and at the same time adapted actions in tourism.</w:t>
      </w:r>
    </w:p>
    <w:p w14:paraId="19F95B59" w14:textId="77777777" w:rsidR="005D51C6" w:rsidRPr="005D51C6" w:rsidRDefault="005D51C6" w:rsidP="005D51C6">
      <w:r w:rsidRPr="005D51C6">
        <w:t>In addition, UNWTO’s specialized agencies are equipped to monitor global trends and carry</w:t>
      </w:r>
      <w:r w:rsidRPr="005D51C6">
        <w:t> </w:t>
      </w:r>
      <w:r w:rsidRPr="005D51C6">
        <w:t>out research. This involves gathering. and interpreting data of visitors’ flow, its economic</w:t>
      </w:r>
      <w:r w:rsidRPr="005D51C6">
        <w:t> </w:t>
      </w:r>
      <w:r w:rsidRPr="005D51C6">
        <w:t>relevance or social consequences to inform decision. These also are busy to generates and update with their organization of the body such that they can report, publish about</w:t>
      </w:r>
      <w:r w:rsidRPr="005D51C6">
        <w:t> </w:t>
      </w:r>
      <w:r w:rsidRPr="005D51C6">
        <w:t>trends, opportunities, risks associated with tourism periodically. For example, the World Tourism Barometer of</w:t>
      </w:r>
      <w:r w:rsidRPr="005D51C6">
        <w:t> </w:t>
      </w:r>
      <w:r w:rsidRPr="005D51C6">
        <w:t>UNWTO could act as a source for the global tourism performance; therefore stakeholders might decide on future tourism investments and policies to make feasible with this barometer.</w:t>
      </w:r>
    </w:p>
    <w:p w14:paraId="6404B4EC" w14:textId="42670FC6" w:rsidR="00313D0D" w:rsidRPr="00313D0D" w:rsidRDefault="005D51C6" w:rsidP="00313D0D">
      <w:r w:rsidRPr="005D51C6">
        <w:t>Sub- ordinate units have the great obligation in formulation of UNWTO operation guidelines for more results in sustainable;</w:t>
      </w:r>
      <w:r w:rsidRPr="005D51C6">
        <w:t> </w:t>
      </w:r>
      <w:r w:rsidRPr="005D51C6">
        <w:t xml:space="preserve">responsible and inclusive tourism industry. These contributions </w:t>
      </w:r>
      <w:r w:rsidRPr="005D51C6">
        <w:lastRenderedPageBreak/>
        <w:t>help to give with their focus of interest the modus operandi of global tourism policy on those issues that have a</w:t>
      </w:r>
      <w:r w:rsidRPr="005D51C6">
        <w:t> </w:t>
      </w:r>
      <w:r w:rsidRPr="005D51C6">
        <w:t>current and future relevance for this sector.</w:t>
      </w:r>
    </w:p>
    <w:p w14:paraId="239DA025" w14:textId="77777777" w:rsidR="00313D0D" w:rsidRPr="00313D0D" w:rsidRDefault="00313D0D" w:rsidP="00313D0D">
      <w:pPr>
        <w:pStyle w:val="Heading1"/>
      </w:pPr>
      <w:bookmarkStart w:id="1" w:name="_Toc219848836"/>
      <w:r w:rsidRPr="00313D0D">
        <w:t>2. The Manila Declaration on World Tourism (1980): A Milestone in Tourism Policy</w:t>
      </w:r>
      <w:bookmarkEnd w:id="1"/>
    </w:p>
    <w:p w14:paraId="0083E04A" w14:textId="77777777" w:rsidR="000A447F" w:rsidRPr="000A447F" w:rsidRDefault="000A447F" w:rsidP="000A447F">
      <w:r w:rsidRPr="000A447F">
        <w:t>The Manila Declaration on World Tourism is a document affirmed by the general community of nations at the First Global Conference on Tourism,</w:t>
      </w:r>
      <w:r w:rsidRPr="000A447F">
        <w:t> </w:t>
      </w:r>
      <w:r w:rsidRPr="000A447F">
        <w:t>which took place in Manila, Philippines from 10-14 October 1980 and existing as one of several contributions to global tourism policies. It was a formal acknowledgment of the part tourism can play in fostering peace and understanding among people, when it is considered an intangible asset to be shared</w:t>
      </w:r>
      <w:r w:rsidRPr="000A447F">
        <w:t> </w:t>
      </w:r>
      <w:r w:rsidRPr="000A447F">
        <w:t>by all mankind. The declaration was adopted by the world to set</w:t>
      </w:r>
      <w:r w:rsidRPr="000A447F">
        <w:t> </w:t>
      </w:r>
      <w:r w:rsidRPr="000A447F">
        <w:t>up a strategic way for appropriate policies and initiatives relating to tourism, sustainability, equality as well as respect of the cultures and environments of locals.</w:t>
      </w:r>
    </w:p>
    <w:p w14:paraId="098155E7" w14:textId="22A51039" w:rsidR="002270AD" w:rsidRPr="002270AD" w:rsidRDefault="002270AD" w:rsidP="002270AD">
      <w:r w:rsidRPr="002270AD">
        <w:t>The planning of any typology of tourist service (whose rational exploitation can be sustained by any traveller on the site represented, occurs as a function only in the expository and organizing</w:t>
      </w:r>
      <w:r w:rsidRPr="002270AD">
        <w:t> </w:t>
      </w:r>
      <w:r w:rsidRPr="002270AD">
        <w:t>content emerging from data and information. fra typical town, without</w:t>
      </w:r>
      <w:r w:rsidRPr="002270AD">
        <w:t> </w:t>
      </w:r>
      <w:r w:rsidRPr="002270AD">
        <w:t>forcing its own view. It was a radical notion at</w:t>
      </w:r>
      <w:r w:rsidRPr="002270AD">
        <w:t> </w:t>
      </w:r>
      <w:r w:rsidRPr="002270AD">
        <w:t>that time, when travel more generally seemed to be hatched with scant thought for its ecological and social consequences. The Declaration also made proposals for steps that should be taken to move towards a policy on tourism development conducive to sustainable economic growth and the preservation of</w:t>
      </w:r>
      <w:r w:rsidRPr="002270AD">
        <w:t> </w:t>
      </w:r>
      <w:r w:rsidRPr="002270AD">
        <w:t>natural and cultural heritage from which present and future generations can benefit. As a reference point in the history of global policies towards tourism</w:t>
      </w:r>
      <w:r w:rsidRPr="002270AD">
        <w:t> </w:t>
      </w:r>
      <w:r w:rsidRPr="002270AD">
        <w:t>and its implications, these commitments to sustainability have had an echo in all international agreements that were signed afterwards and oriented the work of numerous institutions as UNWTO.</w:t>
      </w:r>
    </w:p>
    <w:p w14:paraId="7EBE9DDD" w14:textId="6DDC7B22" w:rsidR="000A447F" w:rsidRPr="000A447F" w:rsidRDefault="002270AD" w:rsidP="000A447F">
      <w:r w:rsidRPr="002270AD">
        <w:t>And another</w:t>
      </w:r>
      <w:r w:rsidRPr="002270AD">
        <w:t> </w:t>
      </w:r>
      <w:r w:rsidRPr="002270AD">
        <w:t>key consideration of the Manila Declaration was its acknowledgement that tourism can be used as a vehicle to promote international understanding and stimulate intercultural dialogue among peoples. In its Declaration, expressed the importance of tourism in the fostering of mutual understanding between peoples from different parts of the world and with different ways of</w:t>
      </w:r>
      <w:r w:rsidRPr="002270AD">
        <w:t> </w:t>
      </w:r>
      <w:r w:rsidRPr="002270AD">
        <w:t>life and social cohesion. As a vehicle for peace and friendship between peoples, both the Declaration considered tourism in terms of travel as well as cultural</w:t>
      </w:r>
      <w:r w:rsidRPr="002270AD">
        <w:t> </w:t>
      </w:r>
      <w:r w:rsidRPr="002270AD">
        <w:t>aspects. This belief is still prevalent today in UNWTO and other international bodies</w:t>
      </w:r>
      <w:r w:rsidRPr="002270AD">
        <w:t> </w:t>
      </w:r>
      <w:r w:rsidRPr="002270AD">
        <w:t>tasked with tourism.</w:t>
      </w:r>
    </w:p>
    <w:p w14:paraId="71BB1A5F" w14:textId="6BF31D90" w:rsidR="000A447F" w:rsidRPr="000A447F" w:rsidRDefault="000A447F" w:rsidP="000A447F">
      <w:r w:rsidRPr="000A447F">
        <w:lastRenderedPageBreak/>
        <w:t>The Manila Declaration and as the first intergovernmental document of its kind to cover all aspects of tourism (not only</w:t>
      </w:r>
      <w:r w:rsidRPr="000A447F">
        <w:t> </w:t>
      </w:r>
      <w:r w:rsidRPr="000A447F">
        <w:t>those which concern sustainability and inclusiveness, cultural exchange, ethical conventions in</w:t>
      </w:r>
      <w:r w:rsidR="002270AD">
        <w:t xml:space="preserve"> </w:t>
      </w:r>
      <w:r w:rsidRPr="000A447F">
        <w:t>tourism), but let's not forget it is not even... perfect. It was instrumental to build a future basis for cooperation on tourism</w:t>
      </w:r>
      <w:r w:rsidRPr="000A447F">
        <w:t> </w:t>
      </w:r>
      <w:r w:rsidRPr="000A447F">
        <w:t>- the establishment of a world framework in order to address tourism based on an approach that is economic, social and environmental. It also left</w:t>
      </w:r>
      <w:r w:rsidRPr="000A447F">
        <w:t> </w:t>
      </w:r>
      <w:r w:rsidRPr="000A447F">
        <w:t>its mark in today’s tourism policies and actions, such as the UNWTO Global Code of Ethics for Tourism or the slow promotion of responsible tourism globally.</w:t>
      </w:r>
    </w:p>
    <w:p w14:paraId="0688136F" w14:textId="7D823579" w:rsidR="00313D0D" w:rsidRPr="00313D0D" w:rsidRDefault="000A447F" w:rsidP="00313D0D">
      <w:r w:rsidRPr="000A447F">
        <w:t>Finally,</w:t>
      </w:r>
      <w:r w:rsidRPr="000A447F">
        <w:t> </w:t>
      </w:r>
      <w:r w:rsidRPr="000A447F">
        <w:t>the Manila Declaration on World Tourism (1980) represents a landmark in the evolution of international tourism policy. Its disciplinary concept on pursuing</w:t>
      </w:r>
      <w:r w:rsidRPr="000A447F">
        <w:t> </w:t>
      </w:r>
      <w:r w:rsidRPr="000A447F">
        <w:t>sustainability, fairness and cultural interchange values even begins to influence the handling governance of global-wide tourism, which becomes a special symbol in the history of world tourism development.</w:t>
      </w:r>
    </w:p>
    <w:p w14:paraId="2D5E3083" w14:textId="77777777" w:rsidR="00313D0D" w:rsidRPr="00313D0D" w:rsidRDefault="00313D0D" w:rsidP="00313D0D">
      <w:pPr>
        <w:pStyle w:val="Heading1"/>
      </w:pPr>
      <w:bookmarkStart w:id="2" w:name="_Toc219848837"/>
      <w:r w:rsidRPr="00313D0D">
        <w:t>References:</w:t>
      </w:r>
      <w:bookmarkEnd w:id="2"/>
    </w:p>
    <w:p w14:paraId="1177EB5B" w14:textId="77777777" w:rsidR="00313D0D" w:rsidRPr="00313D0D" w:rsidRDefault="00313D0D" w:rsidP="00313D0D">
      <w:pPr>
        <w:numPr>
          <w:ilvl w:val="0"/>
          <w:numId w:val="12"/>
        </w:numPr>
      </w:pPr>
      <w:r w:rsidRPr="00313D0D">
        <w:t xml:space="preserve">UNWTO. (1980). </w:t>
      </w:r>
      <w:r w:rsidRPr="00313D0D">
        <w:rPr>
          <w:i/>
          <w:iCs/>
        </w:rPr>
        <w:t>The Manila Declaration on World Tourism</w:t>
      </w:r>
      <w:r w:rsidRPr="00313D0D">
        <w:t>. Manila, Philippines.</w:t>
      </w:r>
    </w:p>
    <w:p w14:paraId="408CCCC3" w14:textId="77777777" w:rsidR="00313D0D" w:rsidRPr="00313D0D" w:rsidRDefault="00313D0D" w:rsidP="00313D0D">
      <w:pPr>
        <w:numPr>
          <w:ilvl w:val="0"/>
          <w:numId w:val="12"/>
        </w:numPr>
      </w:pPr>
      <w:r w:rsidRPr="00313D0D">
        <w:t xml:space="preserve">Cooper, C., &amp; Hall, C. M. (2020). </w:t>
      </w:r>
      <w:r w:rsidRPr="00313D0D">
        <w:rPr>
          <w:i/>
          <w:iCs/>
        </w:rPr>
        <w:t>Tourism policy and planning: Yesterday, today, and tomorrow</w:t>
      </w:r>
      <w:r w:rsidRPr="00313D0D">
        <w:t>. Elsevier.</w:t>
      </w:r>
    </w:p>
    <w:p w14:paraId="74983259" w14:textId="77777777" w:rsidR="00313D0D" w:rsidRPr="00313D0D" w:rsidRDefault="00313D0D" w:rsidP="00313D0D">
      <w:pPr>
        <w:numPr>
          <w:ilvl w:val="0"/>
          <w:numId w:val="12"/>
        </w:numPr>
      </w:pPr>
      <w:r w:rsidRPr="00313D0D">
        <w:t xml:space="preserve">United Nations World Tourism Organization. (2023). </w:t>
      </w:r>
      <w:r w:rsidRPr="00313D0D">
        <w:rPr>
          <w:i/>
          <w:iCs/>
        </w:rPr>
        <w:t>The role of the UNWTO in sustainable tourism development</w:t>
      </w:r>
      <w:r w:rsidRPr="00313D0D">
        <w:t xml:space="preserve">. </w:t>
      </w:r>
      <w:r w:rsidRPr="00313D0D">
        <w:rPr>
          <w:i/>
          <w:iCs/>
        </w:rPr>
        <w:t>Tourism Policy &amp; Development</w:t>
      </w:r>
      <w:r w:rsidRPr="00313D0D">
        <w:t>, 9(1), 23-45.</w:t>
      </w:r>
    </w:p>
    <w:p w14:paraId="2559A25E" w14:textId="7332C274" w:rsidR="00574876" w:rsidRPr="00574876" w:rsidRDefault="00574876" w:rsidP="00574876"/>
    <w:p w14:paraId="183A444B" w14:textId="07071072" w:rsidR="00795108" w:rsidRPr="00795108" w:rsidRDefault="00795108" w:rsidP="00B81606"/>
    <w:sectPr w:rsidR="00795108" w:rsidRPr="00795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E209A" w14:textId="77777777" w:rsidR="001A4800" w:rsidRDefault="001A4800" w:rsidP="003727D8">
      <w:pPr>
        <w:spacing w:line="240" w:lineRule="auto"/>
      </w:pPr>
      <w:r>
        <w:separator/>
      </w:r>
    </w:p>
  </w:endnote>
  <w:endnote w:type="continuationSeparator" w:id="0">
    <w:p w14:paraId="737B5761" w14:textId="77777777" w:rsidR="001A4800" w:rsidRDefault="001A4800"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ADEE6E8-4924-431B-AB8A-7E5F1B7F6BEA}"/>
    <w:embedBold r:id="rId2" w:fontKey="{C78F2ECB-2D23-4128-AF07-98BCC1A4E75D}"/>
    <w:embedItalic r:id="rId3" w:fontKey="{924760DB-F364-4799-B281-9C67BF1FC03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A10B774-1341-4DC9-907C-C23EAA453515}"/>
  </w:font>
  <w:font w:name="Calibri Light">
    <w:panose1 w:val="020F0302020204030204"/>
    <w:charset w:val="00"/>
    <w:family w:val="swiss"/>
    <w:pitch w:val="variable"/>
    <w:sig w:usb0="E4002EFF" w:usb1="C200247B" w:usb2="00000009" w:usb3="00000000" w:csb0="000001FF" w:csb1="00000000"/>
    <w:embedRegular r:id="rId5" w:fontKey="{5101AC9A-5D2E-4862-BE5B-99C47219EA14}"/>
    <w:embedBold r:id="rId6" w:fontKey="{7BB49482-E2F5-49C6-AE2A-BA8FA82B950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90B4D" w14:textId="77777777" w:rsidR="001A4800" w:rsidRDefault="001A4800" w:rsidP="003727D8">
      <w:pPr>
        <w:spacing w:line="240" w:lineRule="auto"/>
      </w:pPr>
      <w:r>
        <w:separator/>
      </w:r>
    </w:p>
  </w:footnote>
  <w:footnote w:type="continuationSeparator" w:id="0">
    <w:p w14:paraId="1DD6E62B" w14:textId="77777777" w:rsidR="001A4800" w:rsidRDefault="001A4800"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9B5"/>
    <w:multiLevelType w:val="hybridMultilevel"/>
    <w:tmpl w:val="5BDEF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240307"/>
    <w:multiLevelType w:val="multilevel"/>
    <w:tmpl w:val="BAD2A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3"/>
  </w:num>
  <w:num w:numId="2" w16cid:durableId="860826944">
    <w:abstractNumId w:val="6"/>
  </w:num>
  <w:num w:numId="3" w16cid:durableId="1814520150">
    <w:abstractNumId w:val="11"/>
  </w:num>
  <w:num w:numId="4" w16cid:durableId="296228824">
    <w:abstractNumId w:val="10"/>
  </w:num>
  <w:num w:numId="5" w16cid:durableId="1736779591">
    <w:abstractNumId w:val="0"/>
  </w:num>
  <w:num w:numId="6" w16cid:durableId="1214926310">
    <w:abstractNumId w:val="5"/>
  </w:num>
  <w:num w:numId="7" w16cid:durableId="807013827">
    <w:abstractNumId w:val="4"/>
  </w:num>
  <w:num w:numId="8" w16cid:durableId="593786412">
    <w:abstractNumId w:val="9"/>
  </w:num>
  <w:num w:numId="9" w16cid:durableId="1210144451">
    <w:abstractNumId w:val="7"/>
  </w:num>
  <w:num w:numId="10" w16cid:durableId="1219441154">
    <w:abstractNumId w:val="8"/>
  </w:num>
  <w:num w:numId="11" w16cid:durableId="2042124727">
    <w:abstractNumId w:val="1"/>
  </w:num>
  <w:num w:numId="12" w16cid:durableId="1537962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3E92"/>
    <w:rsid w:val="0002613D"/>
    <w:rsid w:val="0003533E"/>
    <w:rsid w:val="00077BE0"/>
    <w:rsid w:val="00086A30"/>
    <w:rsid w:val="000A447F"/>
    <w:rsid w:val="000B0C23"/>
    <w:rsid w:val="000B2F58"/>
    <w:rsid w:val="00167DEC"/>
    <w:rsid w:val="001700EC"/>
    <w:rsid w:val="00174BB1"/>
    <w:rsid w:val="00191B45"/>
    <w:rsid w:val="0019504D"/>
    <w:rsid w:val="001A10A9"/>
    <w:rsid w:val="001A4800"/>
    <w:rsid w:val="001A49E2"/>
    <w:rsid w:val="00224FD9"/>
    <w:rsid w:val="002270AD"/>
    <w:rsid w:val="002E1D4E"/>
    <w:rsid w:val="002F20B1"/>
    <w:rsid w:val="002F4AE0"/>
    <w:rsid w:val="00313D0D"/>
    <w:rsid w:val="003727D8"/>
    <w:rsid w:val="00384E8A"/>
    <w:rsid w:val="003D1074"/>
    <w:rsid w:val="003D5BA2"/>
    <w:rsid w:val="00426865"/>
    <w:rsid w:val="00477CAA"/>
    <w:rsid w:val="004B1309"/>
    <w:rsid w:val="004C24C8"/>
    <w:rsid w:val="00502E29"/>
    <w:rsid w:val="005255A8"/>
    <w:rsid w:val="00563579"/>
    <w:rsid w:val="00572B0E"/>
    <w:rsid w:val="00574617"/>
    <w:rsid w:val="00574876"/>
    <w:rsid w:val="005D51C6"/>
    <w:rsid w:val="005D6F0D"/>
    <w:rsid w:val="005E458B"/>
    <w:rsid w:val="00637F36"/>
    <w:rsid w:val="00647C31"/>
    <w:rsid w:val="006562A2"/>
    <w:rsid w:val="00661030"/>
    <w:rsid w:val="006F6FA4"/>
    <w:rsid w:val="00745072"/>
    <w:rsid w:val="00795108"/>
    <w:rsid w:val="008041ED"/>
    <w:rsid w:val="00844EC2"/>
    <w:rsid w:val="008516FE"/>
    <w:rsid w:val="00864518"/>
    <w:rsid w:val="00897F44"/>
    <w:rsid w:val="00903466"/>
    <w:rsid w:val="009933E1"/>
    <w:rsid w:val="009C1D0A"/>
    <w:rsid w:val="00A044F7"/>
    <w:rsid w:val="00A5175B"/>
    <w:rsid w:val="00A8150E"/>
    <w:rsid w:val="00AD5809"/>
    <w:rsid w:val="00B14783"/>
    <w:rsid w:val="00B20343"/>
    <w:rsid w:val="00B678D8"/>
    <w:rsid w:val="00B81606"/>
    <w:rsid w:val="00B85EA7"/>
    <w:rsid w:val="00BC1D53"/>
    <w:rsid w:val="00BE65DD"/>
    <w:rsid w:val="00C21EBA"/>
    <w:rsid w:val="00C568BF"/>
    <w:rsid w:val="00C612A4"/>
    <w:rsid w:val="00C67748"/>
    <w:rsid w:val="00C763ED"/>
    <w:rsid w:val="00C76C93"/>
    <w:rsid w:val="00C87FE6"/>
    <w:rsid w:val="00CC6AD1"/>
    <w:rsid w:val="00CD166A"/>
    <w:rsid w:val="00CD1D14"/>
    <w:rsid w:val="00CD31CA"/>
    <w:rsid w:val="00CD620A"/>
    <w:rsid w:val="00D118F6"/>
    <w:rsid w:val="00D821A3"/>
    <w:rsid w:val="00D92F0A"/>
    <w:rsid w:val="00DA5CD6"/>
    <w:rsid w:val="00DF1368"/>
    <w:rsid w:val="00E004CD"/>
    <w:rsid w:val="00E06302"/>
    <w:rsid w:val="00E6406B"/>
    <w:rsid w:val="00E671DC"/>
    <w:rsid w:val="00E6778A"/>
    <w:rsid w:val="00EA737F"/>
    <w:rsid w:val="00EE644C"/>
    <w:rsid w:val="00F07309"/>
    <w:rsid w:val="00F17E70"/>
    <w:rsid w:val="00F25F5B"/>
    <w:rsid w:val="00F340B8"/>
    <w:rsid w:val="00F6336F"/>
    <w:rsid w:val="00F837B1"/>
    <w:rsid w:val="00FB1CEC"/>
    <w:rsid w:val="00FB2CE6"/>
    <w:rsid w:val="00FC5B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1074</Words>
  <Characters>6126</Characters>
  <Application>Microsoft Office Word</Application>
  <DocSecurity>0</DocSecurity>
  <Lines>51</Lines>
  <Paragraphs>14</Paragraphs>
  <ScaleCrop>false</ScaleCrop>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2026-01-20T18:53:00Z</dcterms:modified>
</cp:coreProperties>
</file>