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2A44C8" w14:textId="77777777" w:rsidR="0048388B" w:rsidRPr="0014784D" w:rsidRDefault="0048388B" w:rsidP="0048388B">
      <w:pPr>
        <w:pStyle w:val="Title"/>
        <w:spacing w:before="240" w:after="240" w:line="480" w:lineRule="auto"/>
        <w:contextualSpacing w:val="0"/>
        <w:jc w:val="center"/>
        <w:rPr>
          <w:rFonts w:ascii="Times New Roman" w:hAnsi="Times New Roman" w:cs="Times New Roman"/>
          <w:b/>
          <w:bCs/>
          <w:color w:val="000000" w:themeColor="text1"/>
          <w:sz w:val="52"/>
          <w:szCs w:val="52"/>
        </w:rPr>
      </w:pPr>
    </w:p>
    <w:p w14:paraId="05A8BC94" w14:textId="77777777" w:rsidR="0048388B" w:rsidRPr="0014784D" w:rsidRDefault="0048388B" w:rsidP="0048388B">
      <w:pPr>
        <w:pStyle w:val="Title"/>
        <w:spacing w:before="240" w:after="240" w:line="480" w:lineRule="auto"/>
        <w:contextualSpacing w:val="0"/>
        <w:jc w:val="center"/>
        <w:rPr>
          <w:rFonts w:ascii="Times New Roman" w:hAnsi="Times New Roman" w:cs="Times New Roman"/>
          <w:b/>
          <w:bCs/>
          <w:color w:val="000000" w:themeColor="text1"/>
          <w:sz w:val="52"/>
          <w:szCs w:val="52"/>
        </w:rPr>
      </w:pPr>
    </w:p>
    <w:p w14:paraId="215E6C99" w14:textId="649D67EC" w:rsidR="00F3062C" w:rsidRPr="0014784D" w:rsidRDefault="00F3062C" w:rsidP="0048388B">
      <w:pPr>
        <w:pStyle w:val="Title"/>
        <w:spacing w:before="240" w:after="240" w:line="480" w:lineRule="auto"/>
        <w:contextualSpacing w:val="0"/>
        <w:jc w:val="center"/>
        <w:rPr>
          <w:rFonts w:ascii="Times New Roman" w:hAnsi="Times New Roman" w:cs="Times New Roman"/>
          <w:b/>
          <w:bCs/>
          <w:color w:val="000000" w:themeColor="text1"/>
          <w:sz w:val="52"/>
          <w:szCs w:val="52"/>
        </w:rPr>
      </w:pPr>
      <w:r w:rsidRPr="0014784D">
        <w:rPr>
          <w:rFonts w:ascii="Times New Roman" w:hAnsi="Times New Roman" w:cs="Times New Roman"/>
          <w:b/>
          <w:bCs/>
          <w:color w:val="000000" w:themeColor="text1"/>
          <w:sz w:val="52"/>
          <w:szCs w:val="52"/>
        </w:rPr>
        <w:t>M20 – Tourism and Local Development Cooperation</w:t>
      </w:r>
    </w:p>
    <w:p w14:paraId="3E78E347" w14:textId="4A16B0E6" w:rsidR="00F3062C" w:rsidRPr="0014784D" w:rsidRDefault="00F3062C" w:rsidP="0048388B">
      <w:pPr>
        <w:pStyle w:val="Title"/>
        <w:spacing w:before="240" w:after="240" w:line="480" w:lineRule="auto"/>
        <w:contextualSpacing w:val="0"/>
        <w:jc w:val="center"/>
        <w:rPr>
          <w:rFonts w:ascii="Times New Roman" w:hAnsi="Times New Roman" w:cs="Times New Roman"/>
          <w:b/>
          <w:bCs/>
          <w:color w:val="000000" w:themeColor="text1"/>
          <w:sz w:val="52"/>
          <w:szCs w:val="52"/>
        </w:rPr>
      </w:pPr>
      <w:r w:rsidRPr="0014784D">
        <w:rPr>
          <w:rFonts w:ascii="Times New Roman" w:hAnsi="Times New Roman" w:cs="Times New Roman"/>
          <w:b/>
          <w:bCs/>
          <w:color w:val="000000" w:themeColor="text1"/>
          <w:sz w:val="52"/>
          <w:szCs w:val="52"/>
        </w:rPr>
        <w:t>Assignment Option 3: Sustainable Tourism, Local Development, and Social Impact</w:t>
      </w:r>
    </w:p>
    <w:p w14:paraId="3EB3EF63" w14:textId="77777777" w:rsidR="00F3062C" w:rsidRPr="0014784D" w:rsidRDefault="00F3062C" w:rsidP="0048388B">
      <w:pPr>
        <w:spacing w:before="240" w:after="240" w:line="480" w:lineRule="auto"/>
        <w:jc w:val="both"/>
        <w:rPr>
          <w:rFonts w:ascii="Times New Roman" w:hAnsi="Times New Roman" w:cs="Times New Roman"/>
          <w:color w:val="000000" w:themeColor="text1"/>
          <w:sz w:val="24"/>
          <w:szCs w:val="24"/>
        </w:rPr>
      </w:pPr>
    </w:p>
    <w:p w14:paraId="634CD16B" w14:textId="77777777" w:rsidR="00F3062C" w:rsidRPr="0014784D" w:rsidRDefault="00F3062C" w:rsidP="0048388B">
      <w:pPr>
        <w:spacing w:before="240" w:after="240" w:line="480" w:lineRule="auto"/>
        <w:jc w:val="both"/>
        <w:rPr>
          <w:rFonts w:ascii="Times New Roman" w:hAnsi="Times New Roman" w:cs="Times New Roman"/>
          <w:color w:val="000000" w:themeColor="text1"/>
          <w:sz w:val="24"/>
          <w:szCs w:val="24"/>
        </w:rPr>
      </w:pPr>
      <w:r w:rsidRPr="0014784D">
        <w:rPr>
          <w:rFonts w:ascii="Times New Roman" w:hAnsi="Times New Roman" w:cs="Times New Roman"/>
          <w:color w:val="000000" w:themeColor="text1"/>
          <w:sz w:val="24"/>
          <w:szCs w:val="24"/>
        </w:rPr>
        <w:br w:type="page"/>
      </w:r>
    </w:p>
    <w:sdt>
      <w:sdtPr>
        <w:rPr>
          <w:rFonts w:ascii="Times New Roman" w:hAnsi="Times New Roman" w:cs="Times New Roman"/>
          <w:color w:val="000000" w:themeColor="text1"/>
          <w:sz w:val="24"/>
          <w:szCs w:val="24"/>
        </w:rPr>
        <w:id w:val="-1656990310"/>
        <w:docPartObj>
          <w:docPartGallery w:val="Table of Contents"/>
          <w:docPartUnique/>
        </w:docPartObj>
      </w:sdtPr>
      <w:sdtEndPr>
        <w:rPr>
          <w:rFonts w:eastAsiaTheme="minorHAnsi"/>
          <w:b/>
          <w:bCs/>
          <w:noProof/>
          <w:lang w:val="en-IN"/>
        </w:rPr>
      </w:sdtEndPr>
      <w:sdtContent>
        <w:p w14:paraId="0DC8C5EA" w14:textId="1A97DA4C" w:rsidR="0048388B" w:rsidRPr="0014784D" w:rsidRDefault="0048388B" w:rsidP="0048388B">
          <w:pPr>
            <w:pStyle w:val="TOCHeading"/>
            <w:spacing w:after="240" w:line="480" w:lineRule="auto"/>
            <w:jc w:val="both"/>
            <w:rPr>
              <w:rFonts w:ascii="Times New Roman" w:hAnsi="Times New Roman" w:cs="Times New Roman"/>
              <w:b/>
              <w:bCs/>
              <w:color w:val="000000" w:themeColor="text1"/>
            </w:rPr>
          </w:pPr>
          <w:r w:rsidRPr="0014784D">
            <w:rPr>
              <w:rFonts w:ascii="Times New Roman" w:hAnsi="Times New Roman" w:cs="Times New Roman"/>
              <w:b/>
              <w:bCs/>
              <w:color w:val="000000" w:themeColor="text1"/>
            </w:rPr>
            <w:t>Table of Contents</w:t>
          </w:r>
        </w:p>
        <w:p w14:paraId="650BFC9C" w14:textId="1B28383E" w:rsidR="0048388B" w:rsidRPr="0014784D" w:rsidRDefault="0048388B" w:rsidP="0048388B">
          <w:pPr>
            <w:pStyle w:val="TOC1"/>
            <w:tabs>
              <w:tab w:val="right" w:leader="dot" w:pos="9016"/>
            </w:tabs>
            <w:spacing w:before="240" w:after="240" w:line="480" w:lineRule="auto"/>
            <w:jc w:val="both"/>
            <w:rPr>
              <w:rFonts w:ascii="Times New Roman" w:hAnsi="Times New Roman" w:cs="Times New Roman"/>
              <w:noProof/>
              <w:color w:val="000000" w:themeColor="text1"/>
              <w:sz w:val="24"/>
              <w:szCs w:val="24"/>
            </w:rPr>
          </w:pPr>
          <w:r w:rsidRPr="0014784D">
            <w:rPr>
              <w:rFonts w:ascii="Times New Roman" w:hAnsi="Times New Roman" w:cs="Times New Roman"/>
              <w:color w:val="000000" w:themeColor="text1"/>
              <w:sz w:val="24"/>
              <w:szCs w:val="24"/>
            </w:rPr>
            <w:fldChar w:fldCharType="begin"/>
          </w:r>
          <w:r w:rsidRPr="0014784D">
            <w:rPr>
              <w:rFonts w:ascii="Times New Roman" w:hAnsi="Times New Roman" w:cs="Times New Roman"/>
              <w:color w:val="000000" w:themeColor="text1"/>
              <w:sz w:val="24"/>
              <w:szCs w:val="24"/>
            </w:rPr>
            <w:instrText xml:space="preserve"> TOC \o "1-3" \h \z \u </w:instrText>
          </w:r>
          <w:r w:rsidRPr="0014784D">
            <w:rPr>
              <w:rFonts w:ascii="Times New Roman" w:hAnsi="Times New Roman" w:cs="Times New Roman"/>
              <w:color w:val="000000" w:themeColor="text1"/>
              <w:sz w:val="24"/>
              <w:szCs w:val="24"/>
            </w:rPr>
            <w:fldChar w:fldCharType="separate"/>
          </w:r>
          <w:hyperlink w:anchor="_Toc230268653" w:history="1">
            <w:r w:rsidRPr="0014784D">
              <w:rPr>
                <w:rStyle w:val="Hyperlink"/>
                <w:rFonts w:ascii="Times New Roman" w:hAnsi="Times New Roman" w:cs="Times New Roman"/>
                <w:noProof/>
                <w:color w:val="000000" w:themeColor="text1"/>
                <w:sz w:val="24"/>
                <w:szCs w:val="24"/>
              </w:rPr>
              <w:t>Abstract</w:t>
            </w:r>
            <w:r w:rsidRPr="0014784D">
              <w:rPr>
                <w:rFonts w:ascii="Times New Roman" w:hAnsi="Times New Roman" w:cs="Times New Roman"/>
                <w:noProof/>
                <w:webHidden/>
                <w:color w:val="000000" w:themeColor="text1"/>
                <w:sz w:val="24"/>
                <w:szCs w:val="24"/>
              </w:rPr>
              <w:tab/>
            </w:r>
            <w:r w:rsidRPr="0014784D">
              <w:rPr>
                <w:rFonts w:ascii="Times New Roman" w:hAnsi="Times New Roman" w:cs="Times New Roman"/>
                <w:noProof/>
                <w:webHidden/>
                <w:color w:val="000000" w:themeColor="text1"/>
                <w:sz w:val="24"/>
                <w:szCs w:val="24"/>
              </w:rPr>
              <w:fldChar w:fldCharType="begin"/>
            </w:r>
            <w:r w:rsidRPr="0014784D">
              <w:rPr>
                <w:rFonts w:ascii="Times New Roman" w:hAnsi="Times New Roman" w:cs="Times New Roman"/>
                <w:noProof/>
                <w:webHidden/>
                <w:color w:val="000000" w:themeColor="text1"/>
                <w:sz w:val="24"/>
                <w:szCs w:val="24"/>
              </w:rPr>
              <w:instrText xml:space="preserve"> PAGEREF _Toc230268653 \h </w:instrText>
            </w:r>
            <w:r w:rsidRPr="0014784D">
              <w:rPr>
                <w:rFonts w:ascii="Times New Roman" w:hAnsi="Times New Roman" w:cs="Times New Roman"/>
                <w:noProof/>
                <w:webHidden/>
                <w:color w:val="000000" w:themeColor="text1"/>
                <w:sz w:val="24"/>
                <w:szCs w:val="24"/>
              </w:rPr>
            </w:r>
            <w:r w:rsidRPr="0014784D">
              <w:rPr>
                <w:rFonts w:ascii="Times New Roman" w:hAnsi="Times New Roman" w:cs="Times New Roman"/>
                <w:noProof/>
                <w:webHidden/>
                <w:color w:val="000000" w:themeColor="text1"/>
                <w:sz w:val="24"/>
                <w:szCs w:val="24"/>
              </w:rPr>
              <w:fldChar w:fldCharType="separate"/>
            </w:r>
            <w:r w:rsidR="0014784D" w:rsidRPr="0014784D">
              <w:rPr>
                <w:rFonts w:ascii="Times New Roman" w:hAnsi="Times New Roman" w:cs="Times New Roman"/>
                <w:noProof/>
                <w:webHidden/>
                <w:color w:val="000000" w:themeColor="text1"/>
                <w:sz w:val="24"/>
                <w:szCs w:val="24"/>
              </w:rPr>
              <w:t>4</w:t>
            </w:r>
            <w:r w:rsidRPr="0014784D">
              <w:rPr>
                <w:rFonts w:ascii="Times New Roman" w:hAnsi="Times New Roman" w:cs="Times New Roman"/>
                <w:noProof/>
                <w:webHidden/>
                <w:color w:val="000000" w:themeColor="text1"/>
                <w:sz w:val="24"/>
                <w:szCs w:val="24"/>
              </w:rPr>
              <w:fldChar w:fldCharType="end"/>
            </w:r>
          </w:hyperlink>
        </w:p>
        <w:p w14:paraId="17E6DD38" w14:textId="017931E0" w:rsidR="0048388B" w:rsidRPr="0014784D" w:rsidRDefault="0048388B" w:rsidP="0048388B">
          <w:pPr>
            <w:pStyle w:val="TOC1"/>
            <w:tabs>
              <w:tab w:val="right" w:leader="dot" w:pos="9016"/>
            </w:tabs>
            <w:spacing w:before="240" w:after="240" w:line="480" w:lineRule="auto"/>
            <w:jc w:val="both"/>
            <w:rPr>
              <w:rFonts w:ascii="Times New Roman" w:hAnsi="Times New Roman" w:cs="Times New Roman"/>
              <w:noProof/>
              <w:color w:val="000000" w:themeColor="text1"/>
              <w:sz w:val="24"/>
              <w:szCs w:val="24"/>
            </w:rPr>
          </w:pPr>
          <w:hyperlink w:anchor="_Toc230268654" w:history="1">
            <w:r w:rsidRPr="0014784D">
              <w:rPr>
                <w:rStyle w:val="Hyperlink"/>
                <w:rFonts w:ascii="Times New Roman" w:hAnsi="Times New Roman" w:cs="Times New Roman"/>
                <w:noProof/>
                <w:color w:val="000000" w:themeColor="text1"/>
                <w:sz w:val="24"/>
                <w:szCs w:val="24"/>
              </w:rPr>
              <w:t>Introduction</w:t>
            </w:r>
            <w:r w:rsidRPr="0014784D">
              <w:rPr>
                <w:rFonts w:ascii="Times New Roman" w:hAnsi="Times New Roman" w:cs="Times New Roman"/>
                <w:noProof/>
                <w:webHidden/>
                <w:color w:val="000000" w:themeColor="text1"/>
                <w:sz w:val="24"/>
                <w:szCs w:val="24"/>
              </w:rPr>
              <w:tab/>
            </w:r>
            <w:r w:rsidRPr="0014784D">
              <w:rPr>
                <w:rFonts w:ascii="Times New Roman" w:hAnsi="Times New Roman" w:cs="Times New Roman"/>
                <w:noProof/>
                <w:webHidden/>
                <w:color w:val="000000" w:themeColor="text1"/>
                <w:sz w:val="24"/>
                <w:szCs w:val="24"/>
              </w:rPr>
              <w:fldChar w:fldCharType="begin"/>
            </w:r>
            <w:r w:rsidRPr="0014784D">
              <w:rPr>
                <w:rFonts w:ascii="Times New Roman" w:hAnsi="Times New Roman" w:cs="Times New Roman"/>
                <w:noProof/>
                <w:webHidden/>
                <w:color w:val="000000" w:themeColor="text1"/>
                <w:sz w:val="24"/>
                <w:szCs w:val="24"/>
              </w:rPr>
              <w:instrText xml:space="preserve"> PAGEREF _Toc230268654 \h </w:instrText>
            </w:r>
            <w:r w:rsidRPr="0014784D">
              <w:rPr>
                <w:rFonts w:ascii="Times New Roman" w:hAnsi="Times New Roman" w:cs="Times New Roman"/>
                <w:noProof/>
                <w:webHidden/>
                <w:color w:val="000000" w:themeColor="text1"/>
                <w:sz w:val="24"/>
                <w:szCs w:val="24"/>
              </w:rPr>
            </w:r>
            <w:r w:rsidRPr="0014784D">
              <w:rPr>
                <w:rFonts w:ascii="Times New Roman" w:hAnsi="Times New Roman" w:cs="Times New Roman"/>
                <w:noProof/>
                <w:webHidden/>
                <w:color w:val="000000" w:themeColor="text1"/>
                <w:sz w:val="24"/>
                <w:szCs w:val="24"/>
              </w:rPr>
              <w:fldChar w:fldCharType="separate"/>
            </w:r>
            <w:r w:rsidR="0014784D" w:rsidRPr="0014784D">
              <w:rPr>
                <w:rFonts w:ascii="Times New Roman" w:hAnsi="Times New Roman" w:cs="Times New Roman"/>
                <w:noProof/>
                <w:webHidden/>
                <w:color w:val="000000" w:themeColor="text1"/>
                <w:sz w:val="24"/>
                <w:szCs w:val="24"/>
              </w:rPr>
              <w:t>4</w:t>
            </w:r>
            <w:r w:rsidRPr="0014784D">
              <w:rPr>
                <w:rFonts w:ascii="Times New Roman" w:hAnsi="Times New Roman" w:cs="Times New Roman"/>
                <w:noProof/>
                <w:webHidden/>
                <w:color w:val="000000" w:themeColor="text1"/>
                <w:sz w:val="24"/>
                <w:szCs w:val="24"/>
              </w:rPr>
              <w:fldChar w:fldCharType="end"/>
            </w:r>
          </w:hyperlink>
        </w:p>
        <w:p w14:paraId="0EC15A14" w14:textId="085A7607" w:rsidR="0048388B" w:rsidRPr="0014784D" w:rsidRDefault="0048388B" w:rsidP="0048388B">
          <w:pPr>
            <w:pStyle w:val="TOC1"/>
            <w:tabs>
              <w:tab w:val="right" w:leader="dot" w:pos="9016"/>
            </w:tabs>
            <w:spacing w:before="240" w:after="240" w:line="480" w:lineRule="auto"/>
            <w:jc w:val="both"/>
            <w:rPr>
              <w:rFonts w:ascii="Times New Roman" w:hAnsi="Times New Roman" w:cs="Times New Roman"/>
              <w:noProof/>
              <w:color w:val="000000" w:themeColor="text1"/>
              <w:sz w:val="24"/>
              <w:szCs w:val="24"/>
            </w:rPr>
          </w:pPr>
          <w:hyperlink w:anchor="_Toc230268655" w:history="1">
            <w:r w:rsidRPr="0014784D">
              <w:rPr>
                <w:rStyle w:val="Hyperlink"/>
                <w:rFonts w:ascii="Times New Roman" w:hAnsi="Times New Roman" w:cs="Times New Roman"/>
                <w:noProof/>
                <w:color w:val="000000" w:themeColor="text1"/>
                <w:sz w:val="24"/>
                <w:szCs w:val="24"/>
              </w:rPr>
              <w:t>Literature Review</w:t>
            </w:r>
            <w:r w:rsidRPr="0014784D">
              <w:rPr>
                <w:rFonts w:ascii="Times New Roman" w:hAnsi="Times New Roman" w:cs="Times New Roman"/>
                <w:noProof/>
                <w:webHidden/>
                <w:color w:val="000000" w:themeColor="text1"/>
                <w:sz w:val="24"/>
                <w:szCs w:val="24"/>
              </w:rPr>
              <w:tab/>
            </w:r>
            <w:r w:rsidRPr="0014784D">
              <w:rPr>
                <w:rFonts w:ascii="Times New Roman" w:hAnsi="Times New Roman" w:cs="Times New Roman"/>
                <w:noProof/>
                <w:webHidden/>
                <w:color w:val="000000" w:themeColor="text1"/>
                <w:sz w:val="24"/>
                <w:szCs w:val="24"/>
              </w:rPr>
              <w:fldChar w:fldCharType="begin"/>
            </w:r>
            <w:r w:rsidRPr="0014784D">
              <w:rPr>
                <w:rFonts w:ascii="Times New Roman" w:hAnsi="Times New Roman" w:cs="Times New Roman"/>
                <w:noProof/>
                <w:webHidden/>
                <w:color w:val="000000" w:themeColor="text1"/>
                <w:sz w:val="24"/>
                <w:szCs w:val="24"/>
              </w:rPr>
              <w:instrText xml:space="preserve"> PAGEREF _Toc230268655 \h </w:instrText>
            </w:r>
            <w:r w:rsidRPr="0014784D">
              <w:rPr>
                <w:rFonts w:ascii="Times New Roman" w:hAnsi="Times New Roman" w:cs="Times New Roman"/>
                <w:noProof/>
                <w:webHidden/>
                <w:color w:val="000000" w:themeColor="text1"/>
                <w:sz w:val="24"/>
                <w:szCs w:val="24"/>
              </w:rPr>
            </w:r>
            <w:r w:rsidRPr="0014784D">
              <w:rPr>
                <w:rFonts w:ascii="Times New Roman" w:hAnsi="Times New Roman" w:cs="Times New Roman"/>
                <w:noProof/>
                <w:webHidden/>
                <w:color w:val="000000" w:themeColor="text1"/>
                <w:sz w:val="24"/>
                <w:szCs w:val="24"/>
              </w:rPr>
              <w:fldChar w:fldCharType="separate"/>
            </w:r>
            <w:r w:rsidR="0014784D" w:rsidRPr="0014784D">
              <w:rPr>
                <w:rFonts w:ascii="Times New Roman" w:hAnsi="Times New Roman" w:cs="Times New Roman"/>
                <w:noProof/>
                <w:webHidden/>
                <w:color w:val="000000" w:themeColor="text1"/>
                <w:sz w:val="24"/>
                <w:szCs w:val="24"/>
              </w:rPr>
              <w:t>6</w:t>
            </w:r>
            <w:r w:rsidRPr="0014784D">
              <w:rPr>
                <w:rFonts w:ascii="Times New Roman" w:hAnsi="Times New Roman" w:cs="Times New Roman"/>
                <w:noProof/>
                <w:webHidden/>
                <w:color w:val="000000" w:themeColor="text1"/>
                <w:sz w:val="24"/>
                <w:szCs w:val="24"/>
              </w:rPr>
              <w:fldChar w:fldCharType="end"/>
            </w:r>
          </w:hyperlink>
        </w:p>
        <w:p w14:paraId="2AA9759A" w14:textId="5DE8ADF2" w:rsidR="0048388B" w:rsidRPr="0014784D" w:rsidRDefault="0048388B" w:rsidP="0048388B">
          <w:pPr>
            <w:pStyle w:val="TOC2"/>
            <w:tabs>
              <w:tab w:val="right" w:leader="dot" w:pos="9016"/>
            </w:tabs>
            <w:spacing w:before="240" w:after="240" w:line="480" w:lineRule="auto"/>
            <w:ind w:left="0"/>
            <w:jc w:val="both"/>
            <w:rPr>
              <w:rFonts w:ascii="Times New Roman" w:hAnsi="Times New Roman" w:cs="Times New Roman"/>
              <w:noProof/>
              <w:color w:val="000000" w:themeColor="text1"/>
              <w:sz w:val="24"/>
              <w:szCs w:val="24"/>
            </w:rPr>
          </w:pPr>
          <w:hyperlink w:anchor="_Toc230268656" w:history="1">
            <w:r w:rsidRPr="0014784D">
              <w:rPr>
                <w:rStyle w:val="Hyperlink"/>
                <w:rFonts w:ascii="Times New Roman" w:hAnsi="Times New Roman" w:cs="Times New Roman"/>
                <w:noProof/>
                <w:color w:val="000000" w:themeColor="text1"/>
                <w:sz w:val="24"/>
                <w:szCs w:val="24"/>
              </w:rPr>
              <w:t>Sustainable Tourism and Multidimensional Poverty Alleviation</w:t>
            </w:r>
            <w:r w:rsidRPr="0014784D">
              <w:rPr>
                <w:rFonts w:ascii="Times New Roman" w:hAnsi="Times New Roman" w:cs="Times New Roman"/>
                <w:noProof/>
                <w:webHidden/>
                <w:color w:val="000000" w:themeColor="text1"/>
                <w:sz w:val="24"/>
                <w:szCs w:val="24"/>
              </w:rPr>
              <w:tab/>
            </w:r>
            <w:r w:rsidRPr="0014784D">
              <w:rPr>
                <w:rFonts w:ascii="Times New Roman" w:hAnsi="Times New Roman" w:cs="Times New Roman"/>
                <w:noProof/>
                <w:webHidden/>
                <w:color w:val="000000" w:themeColor="text1"/>
                <w:sz w:val="24"/>
                <w:szCs w:val="24"/>
              </w:rPr>
              <w:fldChar w:fldCharType="begin"/>
            </w:r>
            <w:r w:rsidRPr="0014784D">
              <w:rPr>
                <w:rFonts w:ascii="Times New Roman" w:hAnsi="Times New Roman" w:cs="Times New Roman"/>
                <w:noProof/>
                <w:webHidden/>
                <w:color w:val="000000" w:themeColor="text1"/>
                <w:sz w:val="24"/>
                <w:szCs w:val="24"/>
              </w:rPr>
              <w:instrText xml:space="preserve"> PAGEREF _Toc230268656 \h </w:instrText>
            </w:r>
            <w:r w:rsidRPr="0014784D">
              <w:rPr>
                <w:rFonts w:ascii="Times New Roman" w:hAnsi="Times New Roman" w:cs="Times New Roman"/>
                <w:noProof/>
                <w:webHidden/>
                <w:color w:val="000000" w:themeColor="text1"/>
                <w:sz w:val="24"/>
                <w:szCs w:val="24"/>
              </w:rPr>
            </w:r>
            <w:r w:rsidRPr="0014784D">
              <w:rPr>
                <w:rFonts w:ascii="Times New Roman" w:hAnsi="Times New Roman" w:cs="Times New Roman"/>
                <w:noProof/>
                <w:webHidden/>
                <w:color w:val="000000" w:themeColor="text1"/>
                <w:sz w:val="24"/>
                <w:szCs w:val="24"/>
              </w:rPr>
              <w:fldChar w:fldCharType="separate"/>
            </w:r>
            <w:r w:rsidR="0014784D" w:rsidRPr="0014784D">
              <w:rPr>
                <w:rFonts w:ascii="Times New Roman" w:hAnsi="Times New Roman" w:cs="Times New Roman"/>
                <w:noProof/>
                <w:webHidden/>
                <w:color w:val="000000" w:themeColor="text1"/>
                <w:sz w:val="24"/>
                <w:szCs w:val="24"/>
              </w:rPr>
              <w:t>6</w:t>
            </w:r>
            <w:r w:rsidRPr="0014784D">
              <w:rPr>
                <w:rFonts w:ascii="Times New Roman" w:hAnsi="Times New Roman" w:cs="Times New Roman"/>
                <w:noProof/>
                <w:webHidden/>
                <w:color w:val="000000" w:themeColor="text1"/>
                <w:sz w:val="24"/>
                <w:szCs w:val="24"/>
              </w:rPr>
              <w:fldChar w:fldCharType="end"/>
            </w:r>
          </w:hyperlink>
        </w:p>
        <w:p w14:paraId="42116199" w14:textId="5E4919C8" w:rsidR="0048388B" w:rsidRPr="0014784D" w:rsidRDefault="0048388B" w:rsidP="0048388B">
          <w:pPr>
            <w:pStyle w:val="TOC2"/>
            <w:tabs>
              <w:tab w:val="right" w:leader="dot" w:pos="9016"/>
            </w:tabs>
            <w:spacing w:before="240" w:after="240" w:line="480" w:lineRule="auto"/>
            <w:ind w:left="0"/>
            <w:jc w:val="both"/>
            <w:rPr>
              <w:rFonts w:ascii="Times New Roman" w:hAnsi="Times New Roman" w:cs="Times New Roman"/>
              <w:noProof/>
              <w:color w:val="000000" w:themeColor="text1"/>
              <w:sz w:val="24"/>
              <w:szCs w:val="24"/>
            </w:rPr>
          </w:pPr>
          <w:hyperlink w:anchor="_Toc230268657" w:history="1">
            <w:r w:rsidRPr="0014784D">
              <w:rPr>
                <w:rStyle w:val="Hyperlink"/>
                <w:rFonts w:ascii="Times New Roman" w:hAnsi="Times New Roman" w:cs="Times New Roman"/>
                <w:noProof/>
                <w:color w:val="000000" w:themeColor="text1"/>
                <w:sz w:val="24"/>
                <w:szCs w:val="24"/>
              </w:rPr>
              <w:t>Socio-Cultural Impacts, Resource Commodification, and Local Identity</w:t>
            </w:r>
            <w:r w:rsidRPr="0014784D">
              <w:rPr>
                <w:rFonts w:ascii="Times New Roman" w:hAnsi="Times New Roman" w:cs="Times New Roman"/>
                <w:noProof/>
                <w:webHidden/>
                <w:color w:val="000000" w:themeColor="text1"/>
                <w:sz w:val="24"/>
                <w:szCs w:val="24"/>
              </w:rPr>
              <w:tab/>
            </w:r>
            <w:r w:rsidRPr="0014784D">
              <w:rPr>
                <w:rFonts w:ascii="Times New Roman" w:hAnsi="Times New Roman" w:cs="Times New Roman"/>
                <w:noProof/>
                <w:webHidden/>
                <w:color w:val="000000" w:themeColor="text1"/>
                <w:sz w:val="24"/>
                <w:szCs w:val="24"/>
              </w:rPr>
              <w:fldChar w:fldCharType="begin"/>
            </w:r>
            <w:r w:rsidRPr="0014784D">
              <w:rPr>
                <w:rFonts w:ascii="Times New Roman" w:hAnsi="Times New Roman" w:cs="Times New Roman"/>
                <w:noProof/>
                <w:webHidden/>
                <w:color w:val="000000" w:themeColor="text1"/>
                <w:sz w:val="24"/>
                <w:szCs w:val="24"/>
              </w:rPr>
              <w:instrText xml:space="preserve"> PAGEREF _Toc230268657 \h </w:instrText>
            </w:r>
            <w:r w:rsidRPr="0014784D">
              <w:rPr>
                <w:rFonts w:ascii="Times New Roman" w:hAnsi="Times New Roman" w:cs="Times New Roman"/>
                <w:noProof/>
                <w:webHidden/>
                <w:color w:val="000000" w:themeColor="text1"/>
                <w:sz w:val="24"/>
                <w:szCs w:val="24"/>
              </w:rPr>
            </w:r>
            <w:r w:rsidRPr="0014784D">
              <w:rPr>
                <w:rFonts w:ascii="Times New Roman" w:hAnsi="Times New Roman" w:cs="Times New Roman"/>
                <w:noProof/>
                <w:webHidden/>
                <w:color w:val="000000" w:themeColor="text1"/>
                <w:sz w:val="24"/>
                <w:szCs w:val="24"/>
              </w:rPr>
              <w:fldChar w:fldCharType="separate"/>
            </w:r>
            <w:r w:rsidR="0014784D" w:rsidRPr="0014784D">
              <w:rPr>
                <w:rFonts w:ascii="Times New Roman" w:hAnsi="Times New Roman" w:cs="Times New Roman"/>
                <w:noProof/>
                <w:webHidden/>
                <w:color w:val="000000" w:themeColor="text1"/>
                <w:sz w:val="24"/>
                <w:szCs w:val="24"/>
              </w:rPr>
              <w:t>8</w:t>
            </w:r>
            <w:r w:rsidRPr="0014784D">
              <w:rPr>
                <w:rFonts w:ascii="Times New Roman" w:hAnsi="Times New Roman" w:cs="Times New Roman"/>
                <w:noProof/>
                <w:webHidden/>
                <w:color w:val="000000" w:themeColor="text1"/>
                <w:sz w:val="24"/>
                <w:szCs w:val="24"/>
              </w:rPr>
              <w:fldChar w:fldCharType="end"/>
            </w:r>
          </w:hyperlink>
        </w:p>
        <w:p w14:paraId="2FD9FD74" w14:textId="7B3DBE99" w:rsidR="0048388B" w:rsidRPr="0014784D" w:rsidRDefault="0048388B" w:rsidP="0048388B">
          <w:pPr>
            <w:pStyle w:val="TOC2"/>
            <w:tabs>
              <w:tab w:val="right" w:leader="dot" w:pos="9016"/>
            </w:tabs>
            <w:spacing w:before="240" w:after="240" w:line="480" w:lineRule="auto"/>
            <w:ind w:left="0"/>
            <w:jc w:val="both"/>
            <w:rPr>
              <w:rFonts w:ascii="Times New Roman" w:hAnsi="Times New Roman" w:cs="Times New Roman"/>
              <w:noProof/>
              <w:color w:val="000000" w:themeColor="text1"/>
              <w:sz w:val="24"/>
              <w:szCs w:val="24"/>
            </w:rPr>
          </w:pPr>
          <w:hyperlink w:anchor="_Toc230268658" w:history="1">
            <w:r w:rsidRPr="0014784D">
              <w:rPr>
                <w:rStyle w:val="Hyperlink"/>
                <w:rFonts w:ascii="Times New Roman" w:hAnsi="Times New Roman" w:cs="Times New Roman"/>
                <w:noProof/>
                <w:color w:val="000000" w:themeColor="text1"/>
                <w:sz w:val="24"/>
                <w:szCs w:val="24"/>
              </w:rPr>
              <w:t>Environmental Quality and the Limits of Growth</w:t>
            </w:r>
            <w:r w:rsidRPr="0014784D">
              <w:rPr>
                <w:rFonts w:ascii="Times New Roman" w:hAnsi="Times New Roman" w:cs="Times New Roman"/>
                <w:noProof/>
                <w:webHidden/>
                <w:color w:val="000000" w:themeColor="text1"/>
                <w:sz w:val="24"/>
                <w:szCs w:val="24"/>
              </w:rPr>
              <w:tab/>
            </w:r>
            <w:r w:rsidRPr="0014784D">
              <w:rPr>
                <w:rFonts w:ascii="Times New Roman" w:hAnsi="Times New Roman" w:cs="Times New Roman"/>
                <w:noProof/>
                <w:webHidden/>
                <w:color w:val="000000" w:themeColor="text1"/>
                <w:sz w:val="24"/>
                <w:szCs w:val="24"/>
              </w:rPr>
              <w:fldChar w:fldCharType="begin"/>
            </w:r>
            <w:r w:rsidRPr="0014784D">
              <w:rPr>
                <w:rFonts w:ascii="Times New Roman" w:hAnsi="Times New Roman" w:cs="Times New Roman"/>
                <w:noProof/>
                <w:webHidden/>
                <w:color w:val="000000" w:themeColor="text1"/>
                <w:sz w:val="24"/>
                <w:szCs w:val="24"/>
              </w:rPr>
              <w:instrText xml:space="preserve"> PAGEREF _Toc230268658 \h </w:instrText>
            </w:r>
            <w:r w:rsidRPr="0014784D">
              <w:rPr>
                <w:rFonts w:ascii="Times New Roman" w:hAnsi="Times New Roman" w:cs="Times New Roman"/>
                <w:noProof/>
                <w:webHidden/>
                <w:color w:val="000000" w:themeColor="text1"/>
                <w:sz w:val="24"/>
                <w:szCs w:val="24"/>
              </w:rPr>
            </w:r>
            <w:r w:rsidRPr="0014784D">
              <w:rPr>
                <w:rFonts w:ascii="Times New Roman" w:hAnsi="Times New Roman" w:cs="Times New Roman"/>
                <w:noProof/>
                <w:webHidden/>
                <w:color w:val="000000" w:themeColor="text1"/>
                <w:sz w:val="24"/>
                <w:szCs w:val="24"/>
              </w:rPr>
              <w:fldChar w:fldCharType="separate"/>
            </w:r>
            <w:r w:rsidR="0014784D" w:rsidRPr="0014784D">
              <w:rPr>
                <w:rFonts w:ascii="Times New Roman" w:hAnsi="Times New Roman" w:cs="Times New Roman"/>
                <w:noProof/>
                <w:webHidden/>
                <w:color w:val="000000" w:themeColor="text1"/>
                <w:sz w:val="24"/>
                <w:szCs w:val="24"/>
              </w:rPr>
              <w:t>9</w:t>
            </w:r>
            <w:r w:rsidRPr="0014784D">
              <w:rPr>
                <w:rFonts w:ascii="Times New Roman" w:hAnsi="Times New Roman" w:cs="Times New Roman"/>
                <w:noProof/>
                <w:webHidden/>
                <w:color w:val="000000" w:themeColor="text1"/>
                <w:sz w:val="24"/>
                <w:szCs w:val="24"/>
              </w:rPr>
              <w:fldChar w:fldCharType="end"/>
            </w:r>
          </w:hyperlink>
        </w:p>
        <w:p w14:paraId="58DD20EF" w14:textId="662F02E3" w:rsidR="0048388B" w:rsidRPr="0014784D" w:rsidRDefault="0048388B" w:rsidP="0048388B">
          <w:pPr>
            <w:pStyle w:val="TOC2"/>
            <w:tabs>
              <w:tab w:val="right" w:leader="dot" w:pos="9016"/>
            </w:tabs>
            <w:spacing w:before="240" w:after="240" w:line="480" w:lineRule="auto"/>
            <w:ind w:left="0"/>
            <w:jc w:val="both"/>
            <w:rPr>
              <w:rFonts w:ascii="Times New Roman" w:hAnsi="Times New Roman" w:cs="Times New Roman"/>
              <w:noProof/>
              <w:color w:val="000000" w:themeColor="text1"/>
              <w:sz w:val="24"/>
              <w:szCs w:val="24"/>
            </w:rPr>
          </w:pPr>
          <w:hyperlink w:anchor="_Toc230268659" w:history="1">
            <w:r w:rsidRPr="0014784D">
              <w:rPr>
                <w:rStyle w:val="Hyperlink"/>
                <w:rFonts w:ascii="Times New Roman" w:hAnsi="Times New Roman" w:cs="Times New Roman"/>
                <w:noProof/>
                <w:color w:val="000000" w:themeColor="text1"/>
                <w:sz w:val="24"/>
                <w:szCs w:val="24"/>
              </w:rPr>
              <w:t>Institutional Governance and Local Development Cooperation</w:t>
            </w:r>
            <w:r w:rsidRPr="0014784D">
              <w:rPr>
                <w:rFonts w:ascii="Times New Roman" w:hAnsi="Times New Roman" w:cs="Times New Roman"/>
                <w:noProof/>
                <w:webHidden/>
                <w:color w:val="000000" w:themeColor="text1"/>
                <w:sz w:val="24"/>
                <w:szCs w:val="24"/>
              </w:rPr>
              <w:tab/>
            </w:r>
            <w:r w:rsidRPr="0014784D">
              <w:rPr>
                <w:rFonts w:ascii="Times New Roman" w:hAnsi="Times New Roman" w:cs="Times New Roman"/>
                <w:noProof/>
                <w:webHidden/>
                <w:color w:val="000000" w:themeColor="text1"/>
                <w:sz w:val="24"/>
                <w:szCs w:val="24"/>
              </w:rPr>
              <w:fldChar w:fldCharType="begin"/>
            </w:r>
            <w:r w:rsidRPr="0014784D">
              <w:rPr>
                <w:rFonts w:ascii="Times New Roman" w:hAnsi="Times New Roman" w:cs="Times New Roman"/>
                <w:noProof/>
                <w:webHidden/>
                <w:color w:val="000000" w:themeColor="text1"/>
                <w:sz w:val="24"/>
                <w:szCs w:val="24"/>
              </w:rPr>
              <w:instrText xml:space="preserve"> PAGEREF _Toc230268659 \h </w:instrText>
            </w:r>
            <w:r w:rsidRPr="0014784D">
              <w:rPr>
                <w:rFonts w:ascii="Times New Roman" w:hAnsi="Times New Roman" w:cs="Times New Roman"/>
                <w:noProof/>
                <w:webHidden/>
                <w:color w:val="000000" w:themeColor="text1"/>
                <w:sz w:val="24"/>
                <w:szCs w:val="24"/>
              </w:rPr>
            </w:r>
            <w:r w:rsidRPr="0014784D">
              <w:rPr>
                <w:rFonts w:ascii="Times New Roman" w:hAnsi="Times New Roman" w:cs="Times New Roman"/>
                <w:noProof/>
                <w:webHidden/>
                <w:color w:val="000000" w:themeColor="text1"/>
                <w:sz w:val="24"/>
                <w:szCs w:val="24"/>
              </w:rPr>
              <w:fldChar w:fldCharType="separate"/>
            </w:r>
            <w:r w:rsidR="0014784D" w:rsidRPr="0014784D">
              <w:rPr>
                <w:rFonts w:ascii="Times New Roman" w:hAnsi="Times New Roman" w:cs="Times New Roman"/>
                <w:noProof/>
                <w:webHidden/>
                <w:color w:val="000000" w:themeColor="text1"/>
                <w:sz w:val="24"/>
                <w:szCs w:val="24"/>
              </w:rPr>
              <w:t>10</w:t>
            </w:r>
            <w:r w:rsidRPr="0014784D">
              <w:rPr>
                <w:rFonts w:ascii="Times New Roman" w:hAnsi="Times New Roman" w:cs="Times New Roman"/>
                <w:noProof/>
                <w:webHidden/>
                <w:color w:val="000000" w:themeColor="text1"/>
                <w:sz w:val="24"/>
                <w:szCs w:val="24"/>
              </w:rPr>
              <w:fldChar w:fldCharType="end"/>
            </w:r>
          </w:hyperlink>
        </w:p>
        <w:p w14:paraId="364549D7" w14:textId="5FCE7EFA" w:rsidR="0048388B" w:rsidRPr="0014784D" w:rsidRDefault="0048388B" w:rsidP="0048388B">
          <w:pPr>
            <w:pStyle w:val="TOC1"/>
            <w:tabs>
              <w:tab w:val="right" w:leader="dot" w:pos="9016"/>
            </w:tabs>
            <w:spacing w:before="240" w:after="240" w:line="480" w:lineRule="auto"/>
            <w:jc w:val="both"/>
            <w:rPr>
              <w:rFonts w:ascii="Times New Roman" w:hAnsi="Times New Roman" w:cs="Times New Roman"/>
              <w:noProof/>
              <w:color w:val="000000" w:themeColor="text1"/>
              <w:sz w:val="24"/>
              <w:szCs w:val="24"/>
            </w:rPr>
          </w:pPr>
          <w:hyperlink w:anchor="_Toc230268660" w:history="1">
            <w:r w:rsidRPr="0014784D">
              <w:rPr>
                <w:rStyle w:val="Hyperlink"/>
                <w:rFonts w:ascii="Times New Roman" w:hAnsi="Times New Roman" w:cs="Times New Roman"/>
                <w:noProof/>
                <w:color w:val="000000" w:themeColor="text1"/>
                <w:sz w:val="24"/>
                <w:szCs w:val="24"/>
              </w:rPr>
              <w:t>Methodology</w:t>
            </w:r>
            <w:r w:rsidRPr="0014784D">
              <w:rPr>
                <w:rFonts w:ascii="Times New Roman" w:hAnsi="Times New Roman" w:cs="Times New Roman"/>
                <w:noProof/>
                <w:webHidden/>
                <w:color w:val="000000" w:themeColor="text1"/>
                <w:sz w:val="24"/>
                <w:szCs w:val="24"/>
              </w:rPr>
              <w:tab/>
            </w:r>
            <w:r w:rsidRPr="0014784D">
              <w:rPr>
                <w:rFonts w:ascii="Times New Roman" w:hAnsi="Times New Roman" w:cs="Times New Roman"/>
                <w:noProof/>
                <w:webHidden/>
                <w:color w:val="000000" w:themeColor="text1"/>
                <w:sz w:val="24"/>
                <w:szCs w:val="24"/>
              </w:rPr>
              <w:fldChar w:fldCharType="begin"/>
            </w:r>
            <w:r w:rsidRPr="0014784D">
              <w:rPr>
                <w:rFonts w:ascii="Times New Roman" w:hAnsi="Times New Roman" w:cs="Times New Roman"/>
                <w:noProof/>
                <w:webHidden/>
                <w:color w:val="000000" w:themeColor="text1"/>
                <w:sz w:val="24"/>
                <w:szCs w:val="24"/>
              </w:rPr>
              <w:instrText xml:space="preserve"> PAGEREF _Toc230268660 \h </w:instrText>
            </w:r>
            <w:r w:rsidRPr="0014784D">
              <w:rPr>
                <w:rFonts w:ascii="Times New Roman" w:hAnsi="Times New Roman" w:cs="Times New Roman"/>
                <w:noProof/>
                <w:webHidden/>
                <w:color w:val="000000" w:themeColor="text1"/>
                <w:sz w:val="24"/>
                <w:szCs w:val="24"/>
              </w:rPr>
            </w:r>
            <w:r w:rsidRPr="0014784D">
              <w:rPr>
                <w:rFonts w:ascii="Times New Roman" w:hAnsi="Times New Roman" w:cs="Times New Roman"/>
                <w:noProof/>
                <w:webHidden/>
                <w:color w:val="000000" w:themeColor="text1"/>
                <w:sz w:val="24"/>
                <w:szCs w:val="24"/>
              </w:rPr>
              <w:fldChar w:fldCharType="separate"/>
            </w:r>
            <w:r w:rsidR="0014784D" w:rsidRPr="0014784D">
              <w:rPr>
                <w:rFonts w:ascii="Times New Roman" w:hAnsi="Times New Roman" w:cs="Times New Roman"/>
                <w:noProof/>
                <w:webHidden/>
                <w:color w:val="000000" w:themeColor="text1"/>
                <w:sz w:val="24"/>
                <w:szCs w:val="24"/>
              </w:rPr>
              <w:t>11</w:t>
            </w:r>
            <w:r w:rsidRPr="0014784D">
              <w:rPr>
                <w:rFonts w:ascii="Times New Roman" w:hAnsi="Times New Roman" w:cs="Times New Roman"/>
                <w:noProof/>
                <w:webHidden/>
                <w:color w:val="000000" w:themeColor="text1"/>
                <w:sz w:val="24"/>
                <w:szCs w:val="24"/>
              </w:rPr>
              <w:fldChar w:fldCharType="end"/>
            </w:r>
          </w:hyperlink>
        </w:p>
        <w:p w14:paraId="1B2E8EDB" w14:textId="258A9F81" w:rsidR="0048388B" w:rsidRPr="0014784D" w:rsidRDefault="0048388B" w:rsidP="0048388B">
          <w:pPr>
            <w:pStyle w:val="TOC2"/>
            <w:tabs>
              <w:tab w:val="right" w:leader="dot" w:pos="9016"/>
            </w:tabs>
            <w:spacing w:before="240" w:after="240" w:line="480" w:lineRule="auto"/>
            <w:ind w:left="0"/>
            <w:jc w:val="both"/>
            <w:rPr>
              <w:rFonts w:ascii="Times New Roman" w:hAnsi="Times New Roman" w:cs="Times New Roman"/>
              <w:noProof/>
              <w:color w:val="000000" w:themeColor="text1"/>
              <w:sz w:val="24"/>
              <w:szCs w:val="24"/>
            </w:rPr>
          </w:pPr>
          <w:hyperlink w:anchor="_Toc230268661" w:history="1">
            <w:r w:rsidRPr="0014784D">
              <w:rPr>
                <w:rStyle w:val="Hyperlink"/>
                <w:rFonts w:ascii="Times New Roman" w:hAnsi="Times New Roman" w:cs="Times New Roman"/>
                <w:noProof/>
                <w:color w:val="000000" w:themeColor="text1"/>
                <w:sz w:val="24"/>
                <w:szCs w:val="24"/>
              </w:rPr>
              <w:t>Research Design and Conceptual Approach</w:t>
            </w:r>
            <w:r w:rsidRPr="0014784D">
              <w:rPr>
                <w:rFonts w:ascii="Times New Roman" w:hAnsi="Times New Roman" w:cs="Times New Roman"/>
                <w:noProof/>
                <w:webHidden/>
                <w:color w:val="000000" w:themeColor="text1"/>
                <w:sz w:val="24"/>
                <w:szCs w:val="24"/>
              </w:rPr>
              <w:tab/>
            </w:r>
            <w:r w:rsidRPr="0014784D">
              <w:rPr>
                <w:rFonts w:ascii="Times New Roman" w:hAnsi="Times New Roman" w:cs="Times New Roman"/>
                <w:noProof/>
                <w:webHidden/>
                <w:color w:val="000000" w:themeColor="text1"/>
                <w:sz w:val="24"/>
                <w:szCs w:val="24"/>
              </w:rPr>
              <w:fldChar w:fldCharType="begin"/>
            </w:r>
            <w:r w:rsidRPr="0014784D">
              <w:rPr>
                <w:rFonts w:ascii="Times New Roman" w:hAnsi="Times New Roman" w:cs="Times New Roman"/>
                <w:noProof/>
                <w:webHidden/>
                <w:color w:val="000000" w:themeColor="text1"/>
                <w:sz w:val="24"/>
                <w:szCs w:val="24"/>
              </w:rPr>
              <w:instrText xml:space="preserve"> PAGEREF _Toc230268661 \h </w:instrText>
            </w:r>
            <w:r w:rsidRPr="0014784D">
              <w:rPr>
                <w:rFonts w:ascii="Times New Roman" w:hAnsi="Times New Roman" w:cs="Times New Roman"/>
                <w:noProof/>
                <w:webHidden/>
                <w:color w:val="000000" w:themeColor="text1"/>
                <w:sz w:val="24"/>
                <w:szCs w:val="24"/>
              </w:rPr>
            </w:r>
            <w:r w:rsidRPr="0014784D">
              <w:rPr>
                <w:rFonts w:ascii="Times New Roman" w:hAnsi="Times New Roman" w:cs="Times New Roman"/>
                <w:noProof/>
                <w:webHidden/>
                <w:color w:val="000000" w:themeColor="text1"/>
                <w:sz w:val="24"/>
                <w:szCs w:val="24"/>
              </w:rPr>
              <w:fldChar w:fldCharType="separate"/>
            </w:r>
            <w:r w:rsidR="0014784D" w:rsidRPr="0014784D">
              <w:rPr>
                <w:rFonts w:ascii="Times New Roman" w:hAnsi="Times New Roman" w:cs="Times New Roman"/>
                <w:noProof/>
                <w:webHidden/>
                <w:color w:val="000000" w:themeColor="text1"/>
                <w:sz w:val="24"/>
                <w:szCs w:val="24"/>
              </w:rPr>
              <w:t>11</w:t>
            </w:r>
            <w:r w:rsidRPr="0014784D">
              <w:rPr>
                <w:rFonts w:ascii="Times New Roman" w:hAnsi="Times New Roman" w:cs="Times New Roman"/>
                <w:noProof/>
                <w:webHidden/>
                <w:color w:val="000000" w:themeColor="text1"/>
                <w:sz w:val="24"/>
                <w:szCs w:val="24"/>
              </w:rPr>
              <w:fldChar w:fldCharType="end"/>
            </w:r>
          </w:hyperlink>
        </w:p>
        <w:p w14:paraId="642B218D" w14:textId="2BB8DCAA" w:rsidR="0048388B" w:rsidRPr="0014784D" w:rsidRDefault="0048388B" w:rsidP="0048388B">
          <w:pPr>
            <w:pStyle w:val="TOC2"/>
            <w:tabs>
              <w:tab w:val="right" w:leader="dot" w:pos="9016"/>
            </w:tabs>
            <w:spacing w:before="240" w:after="240" w:line="480" w:lineRule="auto"/>
            <w:ind w:left="0"/>
            <w:jc w:val="both"/>
            <w:rPr>
              <w:rFonts w:ascii="Times New Roman" w:hAnsi="Times New Roman" w:cs="Times New Roman"/>
              <w:noProof/>
              <w:color w:val="000000" w:themeColor="text1"/>
              <w:sz w:val="24"/>
              <w:szCs w:val="24"/>
            </w:rPr>
          </w:pPr>
          <w:hyperlink w:anchor="_Toc230268662" w:history="1">
            <w:r w:rsidRPr="0014784D">
              <w:rPr>
                <w:rStyle w:val="Hyperlink"/>
                <w:rFonts w:ascii="Times New Roman" w:hAnsi="Times New Roman" w:cs="Times New Roman"/>
                <w:noProof/>
                <w:color w:val="000000" w:themeColor="text1"/>
                <w:sz w:val="24"/>
                <w:szCs w:val="24"/>
              </w:rPr>
              <w:t>Operationalizing Variables and Secondary Synthesis Protocols</w:t>
            </w:r>
            <w:r w:rsidRPr="0014784D">
              <w:rPr>
                <w:rFonts w:ascii="Times New Roman" w:hAnsi="Times New Roman" w:cs="Times New Roman"/>
                <w:noProof/>
                <w:webHidden/>
                <w:color w:val="000000" w:themeColor="text1"/>
                <w:sz w:val="24"/>
                <w:szCs w:val="24"/>
              </w:rPr>
              <w:tab/>
            </w:r>
            <w:r w:rsidRPr="0014784D">
              <w:rPr>
                <w:rFonts w:ascii="Times New Roman" w:hAnsi="Times New Roman" w:cs="Times New Roman"/>
                <w:noProof/>
                <w:webHidden/>
                <w:color w:val="000000" w:themeColor="text1"/>
                <w:sz w:val="24"/>
                <w:szCs w:val="24"/>
              </w:rPr>
              <w:fldChar w:fldCharType="begin"/>
            </w:r>
            <w:r w:rsidRPr="0014784D">
              <w:rPr>
                <w:rFonts w:ascii="Times New Roman" w:hAnsi="Times New Roman" w:cs="Times New Roman"/>
                <w:noProof/>
                <w:webHidden/>
                <w:color w:val="000000" w:themeColor="text1"/>
                <w:sz w:val="24"/>
                <w:szCs w:val="24"/>
              </w:rPr>
              <w:instrText xml:space="preserve"> PAGEREF _Toc230268662 \h </w:instrText>
            </w:r>
            <w:r w:rsidRPr="0014784D">
              <w:rPr>
                <w:rFonts w:ascii="Times New Roman" w:hAnsi="Times New Roman" w:cs="Times New Roman"/>
                <w:noProof/>
                <w:webHidden/>
                <w:color w:val="000000" w:themeColor="text1"/>
                <w:sz w:val="24"/>
                <w:szCs w:val="24"/>
              </w:rPr>
            </w:r>
            <w:r w:rsidRPr="0014784D">
              <w:rPr>
                <w:rFonts w:ascii="Times New Roman" w:hAnsi="Times New Roman" w:cs="Times New Roman"/>
                <w:noProof/>
                <w:webHidden/>
                <w:color w:val="000000" w:themeColor="text1"/>
                <w:sz w:val="24"/>
                <w:szCs w:val="24"/>
              </w:rPr>
              <w:fldChar w:fldCharType="separate"/>
            </w:r>
            <w:r w:rsidR="0014784D" w:rsidRPr="0014784D">
              <w:rPr>
                <w:rFonts w:ascii="Times New Roman" w:hAnsi="Times New Roman" w:cs="Times New Roman"/>
                <w:noProof/>
                <w:webHidden/>
                <w:color w:val="000000" w:themeColor="text1"/>
                <w:sz w:val="24"/>
                <w:szCs w:val="24"/>
              </w:rPr>
              <w:t>12</w:t>
            </w:r>
            <w:r w:rsidRPr="0014784D">
              <w:rPr>
                <w:rFonts w:ascii="Times New Roman" w:hAnsi="Times New Roman" w:cs="Times New Roman"/>
                <w:noProof/>
                <w:webHidden/>
                <w:color w:val="000000" w:themeColor="text1"/>
                <w:sz w:val="24"/>
                <w:szCs w:val="24"/>
              </w:rPr>
              <w:fldChar w:fldCharType="end"/>
            </w:r>
          </w:hyperlink>
        </w:p>
        <w:p w14:paraId="65B30EB0" w14:textId="176EEABC" w:rsidR="0048388B" w:rsidRPr="0014784D" w:rsidRDefault="0048388B" w:rsidP="0048388B">
          <w:pPr>
            <w:pStyle w:val="TOC1"/>
            <w:tabs>
              <w:tab w:val="right" w:leader="dot" w:pos="9016"/>
            </w:tabs>
            <w:spacing w:before="240" w:after="240" w:line="480" w:lineRule="auto"/>
            <w:jc w:val="both"/>
            <w:rPr>
              <w:rFonts w:ascii="Times New Roman" w:hAnsi="Times New Roman" w:cs="Times New Roman"/>
              <w:noProof/>
              <w:color w:val="000000" w:themeColor="text1"/>
              <w:sz w:val="24"/>
              <w:szCs w:val="24"/>
            </w:rPr>
          </w:pPr>
          <w:hyperlink w:anchor="_Toc230268663" w:history="1">
            <w:r w:rsidRPr="0014784D">
              <w:rPr>
                <w:rStyle w:val="Hyperlink"/>
                <w:rFonts w:ascii="Times New Roman" w:hAnsi="Times New Roman" w:cs="Times New Roman"/>
                <w:noProof/>
                <w:color w:val="000000" w:themeColor="text1"/>
                <w:sz w:val="24"/>
                <w:szCs w:val="24"/>
              </w:rPr>
              <w:t>Findings</w:t>
            </w:r>
            <w:r w:rsidRPr="0014784D">
              <w:rPr>
                <w:rFonts w:ascii="Times New Roman" w:hAnsi="Times New Roman" w:cs="Times New Roman"/>
                <w:noProof/>
                <w:webHidden/>
                <w:color w:val="000000" w:themeColor="text1"/>
                <w:sz w:val="24"/>
                <w:szCs w:val="24"/>
              </w:rPr>
              <w:tab/>
            </w:r>
            <w:r w:rsidRPr="0014784D">
              <w:rPr>
                <w:rFonts w:ascii="Times New Roman" w:hAnsi="Times New Roman" w:cs="Times New Roman"/>
                <w:noProof/>
                <w:webHidden/>
                <w:color w:val="000000" w:themeColor="text1"/>
                <w:sz w:val="24"/>
                <w:szCs w:val="24"/>
              </w:rPr>
              <w:fldChar w:fldCharType="begin"/>
            </w:r>
            <w:r w:rsidRPr="0014784D">
              <w:rPr>
                <w:rFonts w:ascii="Times New Roman" w:hAnsi="Times New Roman" w:cs="Times New Roman"/>
                <w:noProof/>
                <w:webHidden/>
                <w:color w:val="000000" w:themeColor="text1"/>
                <w:sz w:val="24"/>
                <w:szCs w:val="24"/>
              </w:rPr>
              <w:instrText xml:space="preserve"> PAGEREF _Toc230268663 \h </w:instrText>
            </w:r>
            <w:r w:rsidRPr="0014784D">
              <w:rPr>
                <w:rFonts w:ascii="Times New Roman" w:hAnsi="Times New Roman" w:cs="Times New Roman"/>
                <w:noProof/>
                <w:webHidden/>
                <w:color w:val="000000" w:themeColor="text1"/>
                <w:sz w:val="24"/>
                <w:szCs w:val="24"/>
              </w:rPr>
            </w:r>
            <w:r w:rsidRPr="0014784D">
              <w:rPr>
                <w:rFonts w:ascii="Times New Roman" w:hAnsi="Times New Roman" w:cs="Times New Roman"/>
                <w:noProof/>
                <w:webHidden/>
                <w:color w:val="000000" w:themeColor="text1"/>
                <w:sz w:val="24"/>
                <w:szCs w:val="24"/>
              </w:rPr>
              <w:fldChar w:fldCharType="separate"/>
            </w:r>
            <w:r w:rsidR="0014784D" w:rsidRPr="0014784D">
              <w:rPr>
                <w:rFonts w:ascii="Times New Roman" w:hAnsi="Times New Roman" w:cs="Times New Roman"/>
                <w:noProof/>
                <w:webHidden/>
                <w:color w:val="000000" w:themeColor="text1"/>
                <w:sz w:val="24"/>
                <w:szCs w:val="24"/>
              </w:rPr>
              <w:t>13</w:t>
            </w:r>
            <w:r w:rsidRPr="0014784D">
              <w:rPr>
                <w:rFonts w:ascii="Times New Roman" w:hAnsi="Times New Roman" w:cs="Times New Roman"/>
                <w:noProof/>
                <w:webHidden/>
                <w:color w:val="000000" w:themeColor="text1"/>
                <w:sz w:val="24"/>
                <w:szCs w:val="24"/>
              </w:rPr>
              <w:fldChar w:fldCharType="end"/>
            </w:r>
          </w:hyperlink>
        </w:p>
        <w:p w14:paraId="2147686E" w14:textId="6C7BD1FE" w:rsidR="0048388B" w:rsidRPr="0014784D" w:rsidRDefault="0048388B" w:rsidP="0048388B">
          <w:pPr>
            <w:pStyle w:val="TOC2"/>
            <w:tabs>
              <w:tab w:val="right" w:leader="dot" w:pos="9016"/>
            </w:tabs>
            <w:spacing w:before="240" w:after="240" w:line="480" w:lineRule="auto"/>
            <w:ind w:left="0"/>
            <w:jc w:val="both"/>
            <w:rPr>
              <w:rFonts w:ascii="Times New Roman" w:hAnsi="Times New Roman" w:cs="Times New Roman"/>
              <w:noProof/>
              <w:color w:val="000000" w:themeColor="text1"/>
              <w:sz w:val="24"/>
              <w:szCs w:val="24"/>
            </w:rPr>
          </w:pPr>
          <w:hyperlink w:anchor="_Toc230268664" w:history="1">
            <w:r w:rsidRPr="0014784D">
              <w:rPr>
                <w:rStyle w:val="Hyperlink"/>
                <w:rFonts w:ascii="Times New Roman" w:hAnsi="Times New Roman" w:cs="Times New Roman"/>
                <w:noProof/>
                <w:color w:val="000000" w:themeColor="text1"/>
                <w:sz w:val="24"/>
                <w:szCs w:val="24"/>
              </w:rPr>
              <w:t>Socio-Economic Outcomes and Livelihood Stabilization</w:t>
            </w:r>
            <w:r w:rsidRPr="0014784D">
              <w:rPr>
                <w:rFonts w:ascii="Times New Roman" w:hAnsi="Times New Roman" w:cs="Times New Roman"/>
                <w:noProof/>
                <w:webHidden/>
                <w:color w:val="000000" w:themeColor="text1"/>
                <w:sz w:val="24"/>
                <w:szCs w:val="24"/>
              </w:rPr>
              <w:tab/>
            </w:r>
            <w:r w:rsidRPr="0014784D">
              <w:rPr>
                <w:rFonts w:ascii="Times New Roman" w:hAnsi="Times New Roman" w:cs="Times New Roman"/>
                <w:noProof/>
                <w:webHidden/>
                <w:color w:val="000000" w:themeColor="text1"/>
                <w:sz w:val="24"/>
                <w:szCs w:val="24"/>
              </w:rPr>
              <w:fldChar w:fldCharType="begin"/>
            </w:r>
            <w:r w:rsidRPr="0014784D">
              <w:rPr>
                <w:rFonts w:ascii="Times New Roman" w:hAnsi="Times New Roman" w:cs="Times New Roman"/>
                <w:noProof/>
                <w:webHidden/>
                <w:color w:val="000000" w:themeColor="text1"/>
                <w:sz w:val="24"/>
                <w:szCs w:val="24"/>
              </w:rPr>
              <w:instrText xml:space="preserve"> PAGEREF _Toc230268664 \h </w:instrText>
            </w:r>
            <w:r w:rsidRPr="0014784D">
              <w:rPr>
                <w:rFonts w:ascii="Times New Roman" w:hAnsi="Times New Roman" w:cs="Times New Roman"/>
                <w:noProof/>
                <w:webHidden/>
                <w:color w:val="000000" w:themeColor="text1"/>
                <w:sz w:val="24"/>
                <w:szCs w:val="24"/>
              </w:rPr>
            </w:r>
            <w:r w:rsidRPr="0014784D">
              <w:rPr>
                <w:rFonts w:ascii="Times New Roman" w:hAnsi="Times New Roman" w:cs="Times New Roman"/>
                <w:noProof/>
                <w:webHidden/>
                <w:color w:val="000000" w:themeColor="text1"/>
                <w:sz w:val="24"/>
                <w:szCs w:val="24"/>
              </w:rPr>
              <w:fldChar w:fldCharType="separate"/>
            </w:r>
            <w:r w:rsidR="0014784D" w:rsidRPr="0014784D">
              <w:rPr>
                <w:rFonts w:ascii="Times New Roman" w:hAnsi="Times New Roman" w:cs="Times New Roman"/>
                <w:noProof/>
                <w:webHidden/>
                <w:color w:val="000000" w:themeColor="text1"/>
                <w:sz w:val="24"/>
                <w:szCs w:val="24"/>
              </w:rPr>
              <w:t>13</w:t>
            </w:r>
            <w:r w:rsidRPr="0014784D">
              <w:rPr>
                <w:rFonts w:ascii="Times New Roman" w:hAnsi="Times New Roman" w:cs="Times New Roman"/>
                <w:noProof/>
                <w:webHidden/>
                <w:color w:val="000000" w:themeColor="text1"/>
                <w:sz w:val="24"/>
                <w:szCs w:val="24"/>
              </w:rPr>
              <w:fldChar w:fldCharType="end"/>
            </w:r>
          </w:hyperlink>
        </w:p>
        <w:p w14:paraId="4B7E0C6B" w14:textId="124BB437" w:rsidR="0048388B" w:rsidRPr="0014784D" w:rsidRDefault="0048388B" w:rsidP="0048388B">
          <w:pPr>
            <w:pStyle w:val="TOC2"/>
            <w:tabs>
              <w:tab w:val="right" w:leader="dot" w:pos="9016"/>
            </w:tabs>
            <w:spacing w:before="240" w:after="240" w:line="480" w:lineRule="auto"/>
            <w:ind w:left="0"/>
            <w:jc w:val="both"/>
            <w:rPr>
              <w:rFonts w:ascii="Times New Roman" w:hAnsi="Times New Roman" w:cs="Times New Roman"/>
              <w:noProof/>
              <w:color w:val="000000" w:themeColor="text1"/>
              <w:sz w:val="24"/>
              <w:szCs w:val="24"/>
            </w:rPr>
          </w:pPr>
          <w:hyperlink w:anchor="_Toc230268665" w:history="1">
            <w:r w:rsidRPr="0014784D">
              <w:rPr>
                <w:rStyle w:val="Hyperlink"/>
                <w:rFonts w:ascii="Times New Roman" w:hAnsi="Times New Roman" w:cs="Times New Roman"/>
                <w:noProof/>
                <w:color w:val="000000" w:themeColor="text1"/>
                <w:sz w:val="24"/>
                <w:szCs w:val="24"/>
              </w:rPr>
              <w:t>Environmental Pressures and Resource Attrition</w:t>
            </w:r>
            <w:r w:rsidRPr="0014784D">
              <w:rPr>
                <w:rFonts w:ascii="Times New Roman" w:hAnsi="Times New Roman" w:cs="Times New Roman"/>
                <w:noProof/>
                <w:webHidden/>
                <w:color w:val="000000" w:themeColor="text1"/>
                <w:sz w:val="24"/>
                <w:szCs w:val="24"/>
              </w:rPr>
              <w:tab/>
            </w:r>
            <w:r w:rsidRPr="0014784D">
              <w:rPr>
                <w:rFonts w:ascii="Times New Roman" w:hAnsi="Times New Roman" w:cs="Times New Roman"/>
                <w:noProof/>
                <w:webHidden/>
                <w:color w:val="000000" w:themeColor="text1"/>
                <w:sz w:val="24"/>
                <w:szCs w:val="24"/>
              </w:rPr>
              <w:fldChar w:fldCharType="begin"/>
            </w:r>
            <w:r w:rsidRPr="0014784D">
              <w:rPr>
                <w:rFonts w:ascii="Times New Roman" w:hAnsi="Times New Roman" w:cs="Times New Roman"/>
                <w:noProof/>
                <w:webHidden/>
                <w:color w:val="000000" w:themeColor="text1"/>
                <w:sz w:val="24"/>
                <w:szCs w:val="24"/>
              </w:rPr>
              <w:instrText xml:space="preserve"> PAGEREF _Toc230268665 \h </w:instrText>
            </w:r>
            <w:r w:rsidRPr="0014784D">
              <w:rPr>
                <w:rFonts w:ascii="Times New Roman" w:hAnsi="Times New Roman" w:cs="Times New Roman"/>
                <w:noProof/>
                <w:webHidden/>
                <w:color w:val="000000" w:themeColor="text1"/>
                <w:sz w:val="24"/>
                <w:szCs w:val="24"/>
              </w:rPr>
            </w:r>
            <w:r w:rsidRPr="0014784D">
              <w:rPr>
                <w:rFonts w:ascii="Times New Roman" w:hAnsi="Times New Roman" w:cs="Times New Roman"/>
                <w:noProof/>
                <w:webHidden/>
                <w:color w:val="000000" w:themeColor="text1"/>
                <w:sz w:val="24"/>
                <w:szCs w:val="24"/>
              </w:rPr>
              <w:fldChar w:fldCharType="separate"/>
            </w:r>
            <w:r w:rsidR="0014784D" w:rsidRPr="0014784D">
              <w:rPr>
                <w:rFonts w:ascii="Times New Roman" w:hAnsi="Times New Roman" w:cs="Times New Roman"/>
                <w:noProof/>
                <w:webHidden/>
                <w:color w:val="000000" w:themeColor="text1"/>
                <w:sz w:val="24"/>
                <w:szCs w:val="24"/>
              </w:rPr>
              <w:t>14</w:t>
            </w:r>
            <w:r w:rsidRPr="0014784D">
              <w:rPr>
                <w:rFonts w:ascii="Times New Roman" w:hAnsi="Times New Roman" w:cs="Times New Roman"/>
                <w:noProof/>
                <w:webHidden/>
                <w:color w:val="000000" w:themeColor="text1"/>
                <w:sz w:val="24"/>
                <w:szCs w:val="24"/>
              </w:rPr>
              <w:fldChar w:fldCharType="end"/>
            </w:r>
          </w:hyperlink>
        </w:p>
        <w:p w14:paraId="3DAF3126" w14:textId="1AC5DBD3" w:rsidR="0048388B" w:rsidRPr="0014784D" w:rsidRDefault="0048388B" w:rsidP="0048388B">
          <w:pPr>
            <w:pStyle w:val="TOC2"/>
            <w:tabs>
              <w:tab w:val="right" w:leader="dot" w:pos="9016"/>
            </w:tabs>
            <w:spacing w:before="240" w:after="240" w:line="480" w:lineRule="auto"/>
            <w:ind w:left="0"/>
            <w:jc w:val="both"/>
            <w:rPr>
              <w:rFonts w:ascii="Times New Roman" w:hAnsi="Times New Roman" w:cs="Times New Roman"/>
              <w:noProof/>
              <w:color w:val="000000" w:themeColor="text1"/>
              <w:sz w:val="24"/>
              <w:szCs w:val="24"/>
            </w:rPr>
          </w:pPr>
          <w:hyperlink w:anchor="_Toc230268666" w:history="1">
            <w:r w:rsidRPr="0014784D">
              <w:rPr>
                <w:rStyle w:val="Hyperlink"/>
                <w:rFonts w:ascii="Times New Roman" w:hAnsi="Times New Roman" w:cs="Times New Roman"/>
                <w:noProof/>
                <w:color w:val="000000" w:themeColor="text1"/>
                <w:sz w:val="24"/>
                <w:szCs w:val="24"/>
              </w:rPr>
              <w:t>Socio-Cultural Adaptations, Power Asymmetries, and Identity Shifts</w:t>
            </w:r>
            <w:r w:rsidRPr="0014784D">
              <w:rPr>
                <w:rFonts w:ascii="Times New Roman" w:hAnsi="Times New Roman" w:cs="Times New Roman"/>
                <w:noProof/>
                <w:webHidden/>
                <w:color w:val="000000" w:themeColor="text1"/>
                <w:sz w:val="24"/>
                <w:szCs w:val="24"/>
              </w:rPr>
              <w:tab/>
            </w:r>
            <w:r w:rsidRPr="0014784D">
              <w:rPr>
                <w:rFonts w:ascii="Times New Roman" w:hAnsi="Times New Roman" w:cs="Times New Roman"/>
                <w:noProof/>
                <w:webHidden/>
                <w:color w:val="000000" w:themeColor="text1"/>
                <w:sz w:val="24"/>
                <w:szCs w:val="24"/>
              </w:rPr>
              <w:fldChar w:fldCharType="begin"/>
            </w:r>
            <w:r w:rsidRPr="0014784D">
              <w:rPr>
                <w:rFonts w:ascii="Times New Roman" w:hAnsi="Times New Roman" w:cs="Times New Roman"/>
                <w:noProof/>
                <w:webHidden/>
                <w:color w:val="000000" w:themeColor="text1"/>
                <w:sz w:val="24"/>
                <w:szCs w:val="24"/>
              </w:rPr>
              <w:instrText xml:space="preserve"> PAGEREF _Toc230268666 \h </w:instrText>
            </w:r>
            <w:r w:rsidRPr="0014784D">
              <w:rPr>
                <w:rFonts w:ascii="Times New Roman" w:hAnsi="Times New Roman" w:cs="Times New Roman"/>
                <w:noProof/>
                <w:webHidden/>
                <w:color w:val="000000" w:themeColor="text1"/>
                <w:sz w:val="24"/>
                <w:szCs w:val="24"/>
              </w:rPr>
            </w:r>
            <w:r w:rsidRPr="0014784D">
              <w:rPr>
                <w:rFonts w:ascii="Times New Roman" w:hAnsi="Times New Roman" w:cs="Times New Roman"/>
                <w:noProof/>
                <w:webHidden/>
                <w:color w:val="000000" w:themeColor="text1"/>
                <w:sz w:val="24"/>
                <w:szCs w:val="24"/>
              </w:rPr>
              <w:fldChar w:fldCharType="separate"/>
            </w:r>
            <w:r w:rsidR="0014784D" w:rsidRPr="0014784D">
              <w:rPr>
                <w:rFonts w:ascii="Times New Roman" w:hAnsi="Times New Roman" w:cs="Times New Roman"/>
                <w:noProof/>
                <w:webHidden/>
                <w:color w:val="000000" w:themeColor="text1"/>
                <w:sz w:val="24"/>
                <w:szCs w:val="24"/>
              </w:rPr>
              <w:t>15</w:t>
            </w:r>
            <w:r w:rsidRPr="0014784D">
              <w:rPr>
                <w:rFonts w:ascii="Times New Roman" w:hAnsi="Times New Roman" w:cs="Times New Roman"/>
                <w:noProof/>
                <w:webHidden/>
                <w:color w:val="000000" w:themeColor="text1"/>
                <w:sz w:val="24"/>
                <w:szCs w:val="24"/>
              </w:rPr>
              <w:fldChar w:fldCharType="end"/>
            </w:r>
          </w:hyperlink>
        </w:p>
        <w:p w14:paraId="04FD5533" w14:textId="0E679DBF" w:rsidR="0048388B" w:rsidRPr="0014784D" w:rsidRDefault="0048388B" w:rsidP="0048388B">
          <w:pPr>
            <w:pStyle w:val="TOC1"/>
            <w:tabs>
              <w:tab w:val="right" w:leader="dot" w:pos="9016"/>
            </w:tabs>
            <w:spacing w:before="240" w:after="240" w:line="480" w:lineRule="auto"/>
            <w:jc w:val="both"/>
            <w:rPr>
              <w:rFonts w:ascii="Times New Roman" w:hAnsi="Times New Roman" w:cs="Times New Roman"/>
              <w:noProof/>
              <w:color w:val="000000" w:themeColor="text1"/>
              <w:sz w:val="24"/>
              <w:szCs w:val="24"/>
            </w:rPr>
          </w:pPr>
          <w:hyperlink w:anchor="_Toc230268667" w:history="1">
            <w:r w:rsidRPr="0014784D">
              <w:rPr>
                <w:rStyle w:val="Hyperlink"/>
                <w:rFonts w:ascii="Times New Roman" w:hAnsi="Times New Roman" w:cs="Times New Roman"/>
                <w:noProof/>
                <w:color w:val="000000" w:themeColor="text1"/>
                <w:sz w:val="24"/>
                <w:szCs w:val="24"/>
              </w:rPr>
              <w:t>Discussion</w:t>
            </w:r>
            <w:r w:rsidRPr="0014784D">
              <w:rPr>
                <w:rFonts w:ascii="Times New Roman" w:hAnsi="Times New Roman" w:cs="Times New Roman"/>
                <w:noProof/>
                <w:webHidden/>
                <w:color w:val="000000" w:themeColor="text1"/>
                <w:sz w:val="24"/>
                <w:szCs w:val="24"/>
              </w:rPr>
              <w:tab/>
            </w:r>
            <w:r w:rsidRPr="0014784D">
              <w:rPr>
                <w:rFonts w:ascii="Times New Roman" w:hAnsi="Times New Roman" w:cs="Times New Roman"/>
                <w:noProof/>
                <w:webHidden/>
                <w:color w:val="000000" w:themeColor="text1"/>
                <w:sz w:val="24"/>
                <w:szCs w:val="24"/>
              </w:rPr>
              <w:fldChar w:fldCharType="begin"/>
            </w:r>
            <w:r w:rsidRPr="0014784D">
              <w:rPr>
                <w:rFonts w:ascii="Times New Roman" w:hAnsi="Times New Roman" w:cs="Times New Roman"/>
                <w:noProof/>
                <w:webHidden/>
                <w:color w:val="000000" w:themeColor="text1"/>
                <w:sz w:val="24"/>
                <w:szCs w:val="24"/>
              </w:rPr>
              <w:instrText xml:space="preserve"> PAGEREF _Toc230268667 \h </w:instrText>
            </w:r>
            <w:r w:rsidRPr="0014784D">
              <w:rPr>
                <w:rFonts w:ascii="Times New Roman" w:hAnsi="Times New Roman" w:cs="Times New Roman"/>
                <w:noProof/>
                <w:webHidden/>
                <w:color w:val="000000" w:themeColor="text1"/>
                <w:sz w:val="24"/>
                <w:szCs w:val="24"/>
              </w:rPr>
            </w:r>
            <w:r w:rsidRPr="0014784D">
              <w:rPr>
                <w:rFonts w:ascii="Times New Roman" w:hAnsi="Times New Roman" w:cs="Times New Roman"/>
                <w:noProof/>
                <w:webHidden/>
                <w:color w:val="000000" w:themeColor="text1"/>
                <w:sz w:val="24"/>
                <w:szCs w:val="24"/>
              </w:rPr>
              <w:fldChar w:fldCharType="separate"/>
            </w:r>
            <w:r w:rsidR="0014784D" w:rsidRPr="0014784D">
              <w:rPr>
                <w:rFonts w:ascii="Times New Roman" w:hAnsi="Times New Roman" w:cs="Times New Roman"/>
                <w:noProof/>
                <w:webHidden/>
                <w:color w:val="000000" w:themeColor="text1"/>
                <w:sz w:val="24"/>
                <w:szCs w:val="24"/>
              </w:rPr>
              <w:t>16</w:t>
            </w:r>
            <w:r w:rsidRPr="0014784D">
              <w:rPr>
                <w:rFonts w:ascii="Times New Roman" w:hAnsi="Times New Roman" w:cs="Times New Roman"/>
                <w:noProof/>
                <w:webHidden/>
                <w:color w:val="000000" w:themeColor="text1"/>
                <w:sz w:val="24"/>
                <w:szCs w:val="24"/>
              </w:rPr>
              <w:fldChar w:fldCharType="end"/>
            </w:r>
          </w:hyperlink>
        </w:p>
        <w:p w14:paraId="05BA4991" w14:textId="0C88FFFF" w:rsidR="0048388B" w:rsidRPr="0014784D" w:rsidRDefault="0048388B" w:rsidP="0048388B">
          <w:pPr>
            <w:pStyle w:val="TOC1"/>
            <w:tabs>
              <w:tab w:val="right" w:leader="dot" w:pos="9016"/>
            </w:tabs>
            <w:spacing w:before="240" w:after="240" w:line="480" w:lineRule="auto"/>
            <w:jc w:val="both"/>
            <w:rPr>
              <w:rFonts w:ascii="Times New Roman" w:hAnsi="Times New Roman" w:cs="Times New Roman"/>
              <w:noProof/>
              <w:color w:val="000000" w:themeColor="text1"/>
              <w:sz w:val="24"/>
              <w:szCs w:val="24"/>
            </w:rPr>
          </w:pPr>
          <w:hyperlink w:anchor="_Toc230268668" w:history="1">
            <w:r w:rsidRPr="0014784D">
              <w:rPr>
                <w:rStyle w:val="Hyperlink"/>
                <w:rFonts w:ascii="Times New Roman" w:hAnsi="Times New Roman" w:cs="Times New Roman"/>
                <w:noProof/>
                <w:color w:val="000000" w:themeColor="text1"/>
                <w:sz w:val="24"/>
                <w:szCs w:val="24"/>
              </w:rPr>
              <w:t>The Growth-Conservation Dilemma and Threshold Effects</w:t>
            </w:r>
            <w:r w:rsidRPr="0014784D">
              <w:rPr>
                <w:rFonts w:ascii="Times New Roman" w:hAnsi="Times New Roman" w:cs="Times New Roman"/>
                <w:noProof/>
                <w:webHidden/>
                <w:color w:val="000000" w:themeColor="text1"/>
                <w:sz w:val="24"/>
                <w:szCs w:val="24"/>
              </w:rPr>
              <w:tab/>
            </w:r>
            <w:r w:rsidRPr="0014784D">
              <w:rPr>
                <w:rFonts w:ascii="Times New Roman" w:hAnsi="Times New Roman" w:cs="Times New Roman"/>
                <w:noProof/>
                <w:webHidden/>
                <w:color w:val="000000" w:themeColor="text1"/>
                <w:sz w:val="24"/>
                <w:szCs w:val="24"/>
              </w:rPr>
              <w:fldChar w:fldCharType="begin"/>
            </w:r>
            <w:r w:rsidRPr="0014784D">
              <w:rPr>
                <w:rFonts w:ascii="Times New Roman" w:hAnsi="Times New Roman" w:cs="Times New Roman"/>
                <w:noProof/>
                <w:webHidden/>
                <w:color w:val="000000" w:themeColor="text1"/>
                <w:sz w:val="24"/>
                <w:szCs w:val="24"/>
              </w:rPr>
              <w:instrText xml:space="preserve"> PAGEREF _Toc230268668 \h </w:instrText>
            </w:r>
            <w:r w:rsidRPr="0014784D">
              <w:rPr>
                <w:rFonts w:ascii="Times New Roman" w:hAnsi="Times New Roman" w:cs="Times New Roman"/>
                <w:noProof/>
                <w:webHidden/>
                <w:color w:val="000000" w:themeColor="text1"/>
                <w:sz w:val="24"/>
                <w:szCs w:val="24"/>
              </w:rPr>
            </w:r>
            <w:r w:rsidRPr="0014784D">
              <w:rPr>
                <w:rFonts w:ascii="Times New Roman" w:hAnsi="Times New Roman" w:cs="Times New Roman"/>
                <w:noProof/>
                <w:webHidden/>
                <w:color w:val="000000" w:themeColor="text1"/>
                <w:sz w:val="24"/>
                <w:szCs w:val="24"/>
              </w:rPr>
              <w:fldChar w:fldCharType="separate"/>
            </w:r>
            <w:r w:rsidR="0014784D" w:rsidRPr="0014784D">
              <w:rPr>
                <w:rFonts w:ascii="Times New Roman" w:hAnsi="Times New Roman" w:cs="Times New Roman"/>
                <w:noProof/>
                <w:webHidden/>
                <w:color w:val="000000" w:themeColor="text1"/>
                <w:sz w:val="24"/>
                <w:szCs w:val="24"/>
              </w:rPr>
              <w:t>16</w:t>
            </w:r>
            <w:r w:rsidRPr="0014784D">
              <w:rPr>
                <w:rFonts w:ascii="Times New Roman" w:hAnsi="Times New Roman" w:cs="Times New Roman"/>
                <w:noProof/>
                <w:webHidden/>
                <w:color w:val="000000" w:themeColor="text1"/>
                <w:sz w:val="24"/>
                <w:szCs w:val="24"/>
              </w:rPr>
              <w:fldChar w:fldCharType="end"/>
            </w:r>
          </w:hyperlink>
        </w:p>
        <w:p w14:paraId="56A4F074" w14:textId="473F2D4B" w:rsidR="0048388B" w:rsidRPr="0014784D" w:rsidRDefault="0048388B" w:rsidP="0048388B">
          <w:pPr>
            <w:pStyle w:val="TOC2"/>
            <w:tabs>
              <w:tab w:val="right" w:leader="dot" w:pos="9016"/>
            </w:tabs>
            <w:spacing w:before="240" w:after="240" w:line="480" w:lineRule="auto"/>
            <w:ind w:left="0"/>
            <w:jc w:val="both"/>
            <w:rPr>
              <w:rFonts w:ascii="Times New Roman" w:hAnsi="Times New Roman" w:cs="Times New Roman"/>
              <w:noProof/>
              <w:color w:val="000000" w:themeColor="text1"/>
              <w:sz w:val="24"/>
              <w:szCs w:val="24"/>
            </w:rPr>
          </w:pPr>
          <w:hyperlink w:anchor="_Toc230268669" w:history="1">
            <w:r w:rsidRPr="0014784D">
              <w:rPr>
                <w:rStyle w:val="Hyperlink"/>
                <w:rFonts w:ascii="Times New Roman" w:hAnsi="Times New Roman" w:cs="Times New Roman"/>
                <w:noProof/>
                <w:color w:val="000000" w:themeColor="text1"/>
                <w:sz w:val="24"/>
                <w:szCs w:val="24"/>
              </w:rPr>
              <w:t>Re-engineering Local Cooperation and Participatory Frameworks</w:t>
            </w:r>
            <w:r w:rsidRPr="0014784D">
              <w:rPr>
                <w:rFonts w:ascii="Times New Roman" w:hAnsi="Times New Roman" w:cs="Times New Roman"/>
                <w:noProof/>
                <w:webHidden/>
                <w:color w:val="000000" w:themeColor="text1"/>
                <w:sz w:val="24"/>
                <w:szCs w:val="24"/>
              </w:rPr>
              <w:tab/>
            </w:r>
            <w:r w:rsidRPr="0014784D">
              <w:rPr>
                <w:rFonts w:ascii="Times New Roman" w:hAnsi="Times New Roman" w:cs="Times New Roman"/>
                <w:noProof/>
                <w:webHidden/>
                <w:color w:val="000000" w:themeColor="text1"/>
                <w:sz w:val="24"/>
                <w:szCs w:val="24"/>
              </w:rPr>
              <w:fldChar w:fldCharType="begin"/>
            </w:r>
            <w:r w:rsidRPr="0014784D">
              <w:rPr>
                <w:rFonts w:ascii="Times New Roman" w:hAnsi="Times New Roman" w:cs="Times New Roman"/>
                <w:noProof/>
                <w:webHidden/>
                <w:color w:val="000000" w:themeColor="text1"/>
                <w:sz w:val="24"/>
                <w:szCs w:val="24"/>
              </w:rPr>
              <w:instrText xml:space="preserve"> PAGEREF _Toc230268669 \h </w:instrText>
            </w:r>
            <w:r w:rsidRPr="0014784D">
              <w:rPr>
                <w:rFonts w:ascii="Times New Roman" w:hAnsi="Times New Roman" w:cs="Times New Roman"/>
                <w:noProof/>
                <w:webHidden/>
                <w:color w:val="000000" w:themeColor="text1"/>
                <w:sz w:val="24"/>
                <w:szCs w:val="24"/>
              </w:rPr>
            </w:r>
            <w:r w:rsidRPr="0014784D">
              <w:rPr>
                <w:rFonts w:ascii="Times New Roman" w:hAnsi="Times New Roman" w:cs="Times New Roman"/>
                <w:noProof/>
                <w:webHidden/>
                <w:color w:val="000000" w:themeColor="text1"/>
                <w:sz w:val="24"/>
                <w:szCs w:val="24"/>
              </w:rPr>
              <w:fldChar w:fldCharType="separate"/>
            </w:r>
            <w:r w:rsidR="0014784D" w:rsidRPr="0014784D">
              <w:rPr>
                <w:rFonts w:ascii="Times New Roman" w:hAnsi="Times New Roman" w:cs="Times New Roman"/>
                <w:noProof/>
                <w:webHidden/>
                <w:color w:val="000000" w:themeColor="text1"/>
                <w:sz w:val="24"/>
                <w:szCs w:val="24"/>
              </w:rPr>
              <w:t>17</w:t>
            </w:r>
            <w:r w:rsidRPr="0014784D">
              <w:rPr>
                <w:rFonts w:ascii="Times New Roman" w:hAnsi="Times New Roman" w:cs="Times New Roman"/>
                <w:noProof/>
                <w:webHidden/>
                <w:color w:val="000000" w:themeColor="text1"/>
                <w:sz w:val="24"/>
                <w:szCs w:val="24"/>
              </w:rPr>
              <w:fldChar w:fldCharType="end"/>
            </w:r>
          </w:hyperlink>
        </w:p>
        <w:p w14:paraId="10A97580" w14:textId="302A355A" w:rsidR="0048388B" w:rsidRPr="0014784D" w:rsidRDefault="0048388B" w:rsidP="0048388B">
          <w:pPr>
            <w:pStyle w:val="TOC1"/>
            <w:tabs>
              <w:tab w:val="right" w:leader="dot" w:pos="9016"/>
            </w:tabs>
            <w:spacing w:before="240" w:after="240" w:line="480" w:lineRule="auto"/>
            <w:jc w:val="both"/>
            <w:rPr>
              <w:rFonts w:ascii="Times New Roman" w:hAnsi="Times New Roman" w:cs="Times New Roman"/>
              <w:noProof/>
              <w:color w:val="000000" w:themeColor="text1"/>
              <w:sz w:val="24"/>
              <w:szCs w:val="24"/>
            </w:rPr>
          </w:pPr>
          <w:hyperlink w:anchor="_Toc230268670" w:history="1">
            <w:r w:rsidRPr="0014784D">
              <w:rPr>
                <w:rStyle w:val="Hyperlink"/>
                <w:rFonts w:ascii="Times New Roman" w:hAnsi="Times New Roman" w:cs="Times New Roman"/>
                <w:noProof/>
                <w:color w:val="000000" w:themeColor="text1"/>
                <w:sz w:val="24"/>
                <w:szCs w:val="24"/>
              </w:rPr>
              <w:t>Conclusion</w:t>
            </w:r>
            <w:r w:rsidRPr="0014784D">
              <w:rPr>
                <w:rFonts w:ascii="Times New Roman" w:hAnsi="Times New Roman" w:cs="Times New Roman"/>
                <w:noProof/>
                <w:webHidden/>
                <w:color w:val="000000" w:themeColor="text1"/>
                <w:sz w:val="24"/>
                <w:szCs w:val="24"/>
              </w:rPr>
              <w:tab/>
            </w:r>
            <w:r w:rsidRPr="0014784D">
              <w:rPr>
                <w:rFonts w:ascii="Times New Roman" w:hAnsi="Times New Roman" w:cs="Times New Roman"/>
                <w:noProof/>
                <w:webHidden/>
                <w:color w:val="000000" w:themeColor="text1"/>
                <w:sz w:val="24"/>
                <w:szCs w:val="24"/>
              </w:rPr>
              <w:fldChar w:fldCharType="begin"/>
            </w:r>
            <w:r w:rsidRPr="0014784D">
              <w:rPr>
                <w:rFonts w:ascii="Times New Roman" w:hAnsi="Times New Roman" w:cs="Times New Roman"/>
                <w:noProof/>
                <w:webHidden/>
                <w:color w:val="000000" w:themeColor="text1"/>
                <w:sz w:val="24"/>
                <w:szCs w:val="24"/>
              </w:rPr>
              <w:instrText xml:space="preserve"> PAGEREF _Toc230268670 \h </w:instrText>
            </w:r>
            <w:r w:rsidRPr="0014784D">
              <w:rPr>
                <w:rFonts w:ascii="Times New Roman" w:hAnsi="Times New Roman" w:cs="Times New Roman"/>
                <w:noProof/>
                <w:webHidden/>
                <w:color w:val="000000" w:themeColor="text1"/>
                <w:sz w:val="24"/>
                <w:szCs w:val="24"/>
              </w:rPr>
            </w:r>
            <w:r w:rsidRPr="0014784D">
              <w:rPr>
                <w:rFonts w:ascii="Times New Roman" w:hAnsi="Times New Roman" w:cs="Times New Roman"/>
                <w:noProof/>
                <w:webHidden/>
                <w:color w:val="000000" w:themeColor="text1"/>
                <w:sz w:val="24"/>
                <w:szCs w:val="24"/>
              </w:rPr>
              <w:fldChar w:fldCharType="separate"/>
            </w:r>
            <w:r w:rsidR="0014784D" w:rsidRPr="0014784D">
              <w:rPr>
                <w:rFonts w:ascii="Times New Roman" w:hAnsi="Times New Roman" w:cs="Times New Roman"/>
                <w:noProof/>
                <w:webHidden/>
                <w:color w:val="000000" w:themeColor="text1"/>
                <w:sz w:val="24"/>
                <w:szCs w:val="24"/>
              </w:rPr>
              <w:t>18</w:t>
            </w:r>
            <w:r w:rsidRPr="0014784D">
              <w:rPr>
                <w:rFonts w:ascii="Times New Roman" w:hAnsi="Times New Roman" w:cs="Times New Roman"/>
                <w:noProof/>
                <w:webHidden/>
                <w:color w:val="000000" w:themeColor="text1"/>
                <w:sz w:val="24"/>
                <w:szCs w:val="24"/>
              </w:rPr>
              <w:fldChar w:fldCharType="end"/>
            </w:r>
          </w:hyperlink>
        </w:p>
        <w:p w14:paraId="500D5D6E" w14:textId="608A8226" w:rsidR="0048388B" w:rsidRPr="0014784D" w:rsidRDefault="0048388B" w:rsidP="0048388B">
          <w:pPr>
            <w:pStyle w:val="TOC1"/>
            <w:tabs>
              <w:tab w:val="right" w:leader="dot" w:pos="9016"/>
            </w:tabs>
            <w:spacing w:before="240" w:after="240" w:line="480" w:lineRule="auto"/>
            <w:jc w:val="both"/>
            <w:rPr>
              <w:rFonts w:ascii="Times New Roman" w:hAnsi="Times New Roman" w:cs="Times New Roman"/>
              <w:noProof/>
              <w:color w:val="000000" w:themeColor="text1"/>
              <w:sz w:val="24"/>
              <w:szCs w:val="24"/>
            </w:rPr>
          </w:pPr>
          <w:hyperlink w:anchor="_Toc230268671" w:history="1">
            <w:r w:rsidRPr="0014784D">
              <w:rPr>
                <w:rStyle w:val="Hyperlink"/>
                <w:rFonts w:ascii="Times New Roman" w:hAnsi="Times New Roman" w:cs="Times New Roman"/>
                <w:noProof/>
                <w:color w:val="000000" w:themeColor="text1"/>
                <w:sz w:val="24"/>
                <w:szCs w:val="24"/>
              </w:rPr>
              <w:t>References</w:t>
            </w:r>
            <w:r w:rsidRPr="0014784D">
              <w:rPr>
                <w:rFonts w:ascii="Times New Roman" w:hAnsi="Times New Roman" w:cs="Times New Roman"/>
                <w:noProof/>
                <w:webHidden/>
                <w:color w:val="000000" w:themeColor="text1"/>
                <w:sz w:val="24"/>
                <w:szCs w:val="24"/>
              </w:rPr>
              <w:tab/>
            </w:r>
            <w:r w:rsidRPr="0014784D">
              <w:rPr>
                <w:rFonts w:ascii="Times New Roman" w:hAnsi="Times New Roman" w:cs="Times New Roman"/>
                <w:noProof/>
                <w:webHidden/>
                <w:color w:val="000000" w:themeColor="text1"/>
                <w:sz w:val="24"/>
                <w:szCs w:val="24"/>
              </w:rPr>
              <w:fldChar w:fldCharType="begin"/>
            </w:r>
            <w:r w:rsidRPr="0014784D">
              <w:rPr>
                <w:rFonts w:ascii="Times New Roman" w:hAnsi="Times New Roman" w:cs="Times New Roman"/>
                <w:noProof/>
                <w:webHidden/>
                <w:color w:val="000000" w:themeColor="text1"/>
                <w:sz w:val="24"/>
                <w:szCs w:val="24"/>
              </w:rPr>
              <w:instrText xml:space="preserve"> PAGEREF _Toc230268671 \h </w:instrText>
            </w:r>
            <w:r w:rsidRPr="0014784D">
              <w:rPr>
                <w:rFonts w:ascii="Times New Roman" w:hAnsi="Times New Roman" w:cs="Times New Roman"/>
                <w:noProof/>
                <w:webHidden/>
                <w:color w:val="000000" w:themeColor="text1"/>
                <w:sz w:val="24"/>
                <w:szCs w:val="24"/>
              </w:rPr>
            </w:r>
            <w:r w:rsidRPr="0014784D">
              <w:rPr>
                <w:rFonts w:ascii="Times New Roman" w:hAnsi="Times New Roman" w:cs="Times New Roman"/>
                <w:noProof/>
                <w:webHidden/>
                <w:color w:val="000000" w:themeColor="text1"/>
                <w:sz w:val="24"/>
                <w:szCs w:val="24"/>
              </w:rPr>
              <w:fldChar w:fldCharType="separate"/>
            </w:r>
            <w:r w:rsidR="0014784D" w:rsidRPr="0014784D">
              <w:rPr>
                <w:rFonts w:ascii="Times New Roman" w:hAnsi="Times New Roman" w:cs="Times New Roman"/>
                <w:noProof/>
                <w:webHidden/>
                <w:color w:val="000000" w:themeColor="text1"/>
                <w:sz w:val="24"/>
                <w:szCs w:val="24"/>
              </w:rPr>
              <w:t>20</w:t>
            </w:r>
            <w:r w:rsidRPr="0014784D">
              <w:rPr>
                <w:rFonts w:ascii="Times New Roman" w:hAnsi="Times New Roman" w:cs="Times New Roman"/>
                <w:noProof/>
                <w:webHidden/>
                <w:color w:val="000000" w:themeColor="text1"/>
                <w:sz w:val="24"/>
                <w:szCs w:val="24"/>
              </w:rPr>
              <w:fldChar w:fldCharType="end"/>
            </w:r>
          </w:hyperlink>
        </w:p>
        <w:p w14:paraId="6A5D5721" w14:textId="0A69DEDF" w:rsidR="0048388B" w:rsidRPr="0014784D" w:rsidRDefault="0048388B" w:rsidP="0048388B">
          <w:pPr>
            <w:spacing w:before="240" w:after="240" w:line="480" w:lineRule="auto"/>
            <w:jc w:val="both"/>
            <w:rPr>
              <w:rFonts w:ascii="Times New Roman" w:hAnsi="Times New Roman" w:cs="Times New Roman"/>
              <w:color w:val="000000" w:themeColor="text1"/>
              <w:sz w:val="24"/>
              <w:szCs w:val="24"/>
            </w:rPr>
          </w:pPr>
          <w:r w:rsidRPr="0014784D">
            <w:rPr>
              <w:rFonts w:ascii="Times New Roman" w:hAnsi="Times New Roman" w:cs="Times New Roman"/>
              <w:b/>
              <w:bCs/>
              <w:noProof/>
              <w:color w:val="000000" w:themeColor="text1"/>
              <w:sz w:val="24"/>
              <w:szCs w:val="24"/>
            </w:rPr>
            <w:fldChar w:fldCharType="end"/>
          </w:r>
        </w:p>
      </w:sdtContent>
    </w:sdt>
    <w:p w14:paraId="239E18E7" w14:textId="77777777" w:rsidR="0048388B" w:rsidRPr="0014784D" w:rsidRDefault="0048388B" w:rsidP="0048388B">
      <w:pPr>
        <w:spacing w:before="240" w:after="240" w:line="480" w:lineRule="auto"/>
        <w:jc w:val="both"/>
        <w:rPr>
          <w:rFonts w:ascii="Times New Roman" w:eastAsiaTheme="majorEastAsia" w:hAnsi="Times New Roman" w:cs="Times New Roman"/>
          <w:color w:val="000000" w:themeColor="text1"/>
          <w:sz w:val="24"/>
          <w:szCs w:val="24"/>
        </w:rPr>
      </w:pPr>
      <w:r w:rsidRPr="0014784D">
        <w:rPr>
          <w:rFonts w:ascii="Times New Roman" w:hAnsi="Times New Roman" w:cs="Times New Roman"/>
          <w:color w:val="000000" w:themeColor="text1"/>
          <w:sz w:val="24"/>
          <w:szCs w:val="24"/>
        </w:rPr>
        <w:br w:type="page"/>
      </w:r>
    </w:p>
    <w:p w14:paraId="498A56E6" w14:textId="6D745998" w:rsidR="00F3062C" w:rsidRPr="0014784D" w:rsidRDefault="00F3062C" w:rsidP="0048388B">
      <w:pPr>
        <w:pStyle w:val="Heading1"/>
        <w:spacing w:after="240" w:line="480" w:lineRule="auto"/>
        <w:jc w:val="both"/>
        <w:rPr>
          <w:rFonts w:ascii="Times New Roman" w:hAnsi="Times New Roman" w:cs="Times New Roman"/>
          <w:b/>
          <w:bCs/>
          <w:color w:val="000000" w:themeColor="text1"/>
          <w:sz w:val="24"/>
          <w:szCs w:val="24"/>
        </w:rPr>
      </w:pPr>
      <w:bookmarkStart w:id="0" w:name="_Toc230268653"/>
      <w:r w:rsidRPr="0014784D">
        <w:rPr>
          <w:rFonts w:ascii="Times New Roman" w:hAnsi="Times New Roman" w:cs="Times New Roman"/>
          <w:b/>
          <w:bCs/>
          <w:color w:val="000000" w:themeColor="text1"/>
          <w:sz w:val="24"/>
          <w:szCs w:val="24"/>
        </w:rPr>
        <w:lastRenderedPageBreak/>
        <w:t>Abstract</w:t>
      </w:r>
      <w:bookmarkEnd w:id="0"/>
    </w:p>
    <w:p w14:paraId="5B348DE5" w14:textId="77777777" w:rsidR="00F3062C" w:rsidRPr="0014784D" w:rsidRDefault="00F3062C" w:rsidP="0048388B">
      <w:pPr>
        <w:spacing w:before="240" w:after="240" w:line="480" w:lineRule="auto"/>
        <w:jc w:val="both"/>
        <w:rPr>
          <w:rFonts w:ascii="Times New Roman" w:hAnsi="Times New Roman" w:cs="Times New Roman"/>
          <w:color w:val="000000" w:themeColor="text1"/>
          <w:sz w:val="24"/>
          <w:szCs w:val="24"/>
        </w:rPr>
      </w:pPr>
      <w:r w:rsidRPr="0014784D">
        <w:rPr>
          <w:rFonts w:ascii="Times New Roman" w:hAnsi="Times New Roman" w:cs="Times New Roman"/>
          <w:color w:val="000000" w:themeColor="text1"/>
          <w:sz w:val="24"/>
          <w:szCs w:val="24"/>
        </w:rPr>
        <w:t>This project report investigates the dual role of sustainable tourism as a mechanism for balanced local development and a driver of systemic social impact. While conventional mass tourism frequently induces economic leakage, social marginalization, and environmental degradation, sustainable practices—particularly Community-Based Tourism (CBT)—seek to reconcile local economic expansion with cultural preservation and ecological resilience. Using a qualitative secondary synthesis methodology, this study evaluates empirical datasets across global developing regions to examine the explicit relationships between sustainable tourism, multidimensional poverty alleviation, and community quality of life. The findings demonstrate that structured tourism interventions significantly lower local employment thresholds and foster micro-entrepreneurship. However, unchecked tourist expansion rapidly triggers infrastructural stress, resource attrition, and the commodification of local heritage. The study reveals that the transition from exploitative tourism models to balanced regional growth depends on localized institutional governance. This report provides a structured framework for development cooperation, emphasizing inclusive community ownership, targeted capacity building, and polycentric governance. The analysis concludes that sustainable tourism acts not as an automatic panacea for regional underdevelopment, but as a highly conditional strategy whose long-term social equity is governed by strict ecological and institutional thresholds.</w:t>
      </w:r>
    </w:p>
    <w:p w14:paraId="59FBA761" w14:textId="7160832B" w:rsidR="00F3062C" w:rsidRPr="0014784D" w:rsidRDefault="00F3062C" w:rsidP="0048388B">
      <w:pPr>
        <w:pStyle w:val="Heading1"/>
        <w:spacing w:after="240" w:line="480" w:lineRule="auto"/>
        <w:jc w:val="both"/>
        <w:rPr>
          <w:rFonts w:ascii="Times New Roman" w:hAnsi="Times New Roman" w:cs="Times New Roman"/>
          <w:b/>
          <w:bCs/>
          <w:color w:val="000000" w:themeColor="text1"/>
          <w:sz w:val="24"/>
          <w:szCs w:val="24"/>
        </w:rPr>
      </w:pPr>
      <w:bookmarkStart w:id="1" w:name="_Toc230268654"/>
      <w:r w:rsidRPr="0014784D">
        <w:rPr>
          <w:rFonts w:ascii="Times New Roman" w:hAnsi="Times New Roman" w:cs="Times New Roman"/>
          <w:b/>
          <w:bCs/>
          <w:color w:val="000000" w:themeColor="text1"/>
          <w:sz w:val="24"/>
          <w:szCs w:val="24"/>
        </w:rPr>
        <w:t>Introduction</w:t>
      </w:r>
      <w:bookmarkEnd w:id="1"/>
    </w:p>
    <w:p w14:paraId="0FC6993B" w14:textId="1E94FF89" w:rsidR="00F3062C" w:rsidRPr="0014784D" w:rsidRDefault="00F3062C" w:rsidP="0048388B">
      <w:pPr>
        <w:spacing w:before="240" w:after="240" w:line="480" w:lineRule="auto"/>
        <w:jc w:val="both"/>
        <w:rPr>
          <w:rFonts w:ascii="Times New Roman" w:hAnsi="Times New Roman" w:cs="Times New Roman"/>
          <w:color w:val="000000" w:themeColor="text1"/>
          <w:sz w:val="24"/>
          <w:szCs w:val="24"/>
        </w:rPr>
      </w:pPr>
      <w:r w:rsidRPr="0014784D">
        <w:rPr>
          <w:rFonts w:ascii="Times New Roman" w:hAnsi="Times New Roman" w:cs="Times New Roman"/>
          <w:color w:val="000000" w:themeColor="text1"/>
          <w:sz w:val="24"/>
          <w:szCs w:val="24"/>
        </w:rPr>
        <w:t xml:space="preserve">In the contemporary global economy, tourism has evolved from a leisure-driven service sector into an institutional tool for macroeconomic growth and regional development. Before global disruptions, the sector contributed approximately $10.4\%$ to global GDP and sustained over 334 million jobs worldwide, illustrating its capacity to mobilize human capital and infrastructural investment (Wang et al., 2023). For peripheral, rural, and economically </w:t>
      </w:r>
      <w:r w:rsidRPr="0014784D">
        <w:rPr>
          <w:rFonts w:ascii="Times New Roman" w:hAnsi="Times New Roman" w:cs="Times New Roman"/>
          <w:color w:val="000000" w:themeColor="text1"/>
          <w:sz w:val="24"/>
          <w:szCs w:val="24"/>
        </w:rPr>
        <w:lastRenderedPageBreak/>
        <w:t xml:space="preserve">vulnerable regions, tourism often serves as a primary pathway for economic diversification, offering a direct mechanism for injecting foreign capital and domestic revenues into low-income communities (Odhiambo, 2021). However, conventional tourism paradigms have historically </w:t>
      </w:r>
      <w:proofErr w:type="spellStart"/>
      <w:r w:rsidRPr="0014784D">
        <w:rPr>
          <w:rFonts w:ascii="Times New Roman" w:hAnsi="Times New Roman" w:cs="Times New Roman"/>
          <w:color w:val="000000" w:themeColor="text1"/>
          <w:sz w:val="24"/>
          <w:szCs w:val="24"/>
        </w:rPr>
        <w:t>favored</w:t>
      </w:r>
      <w:proofErr w:type="spellEnd"/>
      <w:r w:rsidRPr="0014784D">
        <w:rPr>
          <w:rFonts w:ascii="Times New Roman" w:hAnsi="Times New Roman" w:cs="Times New Roman"/>
          <w:color w:val="000000" w:themeColor="text1"/>
          <w:sz w:val="24"/>
          <w:szCs w:val="24"/>
        </w:rPr>
        <w:t xml:space="preserve"> aggregate macroeconomic indicators over localized social well-being, leading to severe structural inequalities. The unrestricted growth of mass tourism regularly accelerates the degradation of fragile ecological systems, deepens economic leakage through multinational corporate dominance, and alienates host populations by commodifying their cultural realities.</w:t>
      </w:r>
    </w:p>
    <w:p w14:paraId="50D7577C" w14:textId="551BE86F" w:rsidR="00F3062C" w:rsidRPr="0014784D" w:rsidRDefault="00F3062C" w:rsidP="0048388B">
      <w:pPr>
        <w:spacing w:before="240" w:after="240" w:line="480" w:lineRule="auto"/>
        <w:jc w:val="both"/>
        <w:rPr>
          <w:rFonts w:ascii="Times New Roman" w:hAnsi="Times New Roman" w:cs="Times New Roman"/>
          <w:color w:val="000000" w:themeColor="text1"/>
          <w:sz w:val="24"/>
          <w:szCs w:val="24"/>
        </w:rPr>
      </w:pPr>
      <w:r w:rsidRPr="0014784D">
        <w:rPr>
          <w:rFonts w:ascii="Times New Roman" w:hAnsi="Times New Roman" w:cs="Times New Roman"/>
          <w:color w:val="000000" w:themeColor="text1"/>
          <w:sz w:val="24"/>
          <w:szCs w:val="24"/>
        </w:rPr>
        <w:t>In response to these systemic market failures, sustainable tourism has emerged as a critical alternative model within international development cooperation. Grounded in the United Nations Sustainable Development Goals (SDGs)—particularly SDG 1 (No Poverty) and SDG 8 (Decent Work and Economic Growth)—sustainable tourism aims to optimize economic returns for local populations while preserving socio-cultural integrity and environmental stability (Jackson, 2025). This report focuses on the relationship between sustainable tourism, balanced local development, and social impact, exploring how localized tourism planning can improve community quality of life without depleting local assets.</w:t>
      </w:r>
    </w:p>
    <w:p w14:paraId="70440623" w14:textId="77777777" w:rsidR="00F3062C" w:rsidRPr="0014784D" w:rsidRDefault="00F3062C" w:rsidP="0048388B">
      <w:pPr>
        <w:spacing w:before="240" w:after="240" w:line="480" w:lineRule="auto"/>
        <w:jc w:val="both"/>
        <w:rPr>
          <w:rFonts w:ascii="Times New Roman" w:hAnsi="Times New Roman" w:cs="Times New Roman"/>
          <w:color w:val="000000" w:themeColor="text1"/>
          <w:sz w:val="24"/>
          <w:szCs w:val="24"/>
        </w:rPr>
      </w:pPr>
      <w:r w:rsidRPr="0014784D">
        <w:rPr>
          <w:rFonts w:ascii="Times New Roman" w:hAnsi="Times New Roman" w:cs="Times New Roman"/>
          <w:color w:val="000000" w:themeColor="text1"/>
          <w:sz w:val="24"/>
          <w:szCs w:val="24"/>
        </w:rPr>
        <w:t xml:space="preserve">The primary objective of this report is to evaluate the socio-economic and environmental impacts of sustainable tourism initiatives. It addresses the central paradox of tourism-led development: how to scale economic interventions to alleviate multidimensional poverty while protecting the localized resources, ecological landscapes, and cultural identities that attract visitors. By </w:t>
      </w:r>
      <w:proofErr w:type="spellStart"/>
      <w:r w:rsidRPr="0014784D">
        <w:rPr>
          <w:rFonts w:ascii="Times New Roman" w:hAnsi="Times New Roman" w:cs="Times New Roman"/>
          <w:color w:val="000000" w:themeColor="text1"/>
          <w:sz w:val="24"/>
          <w:szCs w:val="24"/>
        </w:rPr>
        <w:t>analyzing</w:t>
      </w:r>
      <w:proofErr w:type="spellEnd"/>
      <w:r w:rsidRPr="0014784D">
        <w:rPr>
          <w:rFonts w:ascii="Times New Roman" w:hAnsi="Times New Roman" w:cs="Times New Roman"/>
          <w:color w:val="000000" w:themeColor="text1"/>
          <w:sz w:val="24"/>
          <w:szCs w:val="24"/>
        </w:rPr>
        <w:t xml:space="preserve"> empirical frameworks and structural case studies, this paper evaluates the mechanisms through which community participation, non-governmental organization (NGO) mediation, and local government policies converge to mitigate development traps. </w:t>
      </w:r>
      <w:r w:rsidRPr="0014784D">
        <w:rPr>
          <w:rFonts w:ascii="Times New Roman" w:hAnsi="Times New Roman" w:cs="Times New Roman"/>
          <w:color w:val="000000" w:themeColor="text1"/>
          <w:sz w:val="24"/>
          <w:szCs w:val="24"/>
        </w:rPr>
        <w:lastRenderedPageBreak/>
        <w:t>Ultimately, this report outlines practical strategies and institutional cooperation frameworks capable of steering local tourism toward equitable, long-term socio-ecological resilience.</w:t>
      </w:r>
    </w:p>
    <w:p w14:paraId="69360898" w14:textId="27528351" w:rsidR="00F3062C" w:rsidRPr="0014784D" w:rsidRDefault="00F3062C" w:rsidP="0048388B">
      <w:pPr>
        <w:pStyle w:val="Heading1"/>
        <w:spacing w:after="240" w:line="480" w:lineRule="auto"/>
        <w:jc w:val="both"/>
        <w:rPr>
          <w:rFonts w:ascii="Times New Roman" w:hAnsi="Times New Roman" w:cs="Times New Roman"/>
          <w:b/>
          <w:bCs/>
          <w:color w:val="000000" w:themeColor="text1"/>
          <w:sz w:val="24"/>
          <w:szCs w:val="24"/>
        </w:rPr>
      </w:pPr>
      <w:bookmarkStart w:id="2" w:name="_Toc230268655"/>
      <w:r w:rsidRPr="0014784D">
        <w:rPr>
          <w:rFonts w:ascii="Times New Roman" w:hAnsi="Times New Roman" w:cs="Times New Roman"/>
          <w:b/>
          <w:bCs/>
          <w:color w:val="000000" w:themeColor="text1"/>
          <w:sz w:val="24"/>
          <w:szCs w:val="24"/>
        </w:rPr>
        <w:t>Literature Review</w:t>
      </w:r>
      <w:bookmarkEnd w:id="2"/>
    </w:p>
    <w:p w14:paraId="3BEF6B72" w14:textId="4E57C68D" w:rsidR="00F3062C" w:rsidRPr="0014784D" w:rsidRDefault="00F3062C" w:rsidP="0048388B">
      <w:pPr>
        <w:pStyle w:val="Heading2"/>
        <w:spacing w:before="240" w:after="240" w:line="480" w:lineRule="auto"/>
        <w:jc w:val="both"/>
        <w:rPr>
          <w:rFonts w:ascii="Times New Roman" w:hAnsi="Times New Roman" w:cs="Times New Roman"/>
          <w:b/>
          <w:bCs/>
          <w:color w:val="000000" w:themeColor="text1"/>
          <w:sz w:val="24"/>
          <w:szCs w:val="24"/>
        </w:rPr>
      </w:pPr>
      <w:bookmarkStart w:id="3" w:name="_Toc230268656"/>
      <w:r w:rsidRPr="0014784D">
        <w:rPr>
          <w:rFonts w:ascii="Times New Roman" w:hAnsi="Times New Roman" w:cs="Times New Roman"/>
          <w:b/>
          <w:bCs/>
          <w:color w:val="000000" w:themeColor="text1"/>
          <w:sz w:val="24"/>
          <w:szCs w:val="24"/>
        </w:rPr>
        <w:t>Sustainable Tourism and Multidimensional Poverty Alleviation</w:t>
      </w:r>
      <w:bookmarkEnd w:id="3"/>
    </w:p>
    <w:p w14:paraId="4E1A0271" w14:textId="77777777" w:rsidR="00930C1C" w:rsidRPr="00D15697" w:rsidRDefault="00930C1C" w:rsidP="0048388B">
      <w:pPr>
        <w:spacing w:before="240" w:after="240" w:line="480" w:lineRule="auto"/>
        <w:jc w:val="both"/>
        <w:rPr>
          <w:rFonts w:ascii="Times New Roman" w:eastAsia="Times New Roman" w:hAnsi="Times New Roman" w:cs="Times New Roman"/>
          <w:color w:val="000000" w:themeColor="text1"/>
          <w:sz w:val="24"/>
          <w:szCs w:val="24"/>
          <w:lang w:eastAsia="en-IN"/>
        </w:rPr>
      </w:pPr>
      <w:r w:rsidRPr="00D15697">
        <w:rPr>
          <w:rFonts w:ascii="Times New Roman" w:eastAsia="Times New Roman" w:hAnsi="Times New Roman" w:cs="Times New Roman"/>
          <w:color w:val="000000" w:themeColor="text1"/>
          <w:sz w:val="24"/>
          <w:szCs w:val="24"/>
          <w:lang w:eastAsia="en-IN"/>
        </w:rPr>
        <w:t>The academic exploration of tourism as a strategic mechanism for poverty reduction began with early analytical frameworks that assessed the sector's general macroeconomic impacts on host country dynamics (Wang et al., 2023). Historically, classical economic theories positioned tourism as an unmitigated growth engine capable of generating foreign exchange reserves, attracting foreign direct investment (FDI), and expanding national gross domestic product (GDP). Over the decades, however, empirical inconsistencies have complicated this narrative, leading modern researchers to divide into three distinct viewpoints regarding the poverty-reducing capacity of tourism (Wang et al., 2023).</w:t>
      </w:r>
    </w:p>
    <w:p w14:paraId="56DC7840" w14:textId="77777777" w:rsidR="00930C1C" w:rsidRPr="00D15697" w:rsidRDefault="00930C1C" w:rsidP="0048388B">
      <w:pPr>
        <w:numPr>
          <w:ilvl w:val="0"/>
          <w:numId w:val="1"/>
        </w:numPr>
        <w:spacing w:before="240" w:after="240" w:line="480" w:lineRule="auto"/>
        <w:ind w:left="0" w:firstLine="0"/>
        <w:jc w:val="both"/>
        <w:rPr>
          <w:rFonts w:ascii="Times New Roman" w:eastAsia="Times New Roman" w:hAnsi="Times New Roman" w:cs="Times New Roman"/>
          <w:color w:val="000000" w:themeColor="text1"/>
          <w:sz w:val="24"/>
          <w:szCs w:val="24"/>
          <w:lang w:eastAsia="en-IN"/>
        </w:rPr>
      </w:pPr>
      <w:r w:rsidRPr="00D15697">
        <w:rPr>
          <w:rFonts w:ascii="Times New Roman" w:eastAsia="Times New Roman" w:hAnsi="Times New Roman" w:cs="Times New Roman"/>
          <w:b/>
          <w:bCs/>
          <w:color w:val="000000" w:themeColor="text1"/>
          <w:sz w:val="24"/>
          <w:szCs w:val="24"/>
          <w:bdr w:val="none" w:sz="0" w:space="0" w:color="auto" w:frame="1"/>
          <w:lang w:eastAsia="en-IN"/>
        </w:rPr>
        <w:t>The Optimistic Paradigm:</w:t>
      </w:r>
      <w:r w:rsidRPr="00D15697">
        <w:rPr>
          <w:rFonts w:ascii="Times New Roman" w:eastAsia="Times New Roman" w:hAnsi="Times New Roman" w:cs="Times New Roman"/>
          <w:color w:val="000000" w:themeColor="text1"/>
          <w:sz w:val="24"/>
          <w:szCs w:val="24"/>
          <w:lang w:eastAsia="en-IN"/>
        </w:rPr>
        <w:t xml:space="preserve"> Posits that tourism acts as an automatic and highly effective engine for regional economic growth, creating rapid capital distribution through employment and localized infrastructure investments.</w:t>
      </w:r>
    </w:p>
    <w:p w14:paraId="62FE08DD" w14:textId="77777777" w:rsidR="00930C1C" w:rsidRPr="00D15697" w:rsidRDefault="00930C1C" w:rsidP="0048388B">
      <w:pPr>
        <w:numPr>
          <w:ilvl w:val="0"/>
          <w:numId w:val="1"/>
        </w:numPr>
        <w:spacing w:before="240" w:after="240" w:line="480" w:lineRule="auto"/>
        <w:ind w:left="0" w:firstLine="0"/>
        <w:jc w:val="both"/>
        <w:rPr>
          <w:rFonts w:ascii="Times New Roman" w:eastAsia="Times New Roman" w:hAnsi="Times New Roman" w:cs="Times New Roman"/>
          <w:color w:val="000000" w:themeColor="text1"/>
          <w:sz w:val="24"/>
          <w:szCs w:val="24"/>
          <w:lang w:eastAsia="en-IN"/>
        </w:rPr>
      </w:pPr>
      <w:r w:rsidRPr="00D15697">
        <w:rPr>
          <w:rFonts w:ascii="Times New Roman" w:eastAsia="Times New Roman" w:hAnsi="Times New Roman" w:cs="Times New Roman"/>
          <w:b/>
          <w:bCs/>
          <w:color w:val="000000" w:themeColor="text1"/>
          <w:sz w:val="24"/>
          <w:szCs w:val="24"/>
          <w:bdr w:val="none" w:sz="0" w:space="0" w:color="auto" w:frame="1"/>
          <w:lang w:eastAsia="en-IN"/>
        </w:rPr>
        <w:t>The Dependency Paradigm:</w:t>
      </w:r>
      <w:r w:rsidRPr="00D15697">
        <w:rPr>
          <w:rFonts w:ascii="Times New Roman" w:eastAsia="Times New Roman" w:hAnsi="Times New Roman" w:cs="Times New Roman"/>
          <w:color w:val="000000" w:themeColor="text1"/>
          <w:sz w:val="24"/>
          <w:szCs w:val="24"/>
          <w:lang w:eastAsia="en-IN"/>
        </w:rPr>
        <w:t xml:space="preserve"> Argues that unchecked tourism widens local wealth gaps, reinforces neo-colonial economic structures, and creates severe structural dependencies that leave local economies vulnerable to volatile external markets.</w:t>
      </w:r>
    </w:p>
    <w:p w14:paraId="46A6E96A" w14:textId="77777777" w:rsidR="00930C1C" w:rsidRPr="00D15697" w:rsidRDefault="00930C1C" w:rsidP="0048388B">
      <w:pPr>
        <w:numPr>
          <w:ilvl w:val="0"/>
          <w:numId w:val="1"/>
        </w:numPr>
        <w:spacing w:before="240" w:after="240" w:line="480" w:lineRule="auto"/>
        <w:ind w:left="0" w:firstLine="0"/>
        <w:jc w:val="both"/>
        <w:rPr>
          <w:rFonts w:ascii="Times New Roman" w:eastAsia="Times New Roman" w:hAnsi="Times New Roman" w:cs="Times New Roman"/>
          <w:color w:val="000000" w:themeColor="text1"/>
          <w:sz w:val="24"/>
          <w:szCs w:val="24"/>
          <w:lang w:eastAsia="en-IN"/>
        </w:rPr>
      </w:pPr>
      <w:r w:rsidRPr="00D15697">
        <w:rPr>
          <w:rFonts w:ascii="Times New Roman" w:eastAsia="Times New Roman" w:hAnsi="Times New Roman" w:cs="Times New Roman"/>
          <w:b/>
          <w:bCs/>
          <w:color w:val="000000" w:themeColor="text1"/>
          <w:sz w:val="24"/>
          <w:szCs w:val="24"/>
          <w:bdr w:val="none" w:sz="0" w:space="0" w:color="auto" w:frame="1"/>
          <w:lang w:eastAsia="en-IN"/>
        </w:rPr>
        <w:t>The Conditional Paradigm:</w:t>
      </w:r>
      <w:r w:rsidRPr="00D15697">
        <w:rPr>
          <w:rFonts w:ascii="Times New Roman" w:eastAsia="Times New Roman" w:hAnsi="Times New Roman" w:cs="Times New Roman"/>
          <w:color w:val="000000" w:themeColor="text1"/>
          <w:sz w:val="24"/>
          <w:szCs w:val="24"/>
          <w:lang w:eastAsia="en-IN"/>
        </w:rPr>
        <w:t xml:space="preserve"> Asserts that the relationship between tourism and poverty reduction is highly complex and non-linear, showing no automatic correlation; rather, outcomes depend entirely on specific local institutional configurations and targeted regulatory interventions (Wang et al., 2023).</w:t>
      </w:r>
    </w:p>
    <w:p w14:paraId="0C556D44" w14:textId="77777777" w:rsidR="00930C1C" w:rsidRPr="00D15697" w:rsidRDefault="00930C1C" w:rsidP="0048388B">
      <w:pPr>
        <w:spacing w:before="240" w:after="240" w:line="480" w:lineRule="auto"/>
        <w:jc w:val="both"/>
        <w:rPr>
          <w:rFonts w:ascii="Times New Roman" w:eastAsia="Times New Roman" w:hAnsi="Times New Roman" w:cs="Times New Roman"/>
          <w:color w:val="000000" w:themeColor="text1"/>
          <w:sz w:val="24"/>
          <w:szCs w:val="24"/>
          <w:lang w:eastAsia="en-IN"/>
        </w:rPr>
      </w:pPr>
      <w:r w:rsidRPr="00D15697">
        <w:rPr>
          <w:rFonts w:ascii="Times New Roman" w:eastAsia="Times New Roman" w:hAnsi="Times New Roman" w:cs="Times New Roman"/>
          <w:color w:val="000000" w:themeColor="text1"/>
          <w:sz w:val="24"/>
          <w:szCs w:val="24"/>
          <w:lang w:eastAsia="en-IN"/>
        </w:rPr>
        <w:lastRenderedPageBreak/>
        <w:t xml:space="preserve">To resolve these long-standing theoretical contradictions, contemporary development scholars have shifted away from narrow, income-centric evaluations toward a comprehensive </w:t>
      </w:r>
      <w:r w:rsidRPr="00D15697">
        <w:rPr>
          <w:rFonts w:ascii="Times New Roman" w:eastAsia="Times New Roman" w:hAnsi="Times New Roman" w:cs="Times New Roman"/>
          <w:i/>
          <w:iCs/>
          <w:color w:val="000000" w:themeColor="text1"/>
          <w:sz w:val="24"/>
          <w:szCs w:val="24"/>
          <w:bdr w:val="none" w:sz="0" w:space="0" w:color="auto" w:frame="1"/>
          <w:lang w:eastAsia="en-IN"/>
        </w:rPr>
        <w:t>multidimensional poverty lens</w:t>
      </w:r>
      <w:r w:rsidRPr="00D15697">
        <w:rPr>
          <w:rFonts w:ascii="Times New Roman" w:eastAsia="Times New Roman" w:hAnsi="Times New Roman" w:cs="Times New Roman"/>
          <w:color w:val="000000" w:themeColor="text1"/>
          <w:sz w:val="24"/>
          <w:szCs w:val="24"/>
          <w:lang w:eastAsia="en-IN"/>
        </w:rPr>
        <w:t>. This conceptual framework acknowledges that poverty is not merely a deficit of monetary wealth but an accumulation of interconnected deprivations that span deficiencies in formal education, clean healthcare access, basic physical infrastructure, and institutional voice (Wang et al., 2020).</w:t>
      </w:r>
    </w:p>
    <w:p w14:paraId="444D7071" w14:textId="77777777" w:rsidR="00930C1C" w:rsidRPr="00D15697" w:rsidRDefault="00930C1C" w:rsidP="0048388B">
      <w:pPr>
        <w:spacing w:before="240" w:after="240" w:line="480" w:lineRule="auto"/>
        <w:jc w:val="both"/>
        <w:rPr>
          <w:rFonts w:ascii="Times New Roman" w:eastAsia="Times New Roman" w:hAnsi="Times New Roman" w:cs="Times New Roman"/>
          <w:color w:val="000000" w:themeColor="text1"/>
          <w:sz w:val="24"/>
          <w:szCs w:val="24"/>
          <w:lang w:eastAsia="en-IN"/>
        </w:rPr>
      </w:pPr>
      <w:r w:rsidRPr="00D15697">
        <w:rPr>
          <w:rFonts w:ascii="Times New Roman" w:eastAsia="Times New Roman" w:hAnsi="Times New Roman" w:cs="Times New Roman"/>
          <w:color w:val="000000" w:themeColor="text1"/>
          <w:sz w:val="24"/>
          <w:szCs w:val="24"/>
          <w:lang w:eastAsia="en-IN"/>
        </w:rPr>
        <w:t>Sustainable tourism frameworks—specifically Pro-Poor Tourism (PPT) and Community-Based Tourism (CBT)—are expressly designed to target these non-monetary deprivations. Rather than focusing solely on increasing corporate profits, PPT and CBT prioritize expanding the net livelihoods of marginalized populations by integrating them into the industry's decision-making pipelines.</w:t>
      </w:r>
    </w:p>
    <w:p w14:paraId="69DF755E" w14:textId="77777777" w:rsidR="00930C1C" w:rsidRPr="00D15697" w:rsidRDefault="00930C1C" w:rsidP="0048388B">
      <w:pPr>
        <w:spacing w:before="240" w:after="240" w:line="480" w:lineRule="auto"/>
        <w:jc w:val="both"/>
        <w:rPr>
          <w:rFonts w:ascii="Times New Roman" w:eastAsia="Times New Roman" w:hAnsi="Times New Roman" w:cs="Times New Roman"/>
          <w:color w:val="000000" w:themeColor="text1"/>
          <w:sz w:val="24"/>
          <w:szCs w:val="24"/>
          <w:lang w:eastAsia="en-IN"/>
        </w:rPr>
      </w:pPr>
      <w:r w:rsidRPr="00D15697">
        <w:rPr>
          <w:rFonts w:ascii="Times New Roman" w:eastAsia="Times New Roman" w:hAnsi="Times New Roman" w:cs="Times New Roman"/>
          <w:color w:val="000000" w:themeColor="text1"/>
          <w:sz w:val="24"/>
          <w:szCs w:val="24"/>
          <w:lang w:eastAsia="en-IN"/>
        </w:rPr>
        <w:t>The United Nations World Tourism Organization (UNWTO) outlines several key channels through which sustainable tourism actively supports economically vulnerable populations. These channels include direct employment within hospitality operations, the structured supply of local agricultural goods to tourism enterprises, the stimulation of independent micro-entrepreneurship, and the systemic redistribution of tourism taxes to fund communal public goods (</w:t>
      </w:r>
      <w:proofErr w:type="spellStart"/>
      <w:r w:rsidRPr="00D15697">
        <w:rPr>
          <w:rFonts w:ascii="Times New Roman" w:eastAsia="Times New Roman" w:hAnsi="Times New Roman" w:cs="Times New Roman"/>
          <w:color w:val="000000" w:themeColor="text1"/>
          <w:sz w:val="24"/>
          <w:szCs w:val="24"/>
          <w:lang w:eastAsia="en-IN"/>
        </w:rPr>
        <w:t>Türkmendağ</w:t>
      </w:r>
      <w:proofErr w:type="spellEnd"/>
      <w:r w:rsidRPr="00D15697">
        <w:rPr>
          <w:rFonts w:ascii="Times New Roman" w:eastAsia="Times New Roman" w:hAnsi="Times New Roman" w:cs="Times New Roman"/>
          <w:color w:val="000000" w:themeColor="text1"/>
          <w:sz w:val="24"/>
          <w:szCs w:val="24"/>
          <w:lang w:eastAsia="en-IN"/>
        </w:rPr>
        <w:t xml:space="preserve"> &amp; Hassan, 2024).</w:t>
      </w:r>
    </w:p>
    <w:p w14:paraId="5DA807D2" w14:textId="6AE6AD47" w:rsidR="00F3062C" w:rsidRPr="0014784D" w:rsidRDefault="00930C1C" w:rsidP="0048388B">
      <w:pPr>
        <w:spacing w:before="240" w:after="240" w:line="480" w:lineRule="auto"/>
        <w:jc w:val="both"/>
        <w:rPr>
          <w:rFonts w:ascii="Times New Roman" w:eastAsia="Times New Roman" w:hAnsi="Times New Roman" w:cs="Times New Roman"/>
          <w:color w:val="000000" w:themeColor="text1"/>
          <w:sz w:val="24"/>
          <w:szCs w:val="24"/>
          <w:lang w:eastAsia="en-IN"/>
        </w:rPr>
      </w:pPr>
      <w:r w:rsidRPr="00D15697">
        <w:rPr>
          <w:rFonts w:ascii="Times New Roman" w:eastAsia="Times New Roman" w:hAnsi="Times New Roman" w:cs="Times New Roman"/>
          <w:color w:val="000000" w:themeColor="text1"/>
          <w:sz w:val="24"/>
          <w:szCs w:val="24"/>
          <w:lang w:eastAsia="en-IN"/>
        </w:rPr>
        <w:t>By operating at a hyper-local level, sustainable tourism lowers historical entry barriers to the regional economy. This allows vulnerable demographics—such as rural women and unemployed youth—to secure independent livelihoods and build financial autonomy (</w:t>
      </w:r>
      <w:r w:rsidR="003D6190" w:rsidRPr="0014784D">
        <w:rPr>
          <w:rFonts w:ascii="Times New Roman" w:eastAsia="Times New Roman" w:hAnsi="Times New Roman" w:cs="Times New Roman"/>
          <w:color w:val="000000" w:themeColor="text1"/>
          <w:sz w:val="24"/>
          <w:szCs w:val="24"/>
          <w:lang w:eastAsia="en-IN"/>
        </w:rPr>
        <w:t xml:space="preserve">Gayo &amp; </w:t>
      </w:r>
      <w:proofErr w:type="spellStart"/>
      <w:r w:rsidR="003D6190" w:rsidRPr="0014784D">
        <w:rPr>
          <w:rFonts w:ascii="Times New Roman" w:eastAsia="Times New Roman" w:hAnsi="Times New Roman" w:cs="Times New Roman"/>
          <w:color w:val="000000" w:themeColor="text1"/>
          <w:sz w:val="24"/>
          <w:szCs w:val="24"/>
          <w:lang w:eastAsia="en-IN"/>
        </w:rPr>
        <w:t>Katonge</w:t>
      </w:r>
      <w:proofErr w:type="spellEnd"/>
      <w:r w:rsidRPr="00D15697">
        <w:rPr>
          <w:rFonts w:ascii="Times New Roman" w:eastAsia="Times New Roman" w:hAnsi="Times New Roman" w:cs="Times New Roman"/>
          <w:color w:val="000000" w:themeColor="text1"/>
          <w:sz w:val="24"/>
          <w:szCs w:val="24"/>
          <w:lang w:eastAsia="en-IN"/>
        </w:rPr>
        <w:t xml:space="preserve">, 2025). Theoretically, this socio-economic transition is driven by a dual mechanism: direct income generation and an extensive indirect "multiplier effect." Within this structure, initial tourist expenditures in lodging and dining flow through successive waves of spending </w:t>
      </w:r>
      <w:r w:rsidRPr="00D15697">
        <w:rPr>
          <w:rFonts w:ascii="Times New Roman" w:eastAsia="Times New Roman" w:hAnsi="Times New Roman" w:cs="Times New Roman"/>
          <w:color w:val="000000" w:themeColor="text1"/>
          <w:sz w:val="24"/>
          <w:szCs w:val="24"/>
          <w:lang w:eastAsia="en-IN"/>
        </w:rPr>
        <w:lastRenderedPageBreak/>
        <w:t>that stimulate adjacent sectors like localized organic agriculture, rural construction, and artisanal craft cooperatives (Wang et al., 2023).</w:t>
      </w:r>
    </w:p>
    <w:p w14:paraId="38633751" w14:textId="3DD012E6" w:rsidR="00F3062C" w:rsidRPr="0014784D" w:rsidRDefault="00F3062C" w:rsidP="0048388B">
      <w:pPr>
        <w:pStyle w:val="Heading2"/>
        <w:spacing w:before="240" w:after="240" w:line="480" w:lineRule="auto"/>
        <w:jc w:val="both"/>
        <w:rPr>
          <w:rFonts w:ascii="Times New Roman" w:hAnsi="Times New Roman" w:cs="Times New Roman"/>
          <w:b/>
          <w:bCs/>
          <w:color w:val="000000" w:themeColor="text1"/>
          <w:sz w:val="24"/>
          <w:szCs w:val="24"/>
        </w:rPr>
      </w:pPr>
      <w:bookmarkStart w:id="4" w:name="_Toc230268657"/>
      <w:r w:rsidRPr="0014784D">
        <w:rPr>
          <w:rFonts w:ascii="Times New Roman" w:hAnsi="Times New Roman" w:cs="Times New Roman"/>
          <w:b/>
          <w:bCs/>
          <w:color w:val="000000" w:themeColor="text1"/>
          <w:sz w:val="24"/>
          <w:szCs w:val="24"/>
        </w:rPr>
        <w:t>Socio-Cultural Impacts, Resource Commodification, and Local Identity</w:t>
      </w:r>
      <w:bookmarkEnd w:id="4"/>
    </w:p>
    <w:p w14:paraId="267552EF" w14:textId="77777777" w:rsidR="00930C1C" w:rsidRPr="00D15697" w:rsidRDefault="00930C1C" w:rsidP="0048388B">
      <w:pPr>
        <w:spacing w:before="240" w:after="240" w:line="480" w:lineRule="auto"/>
        <w:jc w:val="both"/>
        <w:rPr>
          <w:rFonts w:ascii="Times New Roman" w:eastAsia="Times New Roman" w:hAnsi="Times New Roman" w:cs="Times New Roman"/>
          <w:color w:val="000000" w:themeColor="text1"/>
          <w:sz w:val="24"/>
          <w:szCs w:val="24"/>
          <w:lang w:eastAsia="en-IN"/>
        </w:rPr>
      </w:pPr>
      <w:r w:rsidRPr="00D15697">
        <w:rPr>
          <w:rFonts w:ascii="Times New Roman" w:eastAsia="Times New Roman" w:hAnsi="Times New Roman" w:cs="Times New Roman"/>
          <w:color w:val="000000" w:themeColor="text1"/>
          <w:sz w:val="24"/>
          <w:szCs w:val="24"/>
          <w:lang w:eastAsia="en-IN"/>
        </w:rPr>
        <w:t>While the economic benefits of sustainable tourism are widely acknowledged in development literature, its socio-cultural impacts present significant operational and ethical challenges. When distinct local cultures are integrated into tourism promotional portfolios, host communities find themselves navigating an ongoing structural tension between cultural preservation and market driven commodification.</w:t>
      </w:r>
    </w:p>
    <w:p w14:paraId="7DFB533E" w14:textId="41EF55B2" w:rsidR="00930C1C" w:rsidRPr="00D15697" w:rsidRDefault="00930C1C" w:rsidP="0048388B">
      <w:pPr>
        <w:spacing w:before="240" w:after="240" w:line="480" w:lineRule="auto"/>
        <w:jc w:val="both"/>
        <w:rPr>
          <w:rFonts w:ascii="Times New Roman" w:eastAsia="Times New Roman" w:hAnsi="Times New Roman" w:cs="Times New Roman"/>
          <w:color w:val="000000" w:themeColor="text1"/>
          <w:sz w:val="24"/>
          <w:szCs w:val="24"/>
          <w:lang w:eastAsia="en-IN"/>
        </w:rPr>
      </w:pPr>
      <w:r w:rsidRPr="00D15697">
        <w:rPr>
          <w:rFonts w:ascii="Times New Roman" w:eastAsia="Times New Roman" w:hAnsi="Times New Roman" w:cs="Times New Roman"/>
          <w:color w:val="000000" w:themeColor="text1"/>
          <w:sz w:val="24"/>
          <w:szCs w:val="24"/>
          <w:lang w:eastAsia="en-IN"/>
        </w:rPr>
        <w:t>Cultural tourism initiatives frequently showcase traditional dances, sacred community rituals, oral histories, and domestic crafts to provide authentic, immersive experiences for international visitors (</w:t>
      </w:r>
      <w:r w:rsidR="003D6190" w:rsidRPr="0014784D">
        <w:rPr>
          <w:rFonts w:ascii="Times New Roman" w:eastAsia="Times New Roman" w:hAnsi="Times New Roman" w:cs="Times New Roman"/>
          <w:color w:val="000000" w:themeColor="text1"/>
          <w:sz w:val="24"/>
          <w:szCs w:val="24"/>
          <w:lang w:eastAsia="en-IN"/>
        </w:rPr>
        <w:t xml:space="preserve">Gayo &amp; </w:t>
      </w:r>
      <w:proofErr w:type="spellStart"/>
      <w:r w:rsidR="003D6190" w:rsidRPr="0014784D">
        <w:rPr>
          <w:rFonts w:ascii="Times New Roman" w:eastAsia="Times New Roman" w:hAnsi="Times New Roman" w:cs="Times New Roman"/>
          <w:color w:val="000000" w:themeColor="text1"/>
          <w:sz w:val="24"/>
          <w:szCs w:val="24"/>
          <w:lang w:eastAsia="en-IN"/>
        </w:rPr>
        <w:t>Katonge</w:t>
      </w:r>
      <w:proofErr w:type="spellEnd"/>
      <w:r w:rsidRPr="00D15697">
        <w:rPr>
          <w:rFonts w:ascii="Times New Roman" w:eastAsia="Times New Roman" w:hAnsi="Times New Roman" w:cs="Times New Roman"/>
          <w:color w:val="000000" w:themeColor="text1"/>
          <w:sz w:val="24"/>
          <w:szCs w:val="24"/>
          <w:lang w:eastAsia="en-IN"/>
        </w:rPr>
        <w:t>, 2025). However, when these deeply historical and symbolic cultural expressions are modified, abbreviated, or staged to meet tourist expectations, they run the risk of losing their authentic social context. This process alters genuine community heritage, transforming it into commercial performances designed solely for tourist consumption.</w:t>
      </w:r>
    </w:p>
    <w:p w14:paraId="2DB5691C" w14:textId="37CE3440" w:rsidR="00930C1C" w:rsidRPr="00D15697" w:rsidRDefault="00930C1C" w:rsidP="0048388B">
      <w:pPr>
        <w:spacing w:before="240" w:after="240" w:line="480" w:lineRule="auto"/>
        <w:jc w:val="both"/>
        <w:rPr>
          <w:rFonts w:ascii="Times New Roman" w:eastAsia="Times New Roman" w:hAnsi="Times New Roman" w:cs="Times New Roman"/>
          <w:color w:val="000000" w:themeColor="text1"/>
          <w:sz w:val="24"/>
          <w:szCs w:val="24"/>
          <w:lang w:eastAsia="en-IN"/>
        </w:rPr>
      </w:pPr>
      <w:r w:rsidRPr="00D15697">
        <w:rPr>
          <w:rFonts w:ascii="Times New Roman" w:eastAsia="Times New Roman" w:hAnsi="Times New Roman" w:cs="Times New Roman"/>
          <w:color w:val="000000" w:themeColor="text1"/>
          <w:sz w:val="24"/>
          <w:szCs w:val="24"/>
          <w:lang w:eastAsia="en-IN"/>
        </w:rPr>
        <w:t>This commodification process can distort local value systems, as sacred traditions are reassessed through their marketability rather than their intrinsic communal worth. Conversely, when planned and executed through community-led governance structures, sustainable tourism can serve as a powerful tool for cultural preservation and revitalization. By generating direct, localized revenue from heritage assets, younger generations receive a tangible economic incentive to maintain traditional practices, indigenous agricultural methods, and linguistic customs that might otherwise be abandoned under the homogenizing pressures of modern globalization (</w:t>
      </w:r>
      <w:r w:rsidR="003D6190" w:rsidRPr="0014784D">
        <w:rPr>
          <w:rFonts w:ascii="Times New Roman" w:eastAsia="Times New Roman" w:hAnsi="Times New Roman" w:cs="Times New Roman"/>
          <w:color w:val="000000" w:themeColor="text1"/>
          <w:sz w:val="24"/>
          <w:szCs w:val="24"/>
          <w:lang w:eastAsia="en-IN"/>
        </w:rPr>
        <w:t xml:space="preserve">Gayo &amp; </w:t>
      </w:r>
      <w:proofErr w:type="spellStart"/>
      <w:r w:rsidR="003D6190" w:rsidRPr="0014784D">
        <w:rPr>
          <w:rFonts w:ascii="Times New Roman" w:eastAsia="Times New Roman" w:hAnsi="Times New Roman" w:cs="Times New Roman"/>
          <w:color w:val="000000" w:themeColor="text1"/>
          <w:sz w:val="24"/>
          <w:szCs w:val="24"/>
          <w:lang w:eastAsia="en-IN"/>
        </w:rPr>
        <w:t>Katonge</w:t>
      </w:r>
      <w:proofErr w:type="spellEnd"/>
      <w:r w:rsidRPr="00D15697">
        <w:rPr>
          <w:rFonts w:ascii="Times New Roman" w:eastAsia="Times New Roman" w:hAnsi="Times New Roman" w:cs="Times New Roman"/>
          <w:color w:val="000000" w:themeColor="text1"/>
          <w:sz w:val="24"/>
          <w:szCs w:val="24"/>
          <w:lang w:eastAsia="en-IN"/>
        </w:rPr>
        <w:t>, 2025).</w:t>
      </w:r>
    </w:p>
    <w:p w14:paraId="3733F9E1" w14:textId="7497BCE9" w:rsidR="00F3062C" w:rsidRPr="0014784D" w:rsidRDefault="00930C1C" w:rsidP="0048388B">
      <w:pPr>
        <w:spacing w:before="240" w:after="240" w:line="480" w:lineRule="auto"/>
        <w:jc w:val="both"/>
        <w:rPr>
          <w:rFonts w:ascii="Times New Roman" w:eastAsia="Times New Roman" w:hAnsi="Times New Roman" w:cs="Times New Roman"/>
          <w:color w:val="000000" w:themeColor="text1"/>
          <w:sz w:val="24"/>
          <w:szCs w:val="24"/>
          <w:lang w:eastAsia="en-IN"/>
        </w:rPr>
      </w:pPr>
      <w:r w:rsidRPr="00D15697">
        <w:rPr>
          <w:rFonts w:ascii="Times New Roman" w:eastAsia="Times New Roman" w:hAnsi="Times New Roman" w:cs="Times New Roman"/>
          <w:color w:val="000000" w:themeColor="text1"/>
          <w:sz w:val="24"/>
          <w:szCs w:val="24"/>
          <w:lang w:eastAsia="en-IN"/>
        </w:rPr>
        <w:lastRenderedPageBreak/>
        <w:t xml:space="preserve">The critical differentiator between cultural degradation and active cultural preservation is the level of </w:t>
      </w:r>
      <w:r w:rsidRPr="00D15697">
        <w:rPr>
          <w:rFonts w:ascii="Times New Roman" w:eastAsia="Times New Roman" w:hAnsi="Times New Roman" w:cs="Times New Roman"/>
          <w:i/>
          <w:iCs/>
          <w:color w:val="000000" w:themeColor="text1"/>
          <w:sz w:val="24"/>
          <w:szCs w:val="24"/>
          <w:bdr w:val="none" w:sz="0" w:space="0" w:color="auto" w:frame="1"/>
          <w:lang w:eastAsia="en-IN"/>
        </w:rPr>
        <w:t>local ownership</w:t>
      </w:r>
      <w:r w:rsidRPr="00D15697">
        <w:rPr>
          <w:rFonts w:ascii="Times New Roman" w:eastAsia="Times New Roman" w:hAnsi="Times New Roman" w:cs="Times New Roman"/>
          <w:color w:val="000000" w:themeColor="text1"/>
          <w:sz w:val="24"/>
          <w:szCs w:val="24"/>
          <w:lang w:eastAsia="en-IN"/>
        </w:rPr>
        <w:t xml:space="preserve"> established within the tourism model. When host communities retain the absolute institutional authority to decide which aspects of their living heritage are shared with the public and which remain private, tourism reinforces collective identity and social cohesion rather than causing cultural alienation and disruption (Durrah et al., 2026).</w:t>
      </w:r>
    </w:p>
    <w:p w14:paraId="45079012" w14:textId="55EA1F83" w:rsidR="00F3062C" w:rsidRPr="0014784D" w:rsidRDefault="00F3062C" w:rsidP="0048388B">
      <w:pPr>
        <w:pStyle w:val="Heading2"/>
        <w:spacing w:before="240" w:after="240" w:line="480" w:lineRule="auto"/>
        <w:jc w:val="both"/>
        <w:rPr>
          <w:rFonts w:ascii="Times New Roman" w:hAnsi="Times New Roman" w:cs="Times New Roman"/>
          <w:b/>
          <w:bCs/>
          <w:color w:val="000000" w:themeColor="text1"/>
          <w:sz w:val="24"/>
          <w:szCs w:val="24"/>
        </w:rPr>
      </w:pPr>
      <w:bookmarkStart w:id="5" w:name="_Toc230268658"/>
      <w:r w:rsidRPr="0014784D">
        <w:rPr>
          <w:rFonts w:ascii="Times New Roman" w:hAnsi="Times New Roman" w:cs="Times New Roman"/>
          <w:b/>
          <w:bCs/>
          <w:color w:val="000000" w:themeColor="text1"/>
          <w:sz w:val="24"/>
          <w:szCs w:val="24"/>
        </w:rPr>
        <w:t>Environmental Quality and the Limits of Growth</w:t>
      </w:r>
      <w:bookmarkEnd w:id="5"/>
    </w:p>
    <w:p w14:paraId="51544969" w14:textId="77777777" w:rsidR="00930C1C" w:rsidRPr="00D15697" w:rsidRDefault="00930C1C" w:rsidP="0048388B">
      <w:pPr>
        <w:spacing w:before="240" w:after="240" w:line="480" w:lineRule="auto"/>
        <w:jc w:val="both"/>
        <w:rPr>
          <w:rFonts w:ascii="Times New Roman" w:eastAsia="Times New Roman" w:hAnsi="Times New Roman" w:cs="Times New Roman"/>
          <w:color w:val="000000" w:themeColor="text1"/>
          <w:sz w:val="24"/>
          <w:szCs w:val="24"/>
          <w:lang w:eastAsia="en-IN"/>
        </w:rPr>
      </w:pPr>
      <w:r w:rsidRPr="00D15697">
        <w:rPr>
          <w:rFonts w:ascii="Times New Roman" w:eastAsia="Times New Roman" w:hAnsi="Times New Roman" w:cs="Times New Roman"/>
          <w:color w:val="000000" w:themeColor="text1"/>
          <w:sz w:val="24"/>
          <w:szCs w:val="24"/>
          <w:lang w:eastAsia="en-IN"/>
        </w:rPr>
        <w:t>Tourism and environmental sustainability are deeply interdependent constructs; a destination's long-term competitive advantage and survival often rely on preserving its natural landscapes, unique ecosystems, and biodiversity (Baloch et al., 2022). However, unrestricted tourist arrivals frequently lead to intense ecological pressures, resulting in rapid resource attrition, severe soil erosion along fragile ecosystems, unmanaged solid waste accumulation, and significant biodiversity loss (Baloch et al., 2022).</w:t>
      </w:r>
    </w:p>
    <w:p w14:paraId="29912BEB" w14:textId="4ABF7E02" w:rsidR="00930C1C" w:rsidRPr="00D15697" w:rsidRDefault="00930C1C" w:rsidP="0048388B">
      <w:pPr>
        <w:spacing w:before="240" w:after="240" w:line="480" w:lineRule="auto"/>
        <w:jc w:val="both"/>
        <w:rPr>
          <w:rFonts w:ascii="Times New Roman" w:eastAsia="Times New Roman" w:hAnsi="Times New Roman" w:cs="Times New Roman"/>
          <w:color w:val="000000" w:themeColor="text1"/>
          <w:sz w:val="24"/>
          <w:szCs w:val="24"/>
          <w:lang w:eastAsia="en-IN"/>
        </w:rPr>
      </w:pPr>
      <w:r w:rsidRPr="00D15697">
        <w:rPr>
          <w:rFonts w:ascii="Times New Roman" w:eastAsia="Times New Roman" w:hAnsi="Times New Roman" w:cs="Times New Roman"/>
          <w:color w:val="000000" w:themeColor="text1"/>
          <w:sz w:val="24"/>
          <w:szCs w:val="24"/>
          <w:lang w:eastAsia="en-IN"/>
        </w:rPr>
        <w:t>Uncontrolled tourism growth degrades the host community's natural capital, depleting water tables, destroying habitats, and creating long-term economic and environmental liabilities for local residents (</w:t>
      </w:r>
      <w:r w:rsidR="002B79CD" w:rsidRPr="0014784D">
        <w:rPr>
          <w:rFonts w:ascii="Times New Roman" w:eastAsia="Times New Roman" w:hAnsi="Times New Roman" w:cs="Times New Roman"/>
          <w:color w:val="000000" w:themeColor="text1"/>
          <w:sz w:val="24"/>
          <w:szCs w:val="24"/>
          <w:lang w:eastAsia="en-IN"/>
        </w:rPr>
        <w:t xml:space="preserve">Zhang, Hanna, &amp; </w:t>
      </w:r>
      <w:proofErr w:type="spellStart"/>
      <w:r w:rsidR="002B79CD" w:rsidRPr="0014784D">
        <w:rPr>
          <w:rFonts w:ascii="Times New Roman" w:eastAsia="Times New Roman" w:hAnsi="Times New Roman" w:cs="Times New Roman"/>
          <w:color w:val="000000" w:themeColor="text1"/>
          <w:sz w:val="24"/>
          <w:szCs w:val="24"/>
          <w:lang w:eastAsia="en-IN"/>
        </w:rPr>
        <w:t>Vanclay</w:t>
      </w:r>
      <w:proofErr w:type="spellEnd"/>
      <w:r w:rsidR="002B79CD" w:rsidRPr="0014784D">
        <w:rPr>
          <w:rFonts w:ascii="Times New Roman" w:eastAsia="Times New Roman" w:hAnsi="Times New Roman" w:cs="Times New Roman"/>
          <w:color w:val="000000" w:themeColor="text1"/>
          <w:sz w:val="24"/>
          <w:szCs w:val="24"/>
          <w:lang w:eastAsia="en-IN"/>
        </w:rPr>
        <w:t>, 2026</w:t>
      </w:r>
      <w:r w:rsidRPr="00D15697">
        <w:rPr>
          <w:rFonts w:ascii="Times New Roman" w:eastAsia="Times New Roman" w:hAnsi="Times New Roman" w:cs="Times New Roman"/>
          <w:color w:val="000000" w:themeColor="text1"/>
          <w:sz w:val="24"/>
          <w:szCs w:val="24"/>
          <w:lang w:eastAsia="en-IN"/>
        </w:rPr>
        <w:t>). When mass tourism models overwhelm local infrastructure, the resulting ecological damage often undermines the exact natural assets that drew tourists in the first place, triggering a decline in destination value.</w:t>
      </w:r>
    </w:p>
    <w:p w14:paraId="438C2131" w14:textId="5FB3C610" w:rsidR="00F3062C" w:rsidRPr="0014784D" w:rsidRDefault="00930C1C" w:rsidP="0048388B">
      <w:pPr>
        <w:spacing w:before="240" w:after="240" w:line="480" w:lineRule="auto"/>
        <w:jc w:val="both"/>
        <w:rPr>
          <w:rFonts w:ascii="Times New Roman" w:eastAsia="Times New Roman" w:hAnsi="Times New Roman" w:cs="Times New Roman"/>
          <w:color w:val="000000" w:themeColor="text1"/>
          <w:sz w:val="24"/>
          <w:szCs w:val="24"/>
          <w:lang w:eastAsia="en-IN"/>
        </w:rPr>
      </w:pPr>
      <w:r w:rsidRPr="00D15697">
        <w:rPr>
          <w:rFonts w:ascii="Times New Roman" w:eastAsia="Times New Roman" w:hAnsi="Times New Roman" w:cs="Times New Roman"/>
          <w:color w:val="000000" w:themeColor="text1"/>
          <w:sz w:val="24"/>
          <w:szCs w:val="24"/>
          <w:lang w:eastAsia="en-IN"/>
        </w:rPr>
        <w:t xml:space="preserve">To counter these systemic environmental pressures, sustainable tourism frameworks incorporate the concept of </w:t>
      </w:r>
      <w:r w:rsidRPr="00D15697">
        <w:rPr>
          <w:rFonts w:ascii="Times New Roman" w:eastAsia="Times New Roman" w:hAnsi="Times New Roman" w:cs="Times New Roman"/>
          <w:i/>
          <w:iCs/>
          <w:color w:val="000000" w:themeColor="text1"/>
          <w:sz w:val="24"/>
          <w:szCs w:val="24"/>
          <w:bdr w:val="none" w:sz="0" w:space="0" w:color="auto" w:frame="1"/>
          <w:lang w:eastAsia="en-IN"/>
        </w:rPr>
        <w:t>carrying capacity</w:t>
      </w:r>
      <w:r w:rsidRPr="00D15697">
        <w:rPr>
          <w:rFonts w:ascii="Times New Roman" w:eastAsia="Times New Roman" w:hAnsi="Times New Roman" w:cs="Times New Roman"/>
          <w:color w:val="000000" w:themeColor="text1"/>
          <w:sz w:val="24"/>
          <w:szCs w:val="24"/>
          <w:lang w:eastAsia="en-IN"/>
        </w:rPr>
        <w:t>—the maximum level of visitor use an ecosystem or destination can accommodate without causing unacceptable degradation to the environment or a decline in visitor satisfaction. Modern sustainable ecotourism models seek to manage these dynamics by using a portion of tourism revenues to directly fund conservation actions, wildlife protection, and protected area management. This structure creates a self-sustaining cycle where economic value is tied directly to ecological preservation (</w:t>
      </w:r>
      <w:r w:rsidR="002B79CD" w:rsidRPr="0014784D">
        <w:rPr>
          <w:rFonts w:ascii="Times New Roman" w:hAnsi="Times New Roman" w:cs="Times New Roman"/>
          <w:color w:val="000000" w:themeColor="text1"/>
          <w:sz w:val="24"/>
          <w:szCs w:val="24"/>
        </w:rPr>
        <w:t xml:space="preserve">Zhang, Hanna, &amp; </w:t>
      </w:r>
      <w:proofErr w:type="spellStart"/>
      <w:r w:rsidR="002B79CD" w:rsidRPr="0014784D">
        <w:rPr>
          <w:rFonts w:ascii="Times New Roman" w:hAnsi="Times New Roman" w:cs="Times New Roman"/>
          <w:color w:val="000000" w:themeColor="text1"/>
          <w:sz w:val="24"/>
          <w:szCs w:val="24"/>
        </w:rPr>
        <w:t>Vanclay</w:t>
      </w:r>
      <w:proofErr w:type="spellEnd"/>
      <w:r w:rsidR="002B79CD" w:rsidRPr="0014784D">
        <w:rPr>
          <w:rFonts w:ascii="Times New Roman" w:hAnsi="Times New Roman" w:cs="Times New Roman"/>
          <w:color w:val="000000" w:themeColor="text1"/>
          <w:sz w:val="24"/>
          <w:szCs w:val="24"/>
        </w:rPr>
        <w:t xml:space="preserve">, 2026). </w:t>
      </w:r>
      <w:r w:rsidRPr="00D15697">
        <w:rPr>
          <w:rFonts w:ascii="Times New Roman" w:eastAsia="Times New Roman" w:hAnsi="Times New Roman" w:cs="Times New Roman"/>
          <w:color w:val="000000" w:themeColor="text1"/>
          <w:sz w:val="24"/>
          <w:szCs w:val="24"/>
          <w:lang w:eastAsia="en-IN"/>
        </w:rPr>
        <w:lastRenderedPageBreak/>
        <w:t>By establishing strict visitor caps, implementing seasonal zoning, and adopting green infrastructure, destinations can maintain ecological integrity while generating consistent, long-term economic returns.</w:t>
      </w:r>
    </w:p>
    <w:p w14:paraId="03FD7B0C" w14:textId="6C95C6C2" w:rsidR="00F3062C" w:rsidRPr="0014784D" w:rsidRDefault="00F3062C" w:rsidP="0048388B">
      <w:pPr>
        <w:pStyle w:val="Heading2"/>
        <w:spacing w:before="240" w:after="240" w:line="480" w:lineRule="auto"/>
        <w:jc w:val="both"/>
        <w:rPr>
          <w:rFonts w:ascii="Times New Roman" w:hAnsi="Times New Roman" w:cs="Times New Roman"/>
          <w:b/>
          <w:bCs/>
          <w:color w:val="000000" w:themeColor="text1"/>
          <w:sz w:val="24"/>
          <w:szCs w:val="24"/>
        </w:rPr>
      </w:pPr>
      <w:bookmarkStart w:id="6" w:name="_Toc230268659"/>
      <w:r w:rsidRPr="0014784D">
        <w:rPr>
          <w:rFonts w:ascii="Times New Roman" w:hAnsi="Times New Roman" w:cs="Times New Roman"/>
          <w:b/>
          <w:bCs/>
          <w:color w:val="000000" w:themeColor="text1"/>
          <w:sz w:val="24"/>
          <w:szCs w:val="24"/>
        </w:rPr>
        <w:t>Institutional Governance and Local Development Cooperation</w:t>
      </w:r>
      <w:bookmarkEnd w:id="6"/>
    </w:p>
    <w:p w14:paraId="4929A0A2" w14:textId="77777777" w:rsidR="00B80AA0" w:rsidRPr="00D15697" w:rsidRDefault="00B80AA0" w:rsidP="0048388B">
      <w:pPr>
        <w:spacing w:before="240" w:after="240" w:line="480" w:lineRule="auto"/>
        <w:jc w:val="both"/>
        <w:rPr>
          <w:rFonts w:ascii="Times New Roman" w:eastAsia="Times New Roman" w:hAnsi="Times New Roman" w:cs="Times New Roman"/>
          <w:color w:val="000000" w:themeColor="text1"/>
          <w:sz w:val="24"/>
          <w:szCs w:val="24"/>
          <w:lang w:eastAsia="en-IN"/>
        </w:rPr>
      </w:pPr>
      <w:r w:rsidRPr="00D15697">
        <w:rPr>
          <w:rFonts w:ascii="Times New Roman" w:eastAsia="Times New Roman" w:hAnsi="Times New Roman" w:cs="Times New Roman"/>
          <w:color w:val="000000" w:themeColor="text1"/>
          <w:sz w:val="24"/>
          <w:szCs w:val="24"/>
          <w:lang w:eastAsia="en-IN"/>
        </w:rPr>
        <w:t xml:space="preserve">Because tourism outcomes can be highly unpredictable and influenced by global economic shifts, the success of sustainable tourism depends heavily on robust institutional governance and multi-stakeholder cooperation. A purely market-driven, laissez-faire approach to tourism development often leads to extensive </w:t>
      </w:r>
      <w:r w:rsidRPr="00D15697">
        <w:rPr>
          <w:rFonts w:ascii="Times New Roman" w:eastAsia="Times New Roman" w:hAnsi="Times New Roman" w:cs="Times New Roman"/>
          <w:i/>
          <w:iCs/>
          <w:color w:val="000000" w:themeColor="text1"/>
          <w:sz w:val="24"/>
          <w:szCs w:val="24"/>
          <w:bdr w:val="none" w:sz="0" w:space="0" w:color="auto" w:frame="1"/>
          <w:lang w:eastAsia="en-IN"/>
        </w:rPr>
        <w:t>economic leakage</w:t>
      </w:r>
      <w:r w:rsidRPr="00D15697">
        <w:rPr>
          <w:rFonts w:ascii="Times New Roman" w:eastAsia="Times New Roman" w:hAnsi="Times New Roman" w:cs="Times New Roman"/>
          <w:color w:val="000000" w:themeColor="text1"/>
          <w:sz w:val="24"/>
          <w:szCs w:val="24"/>
          <w:lang w:eastAsia="en-IN"/>
        </w:rPr>
        <w:t>. In these scenarios, the majority of tourism profits flow out of the host destination to multinational airlines, international tour operators, and foreign-owned hotel chains, leaving local communities to absorb the environmental and social costs (</w:t>
      </w:r>
      <w:proofErr w:type="spellStart"/>
      <w:r w:rsidRPr="00D15697">
        <w:rPr>
          <w:rFonts w:ascii="Times New Roman" w:eastAsia="Times New Roman" w:hAnsi="Times New Roman" w:cs="Times New Roman"/>
          <w:color w:val="000000" w:themeColor="text1"/>
          <w:sz w:val="24"/>
          <w:szCs w:val="24"/>
          <w:lang w:eastAsia="en-IN"/>
        </w:rPr>
        <w:t>Türkmendağ</w:t>
      </w:r>
      <w:proofErr w:type="spellEnd"/>
      <w:r w:rsidRPr="00D15697">
        <w:rPr>
          <w:rFonts w:ascii="Times New Roman" w:eastAsia="Times New Roman" w:hAnsi="Times New Roman" w:cs="Times New Roman"/>
          <w:color w:val="000000" w:themeColor="text1"/>
          <w:sz w:val="24"/>
          <w:szCs w:val="24"/>
          <w:lang w:eastAsia="en-IN"/>
        </w:rPr>
        <w:t xml:space="preserve"> &amp; Hassan, 2024).</w:t>
      </w:r>
    </w:p>
    <w:p w14:paraId="5D043872" w14:textId="77777777" w:rsidR="00B80AA0" w:rsidRPr="00D15697" w:rsidRDefault="00B80AA0" w:rsidP="0048388B">
      <w:pPr>
        <w:spacing w:before="240" w:after="240" w:line="480" w:lineRule="auto"/>
        <w:jc w:val="both"/>
        <w:rPr>
          <w:rFonts w:ascii="Times New Roman" w:eastAsia="Times New Roman" w:hAnsi="Times New Roman" w:cs="Times New Roman"/>
          <w:color w:val="000000" w:themeColor="text1"/>
          <w:sz w:val="24"/>
          <w:szCs w:val="24"/>
          <w:lang w:eastAsia="en-IN"/>
        </w:rPr>
      </w:pPr>
      <w:r w:rsidRPr="00D15697">
        <w:rPr>
          <w:rFonts w:ascii="Times New Roman" w:eastAsia="Times New Roman" w:hAnsi="Times New Roman" w:cs="Times New Roman"/>
          <w:color w:val="000000" w:themeColor="text1"/>
          <w:sz w:val="24"/>
          <w:szCs w:val="24"/>
          <w:lang w:eastAsia="en-IN"/>
        </w:rPr>
        <w:t>Mitigating these exploitative outcomes requires a structured framework that coordinates the actions of local authorities, non-governmental organizations (NGOs), private enterprises, and host communities. This ensures that a meaningful portion of economic returns remains within the local economy to drive regional development.</w:t>
      </w:r>
    </w:p>
    <w:p w14:paraId="05F66634" w14:textId="77777777" w:rsidR="00B80AA0" w:rsidRPr="00D15697" w:rsidRDefault="00B80AA0" w:rsidP="0048388B">
      <w:pPr>
        <w:spacing w:before="240" w:after="240" w:line="480" w:lineRule="auto"/>
        <w:jc w:val="both"/>
        <w:rPr>
          <w:rFonts w:ascii="Times New Roman" w:eastAsia="Times New Roman" w:hAnsi="Times New Roman" w:cs="Times New Roman"/>
          <w:color w:val="000000" w:themeColor="text1"/>
          <w:sz w:val="24"/>
          <w:szCs w:val="24"/>
          <w:lang w:eastAsia="en-IN"/>
        </w:rPr>
      </w:pPr>
      <w:r w:rsidRPr="00D15697">
        <w:rPr>
          <w:rFonts w:ascii="Times New Roman" w:eastAsia="Times New Roman" w:hAnsi="Times New Roman" w:cs="Times New Roman"/>
          <w:color w:val="000000" w:themeColor="text1"/>
          <w:sz w:val="24"/>
          <w:szCs w:val="24"/>
          <w:lang w:eastAsia="en-IN"/>
        </w:rPr>
        <w:t>Development cooperation in this context relies on participatory planning models. These models shift the role of the local community from passive, low-wage service providers to active managers and primary stakeholders of the regional tourism industry (Durrah et al., 2026).</w:t>
      </w:r>
    </w:p>
    <w:p w14:paraId="714FE201" w14:textId="7AD7988A" w:rsidR="00F3062C" w:rsidRPr="0014784D" w:rsidRDefault="00B80AA0" w:rsidP="0048388B">
      <w:pPr>
        <w:spacing w:before="240" w:after="240" w:line="480" w:lineRule="auto"/>
        <w:jc w:val="both"/>
        <w:rPr>
          <w:rFonts w:ascii="Times New Roman" w:eastAsia="Times New Roman" w:hAnsi="Times New Roman" w:cs="Times New Roman"/>
          <w:color w:val="000000" w:themeColor="text1"/>
          <w:sz w:val="24"/>
          <w:szCs w:val="24"/>
          <w:lang w:eastAsia="en-IN"/>
        </w:rPr>
      </w:pPr>
      <w:r w:rsidRPr="00D15697">
        <w:rPr>
          <w:rFonts w:ascii="Times New Roman" w:eastAsia="Times New Roman" w:hAnsi="Times New Roman" w:cs="Times New Roman"/>
          <w:color w:val="000000" w:themeColor="text1"/>
          <w:sz w:val="24"/>
          <w:szCs w:val="24"/>
          <w:lang w:eastAsia="en-IN"/>
        </w:rPr>
        <w:t xml:space="preserve">Furthermore, targeted regulatory intervention by local governments is essential to align corporate private operations with regional development goals. By establishing clear public policies that </w:t>
      </w:r>
      <w:proofErr w:type="spellStart"/>
      <w:r w:rsidRPr="00D15697">
        <w:rPr>
          <w:rFonts w:ascii="Times New Roman" w:eastAsia="Times New Roman" w:hAnsi="Times New Roman" w:cs="Times New Roman"/>
          <w:color w:val="000000" w:themeColor="text1"/>
          <w:sz w:val="24"/>
          <w:szCs w:val="24"/>
          <w:lang w:eastAsia="en-IN"/>
        </w:rPr>
        <w:t>favor</w:t>
      </w:r>
      <w:proofErr w:type="spellEnd"/>
      <w:r w:rsidRPr="00D15697">
        <w:rPr>
          <w:rFonts w:ascii="Times New Roman" w:eastAsia="Times New Roman" w:hAnsi="Times New Roman" w:cs="Times New Roman"/>
          <w:color w:val="000000" w:themeColor="text1"/>
          <w:sz w:val="24"/>
          <w:szCs w:val="24"/>
          <w:lang w:eastAsia="en-IN"/>
        </w:rPr>
        <w:t xml:space="preserve"> local supply chains, mandate domestic hiring, and guarantee equitable revenue-sharing, institutional governance can transform tourism into a reliable asset for balanced local development (</w:t>
      </w:r>
      <w:proofErr w:type="spellStart"/>
      <w:r w:rsidRPr="00D15697">
        <w:rPr>
          <w:rFonts w:ascii="Times New Roman" w:eastAsia="Times New Roman" w:hAnsi="Times New Roman" w:cs="Times New Roman"/>
          <w:color w:val="000000" w:themeColor="text1"/>
          <w:sz w:val="24"/>
          <w:szCs w:val="24"/>
          <w:lang w:eastAsia="en-IN"/>
        </w:rPr>
        <w:t>Türkmendağ</w:t>
      </w:r>
      <w:proofErr w:type="spellEnd"/>
      <w:r w:rsidRPr="00D15697">
        <w:rPr>
          <w:rFonts w:ascii="Times New Roman" w:eastAsia="Times New Roman" w:hAnsi="Times New Roman" w:cs="Times New Roman"/>
          <w:color w:val="000000" w:themeColor="text1"/>
          <w:sz w:val="24"/>
          <w:szCs w:val="24"/>
          <w:lang w:eastAsia="en-IN"/>
        </w:rPr>
        <w:t xml:space="preserve"> &amp; Hassan, 2024; Yanes et al., 2019). This </w:t>
      </w:r>
      <w:r w:rsidRPr="00D15697">
        <w:rPr>
          <w:rFonts w:ascii="Times New Roman" w:eastAsia="Times New Roman" w:hAnsi="Times New Roman" w:cs="Times New Roman"/>
          <w:color w:val="000000" w:themeColor="text1"/>
          <w:sz w:val="24"/>
          <w:szCs w:val="24"/>
          <w:lang w:eastAsia="en-IN"/>
        </w:rPr>
        <w:lastRenderedPageBreak/>
        <w:t>collaborative, polycentric governance model balances corporate profitability with social equity, protecting host communities from market exploitation and ensuring long-term regional stability.</w:t>
      </w:r>
    </w:p>
    <w:p w14:paraId="4540D1F8" w14:textId="167193A2" w:rsidR="00F3062C" w:rsidRPr="0014784D" w:rsidRDefault="00F3062C" w:rsidP="0048388B">
      <w:pPr>
        <w:pStyle w:val="Heading1"/>
        <w:spacing w:after="240" w:line="480" w:lineRule="auto"/>
        <w:jc w:val="both"/>
        <w:rPr>
          <w:rFonts w:ascii="Times New Roman" w:hAnsi="Times New Roman" w:cs="Times New Roman"/>
          <w:b/>
          <w:bCs/>
          <w:color w:val="000000" w:themeColor="text1"/>
          <w:sz w:val="24"/>
          <w:szCs w:val="24"/>
        </w:rPr>
      </w:pPr>
      <w:bookmarkStart w:id="7" w:name="_Toc230268660"/>
      <w:r w:rsidRPr="0014784D">
        <w:rPr>
          <w:rFonts w:ascii="Times New Roman" w:hAnsi="Times New Roman" w:cs="Times New Roman"/>
          <w:b/>
          <w:bCs/>
          <w:color w:val="000000" w:themeColor="text1"/>
          <w:sz w:val="24"/>
          <w:szCs w:val="24"/>
        </w:rPr>
        <w:t>Methodology</w:t>
      </w:r>
      <w:bookmarkEnd w:id="7"/>
    </w:p>
    <w:p w14:paraId="118617EE" w14:textId="3129FD78" w:rsidR="00F3062C" w:rsidRPr="0014784D" w:rsidRDefault="00F3062C" w:rsidP="0048388B">
      <w:pPr>
        <w:pStyle w:val="Heading2"/>
        <w:spacing w:before="240" w:after="240" w:line="480" w:lineRule="auto"/>
        <w:jc w:val="both"/>
        <w:rPr>
          <w:rFonts w:ascii="Times New Roman" w:hAnsi="Times New Roman" w:cs="Times New Roman"/>
          <w:b/>
          <w:bCs/>
          <w:color w:val="000000" w:themeColor="text1"/>
          <w:sz w:val="24"/>
          <w:szCs w:val="24"/>
        </w:rPr>
      </w:pPr>
      <w:bookmarkStart w:id="8" w:name="_Toc230268661"/>
      <w:r w:rsidRPr="0014784D">
        <w:rPr>
          <w:rFonts w:ascii="Times New Roman" w:hAnsi="Times New Roman" w:cs="Times New Roman"/>
          <w:b/>
          <w:bCs/>
          <w:color w:val="000000" w:themeColor="text1"/>
          <w:sz w:val="24"/>
          <w:szCs w:val="24"/>
        </w:rPr>
        <w:t>Research Design and Conceptual Approach</w:t>
      </w:r>
      <w:bookmarkEnd w:id="8"/>
    </w:p>
    <w:p w14:paraId="13BDF72E" w14:textId="77777777" w:rsidR="000C0234" w:rsidRPr="0014784D" w:rsidRDefault="000C0234" w:rsidP="0048388B">
      <w:pPr>
        <w:spacing w:before="240" w:after="240" w:line="480" w:lineRule="auto"/>
        <w:jc w:val="both"/>
        <w:rPr>
          <w:rFonts w:ascii="Times New Roman" w:hAnsi="Times New Roman" w:cs="Times New Roman"/>
          <w:color w:val="000000" w:themeColor="text1"/>
          <w:sz w:val="24"/>
          <w:szCs w:val="24"/>
        </w:rPr>
      </w:pPr>
      <w:r w:rsidRPr="0014784D">
        <w:rPr>
          <w:rFonts w:ascii="Times New Roman" w:hAnsi="Times New Roman" w:cs="Times New Roman"/>
          <w:color w:val="000000" w:themeColor="text1"/>
          <w:sz w:val="24"/>
          <w:szCs w:val="24"/>
        </w:rPr>
        <w:t xml:space="preserve">This project report utilizes a qualitative secondary synthesis research design to explore the relationship between sustainable tourism interventions and localized social impacts. Rather than relying on primary field data, which can limit an investigation to a single locality, this paper aggregates, systematically </w:t>
      </w:r>
      <w:proofErr w:type="spellStart"/>
      <w:r w:rsidRPr="0014784D">
        <w:rPr>
          <w:rFonts w:ascii="Times New Roman" w:hAnsi="Times New Roman" w:cs="Times New Roman"/>
          <w:color w:val="000000" w:themeColor="text1"/>
          <w:sz w:val="24"/>
          <w:szCs w:val="24"/>
        </w:rPr>
        <w:t>analyzes</w:t>
      </w:r>
      <w:proofErr w:type="spellEnd"/>
      <w:r w:rsidRPr="0014784D">
        <w:rPr>
          <w:rFonts w:ascii="Times New Roman" w:hAnsi="Times New Roman" w:cs="Times New Roman"/>
          <w:color w:val="000000" w:themeColor="text1"/>
          <w:sz w:val="24"/>
          <w:szCs w:val="24"/>
        </w:rPr>
        <w:t>, and synthesizes empirical studies, structural policy reports, and peer-reviewed case evaluations published across global development databases. This methodology allows for a comprehensive comparative analysis across diverse geographical regions, tracking how sustainable tourism models perform in different socio-political, institutional, and ecological environments. By synthesizing pre-existing datasets, this research extracts broad, macro-level patterns regarding how local communities react to varying levels of tourism exposure.</w:t>
      </w:r>
    </w:p>
    <w:p w14:paraId="79C057D4" w14:textId="77777777" w:rsidR="000C0234" w:rsidRPr="0014784D" w:rsidRDefault="000C0234" w:rsidP="0048388B">
      <w:pPr>
        <w:spacing w:before="240" w:after="240" w:line="480" w:lineRule="auto"/>
        <w:jc w:val="both"/>
        <w:rPr>
          <w:rFonts w:ascii="Times New Roman" w:hAnsi="Times New Roman" w:cs="Times New Roman"/>
          <w:color w:val="000000" w:themeColor="text1"/>
          <w:sz w:val="24"/>
          <w:szCs w:val="24"/>
        </w:rPr>
      </w:pPr>
      <w:r w:rsidRPr="0014784D">
        <w:rPr>
          <w:rFonts w:ascii="Times New Roman" w:hAnsi="Times New Roman" w:cs="Times New Roman"/>
          <w:color w:val="000000" w:themeColor="text1"/>
          <w:sz w:val="24"/>
          <w:szCs w:val="24"/>
        </w:rPr>
        <w:t>To guide this systematic review, the conceptual framework is organized around three primary analytical pillars that function as an interconnected system:</w:t>
      </w:r>
    </w:p>
    <w:p w14:paraId="62F66217" w14:textId="77777777" w:rsidR="000C0234" w:rsidRPr="0014784D" w:rsidRDefault="000C0234" w:rsidP="0048388B">
      <w:pPr>
        <w:spacing w:before="240" w:after="240" w:line="480" w:lineRule="auto"/>
        <w:jc w:val="both"/>
        <w:rPr>
          <w:rFonts w:ascii="Times New Roman" w:hAnsi="Times New Roman" w:cs="Times New Roman"/>
          <w:color w:val="000000" w:themeColor="text1"/>
          <w:sz w:val="24"/>
          <w:szCs w:val="24"/>
        </w:rPr>
      </w:pPr>
      <w:r w:rsidRPr="0014784D">
        <w:rPr>
          <w:rFonts w:ascii="Times New Roman" w:hAnsi="Times New Roman" w:cs="Times New Roman"/>
          <w:color w:val="000000" w:themeColor="text1"/>
          <w:sz w:val="24"/>
          <w:szCs w:val="24"/>
        </w:rPr>
        <w:t>•</w:t>
      </w:r>
      <w:r w:rsidRPr="0014784D">
        <w:rPr>
          <w:rFonts w:ascii="Times New Roman" w:hAnsi="Times New Roman" w:cs="Times New Roman"/>
          <w:color w:val="000000" w:themeColor="text1"/>
          <w:sz w:val="24"/>
          <w:szCs w:val="24"/>
        </w:rPr>
        <w:tab/>
        <w:t>Socio-Economic Inputs: Focuses on tracking quantitative and qualitative adjustments in household income portfolios, access to formal or informal employment, and the growth or survival rates of localized micro-enterprises.</w:t>
      </w:r>
    </w:p>
    <w:p w14:paraId="211DF2C9" w14:textId="77777777" w:rsidR="000C0234" w:rsidRPr="0014784D" w:rsidRDefault="000C0234" w:rsidP="0048388B">
      <w:pPr>
        <w:spacing w:before="240" w:after="240" w:line="480" w:lineRule="auto"/>
        <w:jc w:val="both"/>
        <w:rPr>
          <w:rFonts w:ascii="Times New Roman" w:hAnsi="Times New Roman" w:cs="Times New Roman"/>
          <w:color w:val="000000" w:themeColor="text1"/>
          <w:sz w:val="24"/>
          <w:szCs w:val="24"/>
        </w:rPr>
      </w:pPr>
      <w:r w:rsidRPr="0014784D">
        <w:rPr>
          <w:rFonts w:ascii="Times New Roman" w:hAnsi="Times New Roman" w:cs="Times New Roman"/>
          <w:color w:val="000000" w:themeColor="text1"/>
          <w:sz w:val="24"/>
          <w:szCs w:val="24"/>
        </w:rPr>
        <w:t>•</w:t>
      </w:r>
      <w:r w:rsidRPr="0014784D">
        <w:rPr>
          <w:rFonts w:ascii="Times New Roman" w:hAnsi="Times New Roman" w:cs="Times New Roman"/>
          <w:color w:val="000000" w:themeColor="text1"/>
          <w:sz w:val="24"/>
          <w:szCs w:val="24"/>
        </w:rPr>
        <w:tab/>
        <w:t>Socio-Ecological Mediators: Evaluates the structural mechanisms regulating the destination, including local environmental protection management, the enforcement of strict carrying capacity caps, and community-led cultural ownership models.</w:t>
      </w:r>
    </w:p>
    <w:p w14:paraId="13683F61" w14:textId="00C4B1C4" w:rsidR="00F3062C" w:rsidRPr="0014784D" w:rsidRDefault="000C0234" w:rsidP="0048388B">
      <w:pPr>
        <w:spacing w:before="240" w:after="240" w:line="480" w:lineRule="auto"/>
        <w:jc w:val="both"/>
        <w:rPr>
          <w:rFonts w:ascii="Times New Roman" w:hAnsi="Times New Roman" w:cs="Times New Roman"/>
          <w:color w:val="000000" w:themeColor="text1"/>
          <w:sz w:val="24"/>
          <w:szCs w:val="24"/>
        </w:rPr>
      </w:pPr>
      <w:r w:rsidRPr="0014784D">
        <w:rPr>
          <w:rFonts w:ascii="Times New Roman" w:hAnsi="Times New Roman" w:cs="Times New Roman"/>
          <w:color w:val="000000" w:themeColor="text1"/>
          <w:sz w:val="24"/>
          <w:szCs w:val="24"/>
        </w:rPr>
        <w:lastRenderedPageBreak/>
        <w:t>•</w:t>
      </w:r>
      <w:r w:rsidRPr="0014784D">
        <w:rPr>
          <w:rFonts w:ascii="Times New Roman" w:hAnsi="Times New Roman" w:cs="Times New Roman"/>
          <w:color w:val="000000" w:themeColor="text1"/>
          <w:sz w:val="24"/>
          <w:szCs w:val="24"/>
        </w:rPr>
        <w:tab/>
        <w:t>Structural Outcomes: Examines the long-term societal changes caused by tourism, specifically assessing multidimensional poverty reduction, shifts in local cultural identity, and overall changes in community quality of life</w:t>
      </w:r>
      <w:r w:rsidR="00F3062C" w:rsidRPr="0014784D">
        <w:rPr>
          <w:rFonts w:ascii="Times New Roman" w:hAnsi="Times New Roman" w:cs="Times New Roman"/>
          <w:color w:val="000000" w:themeColor="text1"/>
          <w:sz w:val="24"/>
          <w:szCs w:val="24"/>
        </w:rPr>
        <w:t>.</w:t>
      </w:r>
    </w:p>
    <w:p w14:paraId="2B55AE71" w14:textId="31B5B89E" w:rsidR="00F3062C" w:rsidRPr="0014784D" w:rsidRDefault="00F3062C" w:rsidP="0048388B">
      <w:pPr>
        <w:pStyle w:val="Heading2"/>
        <w:spacing w:before="240" w:after="240" w:line="480" w:lineRule="auto"/>
        <w:jc w:val="both"/>
        <w:rPr>
          <w:rFonts w:ascii="Times New Roman" w:hAnsi="Times New Roman" w:cs="Times New Roman"/>
          <w:b/>
          <w:bCs/>
          <w:color w:val="000000" w:themeColor="text1"/>
          <w:sz w:val="24"/>
          <w:szCs w:val="24"/>
        </w:rPr>
      </w:pPr>
      <w:bookmarkStart w:id="9" w:name="_Toc230268662"/>
      <w:r w:rsidRPr="0014784D">
        <w:rPr>
          <w:rFonts w:ascii="Times New Roman" w:hAnsi="Times New Roman" w:cs="Times New Roman"/>
          <w:b/>
          <w:bCs/>
          <w:color w:val="000000" w:themeColor="text1"/>
          <w:sz w:val="24"/>
          <w:szCs w:val="24"/>
        </w:rPr>
        <w:t>Operationalizing Variables and Secondary Synthesis Protocols</w:t>
      </w:r>
      <w:bookmarkEnd w:id="9"/>
    </w:p>
    <w:p w14:paraId="19F61B7D" w14:textId="77777777" w:rsidR="00AD47B8" w:rsidRPr="0014784D" w:rsidRDefault="00AD47B8" w:rsidP="0048388B">
      <w:pPr>
        <w:pStyle w:val="NormalWeb"/>
        <w:spacing w:before="240" w:beforeAutospacing="0" w:after="240" w:afterAutospacing="0" w:line="480" w:lineRule="auto"/>
        <w:jc w:val="both"/>
        <w:rPr>
          <w:color w:val="000000" w:themeColor="text1"/>
        </w:rPr>
      </w:pPr>
      <w:r w:rsidRPr="0014784D">
        <w:rPr>
          <w:color w:val="000000" w:themeColor="text1"/>
        </w:rPr>
        <w:t>To ensure strict analytical rigor and prevent subjective bias during data extraction, the core concepts of this study are operationalized through specific, observable indicators extracted from secondary source datasets. Multidimensional poverty reduction is operationalized by looking for recorded instances of infrastructure improvement (such as clean water access and waste management systems) and local supply chain integration. Socio-cultural integrity is measured by tracking the degree of community control over heritage representation and the inclusion of marginalized groups in administrative leadership. Lastly, environmental resilience is operationalized through documented shifts in biodiversity trends, localized waste management capacity, and the presence of active, legally binding visitor caps.</w:t>
      </w:r>
    </w:p>
    <w:p w14:paraId="11894EE6" w14:textId="77777777" w:rsidR="00AD47B8" w:rsidRPr="0014784D" w:rsidRDefault="00AD47B8" w:rsidP="0048388B">
      <w:pPr>
        <w:pStyle w:val="NormalWeb"/>
        <w:spacing w:before="240" w:beforeAutospacing="0" w:after="240" w:afterAutospacing="0" w:line="480" w:lineRule="auto"/>
        <w:jc w:val="both"/>
        <w:rPr>
          <w:color w:val="000000" w:themeColor="text1"/>
        </w:rPr>
      </w:pPr>
      <w:r w:rsidRPr="0014784D">
        <w:rPr>
          <w:color w:val="000000" w:themeColor="text1"/>
        </w:rPr>
        <w:t>The selection criteria for the secondary data sources were strictly defined to guarantee the integrity of the data pool. Eligible texts were restricted to peer-reviewed academic literature and formal institutional publications from international development organizations, such as the United Nations World Tourism Organization (UNWTO) and the International Labour Organization (ILO). Furthermore, collected sources had to focus explicitly on local, community-based, or pro-poor sustainable tourism initiatives, excluding studies that focused purely on corporate mass tourism with no local development cooperation components.</w:t>
      </w:r>
    </w:p>
    <w:p w14:paraId="2211030B" w14:textId="3555A360" w:rsidR="00F3062C" w:rsidRPr="0014784D" w:rsidRDefault="00AD47B8" w:rsidP="0048388B">
      <w:pPr>
        <w:pStyle w:val="NormalWeb"/>
        <w:spacing w:before="240" w:beforeAutospacing="0" w:after="240" w:afterAutospacing="0" w:line="480" w:lineRule="auto"/>
        <w:jc w:val="both"/>
        <w:rPr>
          <w:color w:val="000000" w:themeColor="text1"/>
        </w:rPr>
      </w:pPr>
      <w:r w:rsidRPr="0014784D">
        <w:rPr>
          <w:color w:val="000000" w:themeColor="text1"/>
        </w:rPr>
        <w:t xml:space="preserve">The analytical synthesis process involved mapping thematic regularities across different global case studies. This required identifying common structural bottlenecks—such as institutional corruption, elite capture of financial benefits, or high economic leakage—and evaluating the specific governance frameworks that led to either project success or structural failure across </w:t>
      </w:r>
      <w:r w:rsidRPr="0014784D">
        <w:rPr>
          <w:color w:val="000000" w:themeColor="text1"/>
        </w:rPr>
        <w:lastRenderedPageBreak/>
        <w:t>the reviewed cases. This systematic approach effectively filters out superficial project narratives or promotional biases, grounding the report's ultimate strategic recommendations in verified empirical trends</w:t>
      </w:r>
      <w:r w:rsidRPr="0014784D">
        <w:rPr>
          <w:color w:val="000000" w:themeColor="text1"/>
        </w:rPr>
        <w:t>.</w:t>
      </w:r>
    </w:p>
    <w:p w14:paraId="44D38715" w14:textId="0BEEA3CF" w:rsidR="00F3062C" w:rsidRPr="0014784D" w:rsidRDefault="00F3062C" w:rsidP="0048388B">
      <w:pPr>
        <w:pStyle w:val="Heading1"/>
        <w:spacing w:after="240" w:line="480" w:lineRule="auto"/>
        <w:jc w:val="both"/>
        <w:rPr>
          <w:rFonts w:ascii="Times New Roman" w:hAnsi="Times New Roman" w:cs="Times New Roman"/>
          <w:b/>
          <w:bCs/>
          <w:color w:val="000000" w:themeColor="text1"/>
          <w:sz w:val="24"/>
          <w:szCs w:val="24"/>
        </w:rPr>
      </w:pPr>
      <w:bookmarkStart w:id="10" w:name="_Toc230268663"/>
      <w:r w:rsidRPr="0014784D">
        <w:rPr>
          <w:rFonts w:ascii="Times New Roman" w:hAnsi="Times New Roman" w:cs="Times New Roman"/>
          <w:b/>
          <w:bCs/>
          <w:color w:val="000000" w:themeColor="text1"/>
          <w:sz w:val="24"/>
          <w:szCs w:val="24"/>
        </w:rPr>
        <w:t>Findings</w:t>
      </w:r>
      <w:bookmarkEnd w:id="10"/>
    </w:p>
    <w:p w14:paraId="3F995778" w14:textId="04FE530A" w:rsidR="00F3062C" w:rsidRPr="0014784D" w:rsidRDefault="00F3062C" w:rsidP="0048388B">
      <w:pPr>
        <w:pStyle w:val="Heading2"/>
        <w:spacing w:before="240" w:after="240" w:line="480" w:lineRule="auto"/>
        <w:jc w:val="both"/>
        <w:rPr>
          <w:rFonts w:ascii="Times New Roman" w:hAnsi="Times New Roman" w:cs="Times New Roman"/>
          <w:b/>
          <w:bCs/>
          <w:color w:val="000000" w:themeColor="text1"/>
          <w:sz w:val="24"/>
          <w:szCs w:val="24"/>
        </w:rPr>
      </w:pPr>
      <w:bookmarkStart w:id="11" w:name="_Toc230268664"/>
      <w:r w:rsidRPr="0014784D">
        <w:rPr>
          <w:rFonts w:ascii="Times New Roman" w:hAnsi="Times New Roman" w:cs="Times New Roman"/>
          <w:b/>
          <w:bCs/>
          <w:color w:val="000000" w:themeColor="text1"/>
          <w:sz w:val="24"/>
          <w:szCs w:val="24"/>
        </w:rPr>
        <w:t>Socio-Economic Outcomes and Livelihood Stabilization</w:t>
      </w:r>
      <w:bookmarkEnd w:id="11"/>
    </w:p>
    <w:p w14:paraId="726D23CC" w14:textId="77777777" w:rsidR="007D429B" w:rsidRPr="0014784D" w:rsidRDefault="007D429B" w:rsidP="0048388B">
      <w:pPr>
        <w:pStyle w:val="NormalWeb"/>
        <w:spacing w:before="240" w:beforeAutospacing="0" w:after="240" w:afterAutospacing="0" w:line="480" w:lineRule="auto"/>
        <w:jc w:val="both"/>
        <w:rPr>
          <w:color w:val="000000" w:themeColor="text1"/>
        </w:rPr>
      </w:pPr>
      <w:r w:rsidRPr="0014784D">
        <w:rPr>
          <w:color w:val="000000" w:themeColor="text1"/>
        </w:rPr>
        <w:t xml:space="preserve">The systematic synthesis of global empirical data reveals a highly visible, positive correlation between structured sustainable tourism initiatives and localized livelihood stabilization. Across multiple </w:t>
      </w:r>
      <w:proofErr w:type="spellStart"/>
      <w:r w:rsidRPr="0014784D">
        <w:rPr>
          <w:color w:val="000000" w:themeColor="text1"/>
        </w:rPr>
        <w:t>analyzed</w:t>
      </w:r>
      <w:proofErr w:type="spellEnd"/>
      <w:r w:rsidRPr="0014784D">
        <w:rPr>
          <w:color w:val="000000" w:themeColor="text1"/>
        </w:rPr>
        <w:t xml:space="preserve"> cross-regional case studies, destinations utilizing formalized Community-Based Tourism (CBT) models showed a measurable, statistically significant reduction in overall household economic vulnerability and multi-dimensional deprivation. The primary operational driver of this economic stabilization is the intentional lowering of formal employment thresholds. This systemic shift allows marginalized local individuals with limited or non-standardized formal education to directly enter the formal service economy as specialized nature guides, local homestay hosts, culinary providers, indigenous artisans, and hospitality staff (Wang et al., 2020).</w:t>
      </w:r>
    </w:p>
    <w:p w14:paraId="60033DEC" w14:textId="77777777" w:rsidR="007D429B" w:rsidRPr="0014784D" w:rsidRDefault="007D429B" w:rsidP="0048388B">
      <w:pPr>
        <w:pStyle w:val="NormalWeb"/>
        <w:spacing w:before="240" w:beforeAutospacing="0" w:after="240" w:afterAutospacing="0" w:line="480" w:lineRule="auto"/>
        <w:jc w:val="both"/>
        <w:rPr>
          <w:color w:val="000000" w:themeColor="text1"/>
        </w:rPr>
      </w:pPr>
      <w:r w:rsidRPr="0014784D">
        <w:rPr>
          <w:color w:val="000000" w:themeColor="text1"/>
        </w:rPr>
        <w:t>Furthermore, data extracted from rural tourism initiatives confirm that when tourism revenue distribution is governed and managed transparently through democratic local cooperatives, household income portfolios diversify rapidly. This economic diversification effectively cushions the local economy, significantly reducing community reliance on highly vulnerable subsistence agriculture, which is increasingly threatened by climate volatility and unpredictable crop yields (Wang et al., 2023).</w:t>
      </w:r>
    </w:p>
    <w:p w14:paraId="776B6777" w14:textId="21AF74DD" w:rsidR="007D429B" w:rsidRPr="0014784D" w:rsidRDefault="007D429B" w:rsidP="0048388B">
      <w:pPr>
        <w:pStyle w:val="NormalWeb"/>
        <w:spacing w:before="240" w:beforeAutospacing="0" w:after="240" w:afterAutospacing="0" w:line="480" w:lineRule="auto"/>
        <w:jc w:val="both"/>
        <w:rPr>
          <w:color w:val="000000" w:themeColor="text1"/>
        </w:rPr>
      </w:pPr>
      <w:r w:rsidRPr="0014784D">
        <w:rPr>
          <w:color w:val="000000" w:themeColor="text1"/>
        </w:rPr>
        <w:t xml:space="preserve">In sensitive rural regions adjacent to strictly protected national parks, local households actively participating in structured CBT initiatives experienced structural improvements in financial </w:t>
      </w:r>
      <w:r w:rsidRPr="0014784D">
        <w:rPr>
          <w:color w:val="000000" w:themeColor="text1"/>
        </w:rPr>
        <w:lastRenderedPageBreak/>
        <w:t>stability. This direct financial injection translated into long-term human capital investments, specifically manifest in enhanced access to secondary and higher education, as well as the proactive utilization of localized modern healthcare services (</w:t>
      </w:r>
      <w:r w:rsidR="003D6190" w:rsidRPr="0014784D">
        <w:rPr>
          <w:color w:val="000000" w:themeColor="text1"/>
        </w:rPr>
        <w:t xml:space="preserve">Gayo &amp; </w:t>
      </w:r>
      <w:proofErr w:type="spellStart"/>
      <w:r w:rsidR="003D6190" w:rsidRPr="0014784D">
        <w:rPr>
          <w:color w:val="000000" w:themeColor="text1"/>
        </w:rPr>
        <w:t>Katonge</w:t>
      </w:r>
      <w:proofErr w:type="spellEnd"/>
      <w:r w:rsidRPr="0014784D">
        <w:rPr>
          <w:color w:val="000000" w:themeColor="text1"/>
        </w:rPr>
        <w:t>, 2025).</w:t>
      </w:r>
    </w:p>
    <w:p w14:paraId="6F044286" w14:textId="5276E644" w:rsidR="00F3062C" w:rsidRPr="0014784D" w:rsidRDefault="007D429B" w:rsidP="0048388B">
      <w:pPr>
        <w:pStyle w:val="NormalWeb"/>
        <w:spacing w:before="240" w:beforeAutospacing="0" w:after="240" w:afterAutospacing="0" w:line="480" w:lineRule="auto"/>
        <w:jc w:val="both"/>
        <w:rPr>
          <w:color w:val="000000" w:themeColor="text1"/>
        </w:rPr>
      </w:pPr>
      <w:r w:rsidRPr="0014784D">
        <w:rPr>
          <w:color w:val="000000" w:themeColor="text1"/>
        </w:rPr>
        <w:t>Additionally, targeted capacity-building programs integrated within these sustainable frameworks successfully advanced gender equity within traditionally patriarchal social structures. Women-led artisanal, agricultural, and culinary collectives established independent, stable income streams. This direct financial inclusion significantly enhanced female micro-financial autonomy, elevated their decision-making power within domestic units, and improved overall household well-being and child nutritional metrics (</w:t>
      </w:r>
      <w:r w:rsidR="003D6190" w:rsidRPr="0014784D">
        <w:rPr>
          <w:color w:val="000000" w:themeColor="text1"/>
        </w:rPr>
        <w:t xml:space="preserve">Gayo &amp; </w:t>
      </w:r>
      <w:proofErr w:type="spellStart"/>
      <w:r w:rsidR="003D6190" w:rsidRPr="0014784D">
        <w:rPr>
          <w:color w:val="000000" w:themeColor="text1"/>
        </w:rPr>
        <w:t>Katonge</w:t>
      </w:r>
      <w:proofErr w:type="spellEnd"/>
      <w:r w:rsidRPr="0014784D">
        <w:rPr>
          <w:color w:val="000000" w:themeColor="text1"/>
        </w:rPr>
        <w:t>, 2025).</w:t>
      </w:r>
    </w:p>
    <w:p w14:paraId="2287E6E2" w14:textId="016B6122" w:rsidR="00F3062C" w:rsidRPr="0014784D" w:rsidRDefault="00F3062C" w:rsidP="0048388B">
      <w:pPr>
        <w:pStyle w:val="Heading2"/>
        <w:spacing w:before="240" w:after="240" w:line="480" w:lineRule="auto"/>
        <w:jc w:val="both"/>
        <w:rPr>
          <w:rFonts w:ascii="Times New Roman" w:hAnsi="Times New Roman" w:cs="Times New Roman"/>
          <w:b/>
          <w:bCs/>
          <w:color w:val="000000" w:themeColor="text1"/>
          <w:sz w:val="24"/>
          <w:szCs w:val="24"/>
        </w:rPr>
      </w:pPr>
      <w:bookmarkStart w:id="12" w:name="_Toc230268665"/>
      <w:r w:rsidRPr="0014784D">
        <w:rPr>
          <w:rFonts w:ascii="Times New Roman" w:hAnsi="Times New Roman" w:cs="Times New Roman"/>
          <w:b/>
          <w:bCs/>
          <w:color w:val="000000" w:themeColor="text1"/>
          <w:sz w:val="24"/>
          <w:szCs w:val="24"/>
        </w:rPr>
        <w:t>Environmental Pressures and Resource Attrition</w:t>
      </w:r>
      <w:bookmarkEnd w:id="12"/>
    </w:p>
    <w:p w14:paraId="471BE675" w14:textId="77777777" w:rsidR="007D429B" w:rsidRPr="0014784D" w:rsidRDefault="007D429B" w:rsidP="0048388B">
      <w:pPr>
        <w:pStyle w:val="NormalWeb"/>
        <w:spacing w:before="240" w:beforeAutospacing="0" w:after="240" w:afterAutospacing="0" w:line="480" w:lineRule="auto"/>
        <w:jc w:val="both"/>
        <w:rPr>
          <w:color w:val="000000" w:themeColor="text1"/>
        </w:rPr>
      </w:pPr>
      <w:r w:rsidRPr="0014784D">
        <w:rPr>
          <w:color w:val="000000" w:themeColor="text1"/>
        </w:rPr>
        <w:t>Despite these documented positive economic outcomes, the aggregated secondary evidence highlights critical environmental challenges and structural breakdowns associated with tourism expansion. Even local projects specifically designed with clear ecological sustainability goals routinely experience severe environmental degradation when visitor numbers rise past critical thresholds. The empirical data show that uncontrolled, highly concentrated tourist arrivals regularly outpace local waste management and infrastructural capacities. This imbalance leads to rapid localized resource attrition, severe soil erosion along fragile protected paths, and unmanaged solid waste accumulation in pristine natural habitats (Baloch et al., 2022).</w:t>
      </w:r>
    </w:p>
    <w:p w14:paraId="1464F225" w14:textId="77777777" w:rsidR="007D429B" w:rsidRPr="0014784D" w:rsidRDefault="007D429B" w:rsidP="0048388B">
      <w:pPr>
        <w:pStyle w:val="NormalWeb"/>
        <w:spacing w:before="240" w:beforeAutospacing="0" w:after="240" w:afterAutospacing="0" w:line="480" w:lineRule="auto"/>
        <w:jc w:val="both"/>
        <w:rPr>
          <w:color w:val="000000" w:themeColor="text1"/>
        </w:rPr>
      </w:pPr>
      <w:r w:rsidRPr="0014784D">
        <w:rPr>
          <w:color w:val="000000" w:themeColor="text1"/>
        </w:rPr>
        <w:t>The synthesis indicates that as localized tourism zones expand commercially, the quality of adjacent natural capital degrades due to extensive land clearing for boutique lodges and a dramatic increase in local fossil-fuel and energy consumption (Baloch et al., 2022). In several ecologically sensitive ecosystems, high visitor density led to irreversible habitat fragmentation, the disruption of local wildlife migratory paths, and illegal water diversion away from vital agricultural sectors to support water-intensive tourism infrastructure.</w:t>
      </w:r>
    </w:p>
    <w:p w14:paraId="3B395970" w14:textId="474051DA" w:rsidR="00F3062C" w:rsidRPr="0014784D" w:rsidRDefault="007D429B" w:rsidP="0048388B">
      <w:pPr>
        <w:pStyle w:val="NormalWeb"/>
        <w:spacing w:before="240" w:beforeAutospacing="0" w:after="240" w:afterAutospacing="0" w:line="480" w:lineRule="auto"/>
        <w:jc w:val="both"/>
        <w:rPr>
          <w:color w:val="000000" w:themeColor="text1"/>
        </w:rPr>
      </w:pPr>
      <w:r w:rsidRPr="0014784D">
        <w:rPr>
          <w:color w:val="000000" w:themeColor="text1"/>
        </w:rPr>
        <w:lastRenderedPageBreak/>
        <w:t>This infrastructure strain directly causes increased chemical and organic pollution in shared local waterways (</w:t>
      </w:r>
      <w:r w:rsidR="007F4AC7" w:rsidRPr="0014784D">
        <w:rPr>
          <w:color w:val="000000" w:themeColor="text1"/>
        </w:rPr>
        <w:t xml:space="preserve">Zhang, Hanna, &amp; </w:t>
      </w:r>
      <w:proofErr w:type="spellStart"/>
      <w:r w:rsidR="007F4AC7" w:rsidRPr="0014784D">
        <w:rPr>
          <w:color w:val="000000" w:themeColor="text1"/>
        </w:rPr>
        <w:t>Vanclay</w:t>
      </w:r>
      <w:proofErr w:type="spellEnd"/>
      <w:r w:rsidR="007F4AC7" w:rsidRPr="0014784D">
        <w:rPr>
          <w:color w:val="000000" w:themeColor="text1"/>
        </w:rPr>
        <w:t>, 2026</w:t>
      </w:r>
      <w:r w:rsidRPr="0014784D">
        <w:rPr>
          <w:color w:val="000000" w:themeColor="text1"/>
        </w:rPr>
        <w:t>). These alarming environmental outcomes underscore a fundamental systemic truth: without the institutional enforcement of strict carrying capacity caps and active, uncorrupted regulatory oversight, the foundational ecological assets that attract visitors face long-term depletion. This dynamic creates a severe sustainability deficit that compromises the host community’s natural resource security.</w:t>
      </w:r>
    </w:p>
    <w:p w14:paraId="7905946F" w14:textId="0FE34171" w:rsidR="00F3062C" w:rsidRPr="0014784D" w:rsidRDefault="00F3062C" w:rsidP="0048388B">
      <w:pPr>
        <w:pStyle w:val="Heading2"/>
        <w:spacing w:before="240" w:after="240" w:line="480" w:lineRule="auto"/>
        <w:jc w:val="both"/>
        <w:rPr>
          <w:rFonts w:ascii="Times New Roman" w:hAnsi="Times New Roman" w:cs="Times New Roman"/>
          <w:b/>
          <w:bCs/>
          <w:color w:val="000000" w:themeColor="text1"/>
          <w:sz w:val="24"/>
          <w:szCs w:val="24"/>
        </w:rPr>
      </w:pPr>
      <w:bookmarkStart w:id="13" w:name="_Toc230268666"/>
      <w:r w:rsidRPr="0014784D">
        <w:rPr>
          <w:rFonts w:ascii="Times New Roman" w:hAnsi="Times New Roman" w:cs="Times New Roman"/>
          <w:b/>
          <w:bCs/>
          <w:color w:val="000000" w:themeColor="text1"/>
          <w:sz w:val="24"/>
          <w:szCs w:val="24"/>
        </w:rPr>
        <w:t>Socio-Cultural Adaptations, Power Asymmetries, and Identity Shifts</w:t>
      </w:r>
      <w:bookmarkEnd w:id="13"/>
    </w:p>
    <w:p w14:paraId="4DB30E5B" w14:textId="7F6F9ACD" w:rsidR="00537A05" w:rsidRPr="0014784D" w:rsidRDefault="00537A05" w:rsidP="0048388B">
      <w:pPr>
        <w:pStyle w:val="NormalWeb"/>
        <w:spacing w:before="240" w:beforeAutospacing="0" w:after="240" w:afterAutospacing="0" w:line="480" w:lineRule="auto"/>
        <w:jc w:val="both"/>
        <w:rPr>
          <w:color w:val="000000" w:themeColor="text1"/>
        </w:rPr>
      </w:pPr>
      <w:r w:rsidRPr="0014784D">
        <w:rPr>
          <w:color w:val="000000" w:themeColor="text1"/>
        </w:rPr>
        <w:t>The socio-cultural findings reveal a complex, ongoing negotiation between cultural identity preservation and market-driven commercial commodification. In destinations where community-led institutional governance is well-established and legally recognized, sustainable tourism acts as a powerful catalyst for cultural preservation. It provides both vital social validation and direct financial support for maintaining traditional rituals, historical storytelling, oral history documentation, and regional craft preservation across generational divides (</w:t>
      </w:r>
      <w:r w:rsidR="003D6190" w:rsidRPr="0014784D">
        <w:rPr>
          <w:color w:val="000000" w:themeColor="text1"/>
        </w:rPr>
        <w:t xml:space="preserve">Gayo &amp; </w:t>
      </w:r>
      <w:proofErr w:type="spellStart"/>
      <w:r w:rsidR="003D6190" w:rsidRPr="0014784D">
        <w:rPr>
          <w:color w:val="000000" w:themeColor="text1"/>
        </w:rPr>
        <w:t>Katonge</w:t>
      </w:r>
      <w:proofErr w:type="spellEnd"/>
      <w:r w:rsidRPr="0014784D">
        <w:rPr>
          <w:color w:val="000000" w:themeColor="text1"/>
        </w:rPr>
        <w:t>, 2025).</w:t>
      </w:r>
    </w:p>
    <w:p w14:paraId="693A936C" w14:textId="77777777" w:rsidR="00537A05" w:rsidRPr="0014784D" w:rsidRDefault="00537A05" w:rsidP="0048388B">
      <w:pPr>
        <w:pStyle w:val="NormalWeb"/>
        <w:spacing w:before="240" w:beforeAutospacing="0" w:after="240" w:afterAutospacing="0" w:line="480" w:lineRule="auto"/>
        <w:jc w:val="both"/>
        <w:rPr>
          <w:color w:val="000000" w:themeColor="text1"/>
        </w:rPr>
      </w:pPr>
      <w:r w:rsidRPr="0014784D">
        <w:rPr>
          <w:color w:val="000000" w:themeColor="text1"/>
        </w:rPr>
        <w:t>However, the aggregated data also point to persistent, highly disruptive power asymmetries operating within these community initiatives. While theoretical CBT models emphasize completely equitable benefit-sharing across all community strata, real-world structural barriers often lead to the monopolization of tourism revenues by local elites who possess pre-existing financial capital, real estate, or dominant political connections (Wang et al., 2020).</w:t>
      </w:r>
    </w:p>
    <w:p w14:paraId="2DAF154B" w14:textId="0596B049" w:rsidR="00F3062C" w:rsidRPr="0014784D" w:rsidRDefault="00537A05" w:rsidP="0048388B">
      <w:pPr>
        <w:pStyle w:val="NormalWeb"/>
        <w:spacing w:before="240" w:beforeAutospacing="0" w:after="240" w:afterAutospacing="0" w:line="480" w:lineRule="auto"/>
        <w:jc w:val="both"/>
        <w:rPr>
          <w:color w:val="000000" w:themeColor="text1"/>
        </w:rPr>
      </w:pPr>
      <w:r w:rsidRPr="0014784D">
        <w:rPr>
          <w:color w:val="000000" w:themeColor="text1"/>
        </w:rPr>
        <w:t xml:space="preserve">This uneven distribution of economic rewards frequently worsens internal social stratification, creating deep-seated community tension and eroding trust between participating entrepreneurs and non-participating community members. Additionally, when complex cultural expressions and sacred ceremonies are altered to fit tight, commercially viable tourist itineraries, they risk shifting from authentic community traditions into staged, artificial performances (Durrah et al., </w:t>
      </w:r>
      <w:r w:rsidRPr="0014784D">
        <w:rPr>
          <w:color w:val="000000" w:themeColor="text1"/>
        </w:rPr>
        <w:lastRenderedPageBreak/>
        <w:t>2026). This ongoing commodification process can deeply alter local identity over time. Younger community members may prioritize tourist-facing cultural representations over genuine historical customs, leading to a gradual loss of intangible cultural heritage.</w:t>
      </w:r>
    </w:p>
    <w:p w14:paraId="490D712E" w14:textId="47BA4653" w:rsidR="00F3062C" w:rsidRPr="0014784D" w:rsidRDefault="00F3062C" w:rsidP="0048388B">
      <w:pPr>
        <w:pStyle w:val="Heading1"/>
        <w:spacing w:after="240" w:line="480" w:lineRule="auto"/>
        <w:jc w:val="both"/>
        <w:rPr>
          <w:rFonts w:ascii="Times New Roman" w:hAnsi="Times New Roman" w:cs="Times New Roman"/>
          <w:b/>
          <w:bCs/>
          <w:color w:val="000000" w:themeColor="text1"/>
          <w:sz w:val="24"/>
          <w:szCs w:val="24"/>
        </w:rPr>
      </w:pPr>
      <w:bookmarkStart w:id="14" w:name="_Toc230268667"/>
      <w:r w:rsidRPr="0014784D">
        <w:rPr>
          <w:rFonts w:ascii="Times New Roman" w:hAnsi="Times New Roman" w:cs="Times New Roman"/>
          <w:b/>
          <w:bCs/>
          <w:color w:val="000000" w:themeColor="text1"/>
          <w:sz w:val="24"/>
          <w:szCs w:val="24"/>
        </w:rPr>
        <w:t>Discussion</w:t>
      </w:r>
      <w:bookmarkEnd w:id="14"/>
    </w:p>
    <w:p w14:paraId="74912802" w14:textId="6252BEA0" w:rsidR="00F3062C" w:rsidRPr="0014784D" w:rsidRDefault="00F3062C" w:rsidP="0048388B">
      <w:pPr>
        <w:pStyle w:val="Heading1"/>
        <w:spacing w:after="240" w:line="480" w:lineRule="auto"/>
        <w:jc w:val="both"/>
        <w:rPr>
          <w:rFonts w:ascii="Times New Roman" w:hAnsi="Times New Roman" w:cs="Times New Roman"/>
          <w:b/>
          <w:bCs/>
          <w:color w:val="000000" w:themeColor="text1"/>
          <w:sz w:val="24"/>
          <w:szCs w:val="24"/>
        </w:rPr>
      </w:pPr>
      <w:bookmarkStart w:id="15" w:name="_Toc230268668"/>
      <w:r w:rsidRPr="0014784D">
        <w:rPr>
          <w:rFonts w:ascii="Times New Roman" w:hAnsi="Times New Roman" w:cs="Times New Roman"/>
          <w:b/>
          <w:bCs/>
          <w:color w:val="000000" w:themeColor="text1"/>
          <w:sz w:val="24"/>
          <w:szCs w:val="24"/>
        </w:rPr>
        <w:t>The Growth-Conservation Dilemma and Threshold Effects</w:t>
      </w:r>
      <w:bookmarkEnd w:id="15"/>
    </w:p>
    <w:p w14:paraId="2E22B527" w14:textId="77777777" w:rsidR="003A69EE" w:rsidRPr="0014784D" w:rsidRDefault="003A69EE" w:rsidP="0048388B">
      <w:pPr>
        <w:pStyle w:val="NormalWeb"/>
        <w:spacing w:before="240" w:beforeAutospacing="0" w:after="240" w:afterAutospacing="0" w:line="480" w:lineRule="auto"/>
        <w:jc w:val="both"/>
        <w:rPr>
          <w:color w:val="000000" w:themeColor="text1"/>
        </w:rPr>
      </w:pPr>
      <w:r w:rsidRPr="0014784D">
        <w:rPr>
          <w:color w:val="000000" w:themeColor="text1"/>
        </w:rPr>
        <w:t>The empirical findings evaluated in this report highlight a central structural challenge in regional development planning: the growth-conservation dilemma. This systemic tension stems from the competing priorities of maximizing immediate macroeconomic returns through aggressive tourism expansion and preserving the ecological and cultural capital of local communities over the long term. The integrated secondary synthesis indicates that the explicit relationship between tourism development and local community well-being is entirely non-linear, characterized by distinct, critical threshold effects (Wang et al., 2023).</w:t>
      </w:r>
    </w:p>
    <w:p w14:paraId="048C5DF5" w14:textId="77777777" w:rsidR="003A69EE" w:rsidRPr="0014784D" w:rsidRDefault="003A69EE" w:rsidP="0048388B">
      <w:pPr>
        <w:pStyle w:val="NormalWeb"/>
        <w:spacing w:before="240" w:beforeAutospacing="0" w:after="240" w:afterAutospacing="0" w:line="480" w:lineRule="auto"/>
        <w:jc w:val="both"/>
        <w:rPr>
          <w:color w:val="000000" w:themeColor="text1"/>
        </w:rPr>
      </w:pPr>
      <w:r w:rsidRPr="0014784D">
        <w:rPr>
          <w:color w:val="000000" w:themeColor="text1"/>
        </w:rPr>
        <w:t>During the initial phases of local tourism development, positive socio-economic impacts usually outweigh environmental and social costs. This occurs because the initial influx of direct employment, localized infrastructure investments, and foreign spending delivers clear, tangible financial benefits to low-income households (Odhiambo, 2021). However, once visitor density crosses a critical socio-ecological threshold, this positive trend reverses. Beyond this optimal carrying capacity, any incremental economic gains are rapidly offset by the rising structural costs of localized resource depletion, severe environmental pollution, hyper-inflation of basic local goods, real estate displacement, and profound social alienation among host populations (Baloch et al., 2022).</w:t>
      </w:r>
    </w:p>
    <w:p w14:paraId="2F817FAD" w14:textId="6CF47525" w:rsidR="00F3062C" w:rsidRPr="0014784D" w:rsidRDefault="003A69EE" w:rsidP="0048388B">
      <w:pPr>
        <w:pStyle w:val="NormalWeb"/>
        <w:spacing w:before="240" w:beforeAutospacing="0" w:after="240" w:afterAutospacing="0" w:line="480" w:lineRule="auto"/>
        <w:jc w:val="both"/>
        <w:rPr>
          <w:color w:val="000000" w:themeColor="text1"/>
        </w:rPr>
      </w:pPr>
      <w:r w:rsidRPr="0014784D">
        <w:rPr>
          <w:color w:val="000000" w:themeColor="text1"/>
        </w:rPr>
        <w:t xml:space="preserve">This non-linear dynamic fundamentally challenges the conventional development assumption that aggregate macroeconomic growth automatically improves local human welfare. When </w:t>
      </w:r>
      <w:r w:rsidRPr="0014784D">
        <w:rPr>
          <w:color w:val="000000" w:themeColor="text1"/>
        </w:rPr>
        <w:lastRenderedPageBreak/>
        <w:t>regional tourism planning prioritizes absolute visitor volume over local management capacity, destinations fall into a dangerous development trap. In this scenario, the rapid degradation of unique natural and cultural assets undermines the long-term economic viability of the destination (Wang et al., 2023). Therefore, sustainable development frameworks must shift away from maximizing absolute arrival numbers toward optimizing net local community benefits, using clear, data-driven socio-ecological thresholds to guide regional growth.</w:t>
      </w:r>
    </w:p>
    <w:p w14:paraId="1BBDEB4B" w14:textId="18C65357" w:rsidR="00F3062C" w:rsidRPr="0014784D" w:rsidRDefault="00F3062C" w:rsidP="0048388B">
      <w:pPr>
        <w:pStyle w:val="Heading2"/>
        <w:spacing w:before="240" w:after="240" w:line="480" w:lineRule="auto"/>
        <w:jc w:val="both"/>
        <w:rPr>
          <w:rFonts w:ascii="Times New Roman" w:hAnsi="Times New Roman" w:cs="Times New Roman"/>
          <w:b/>
          <w:bCs/>
          <w:color w:val="000000" w:themeColor="text1"/>
          <w:sz w:val="24"/>
          <w:szCs w:val="24"/>
        </w:rPr>
      </w:pPr>
      <w:bookmarkStart w:id="16" w:name="_Toc230268669"/>
      <w:r w:rsidRPr="0014784D">
        <w:rPr>
          <w:rFonts w:ascii="Times New Roman" w:hAnsi="Times New Roman" w:cs="Times New Roman"/>
          <w:b/>
          <w:bCs/>
          <w:color w:val="000000" w:themeColor="text1"/>
          <w:sz w:val="24"/>
          <w:szCs w:val="24"/>
        </w:rPr>
        <w:t>Re-engineering Local Cooperation and Participatory Frameworks</w:t>
      </w:r>
      <w:bookmarkEnd w:id="16"/>
    </w:p>
    <w:p w14:paraId="56483F95" w14:textId="77777777" w:rsidR="003A69EE" w:rsidRPr="0014784D" w:rsidRDefault="003A69EE" w:rsidP="0048388B">
      <w:pPr>
        <w:pStyle w:val="NormalWeb"/>
        <w:spacing w:before="240" w:beforeAutospacing="0" w:after="240" w:afterAutospacing="0" w:line="480" w:lineRule="auto"/>
        <w:jc w:val="both"/>
        <w:rPr>
          <w:color w:val="000000" w:themeColor="text1"/>
        </w:rPr>
      </w:pPr>
      <w:r w:rsidRPr="0014784D">
        <w:rPr>
          <w:color w:val="000000" w:themeColor="text1"/>
        </w:rPr>
        <w:t>To resolve these systemic structural imbalances and market failures, local development cooperation frameworks must be entirely re-engineered. Policy must move beyond superficial community consultation toward comprehensive, polycentric governance models. The synthesized evidence shows that top-down tourism planning routinely leads to high economic leakage and structural local exclusion. This dynamic occurs because powerful external corporate entities frequently monopolize high-value operations—such as transport and luxury lodging—while leaving host communities to absorb the environmental and social liabilities (</w:t>
      </w:r>
      <w:proofErr w:type="spellStart"/>
      <w:r w:rsidRPr="0014784D">
        <w:rPr>
          <w:color w:val="000000" w:themeColor="text1"/>
        </w:rPr>
        <w:t>Türkmendağ</w:t>
      </w:r>
      <w:proofErr w:type="spellEnd"/>
      <w:r w:rsidRPr="0014784D">
        <w:rPr>
          <w:color w:val="000000" w:themeColor="text1"/>
        </w:rPr>
        <w:t xml:space="preserve"> &amp; Hassan, 2024).</w:t>
      </w:r>
    </w:p>
    <w:p w14:paraId="2CBC0F8C" w14:textId="77777777" w:rsidR="003A69EE" w:rsidRPr="0014784D" w:rsidRDefault="003A69EE" w:rsidP="0048388B">
      <w:pPr>
        <w:pStyle w:val="NormalWeb"/>
        <w:spacing w:before="240" w:beforeAutospacing="0" w:after="240" w:afterAutospacing="0" w:line="480" w:lineRule="auto"/>
        <w:jc w:val="both"/>
        <w:rPr>
          <w:color w:val="000000" w:themeColor="text1"/>
        </w:rPr>
      </w:pPr>
      <w:r w:rsidRPr="0014784D">
        <w:rPr>
          <w:color w:val="000000" w:themeColor="text1"/>
        </w:rPr>
        <w:t xml:space="preserve">Sustainable regional development requires an institutional restructuring where the local community functions as a primary stakeholder equipped with legal veto power over resource allocation, zoning, and project scale (Durrah et al., 2026). This bottom-up participatory approach is best supported by a formal collaborative framework linking local public authorities, specialized NGOs, private operators, and community-led cooperatives. Within this polycentric framework, each stakeholder </w:t>
      </w:r>
      <w:proofErr w:type="spellStart"/>
      <w:r w:rsidRPr="0014784D">
        <w:rPr>
          <w:color w:val="000000" w:themeColor="text1"/>
        </w:rPr>
        <w:t>fulfills</w:t>
      </w:r>
      <w:proofErr w:type="spellEnd"/>
      <w:r w:rsidRPr="0014784D">
        <w:rPr>
          <w:color w:val="000000" w:themeColor="text1"/>
        </w:rPr>
        <w:t xml:space="preserve"> a distinct, mutually reinforcing role:</w:t>
      </w:r>
    </w:p>
    <w:p w14:paraId="45AD2E39" w14:textId="77777777" w:rsidR="003A69EE" w:rsidRPr="0014784D" w:rsidRDefault="003A69EE" w:rsidP="0048388B">
      <w:pPr>
        <w:pStyle w:val="NormalWeb"/>
        <w:numPr>
          <w:ilvl w:val="0"/>
          <w:numId w:val="2"/>
        </w:numPr>
        <w:spacing w:before="240" w:beforeAutospacing="0" w:after="240" w:afterAutospacing="0" w:line="480" w:lineRule="auto"/>
        <w:ind w:left="0" w:firstLine="0"/>
        <w:jc w:val="both"/>
        <w:rPr>
          <w:color w:val="000000" w:themeColor="text1"/>
        </w:rPr>
      </w:pPr>
      <w:r w:rsidRPr="0014784D">
        <w:rPr>
          <w:b/>
          <w:bCs/>
          <w:color w:val="000000" w:themeColor="text1"/>
        </w:rPr>
        <w:t>Local Authorities:</w:t>
      </w:r>
      <w:r w:rsidRPr="0014784D">
        <w:rPr>
          <w:color w:val="000000" w:themeColor="text1"/>
        </w:rPr>
        <w:t xml:space="preserve"> Enact protective zoning regulations, invest in green public infrastructure, and strictly enforce ecological caps.</w:t>
      </w:r>
    </w:p>
    <w:p w14:paraId="1FD31BAC" w14:textId="77777777" w:rsidR="003A69EE" w:rsidRPr="0014784D" w:rsidRDefault="003A69EE" w:rsidP="0048388B">
      <w:pPr>
        <w:pStyle w:val="NormalWeb"/>
        <w:numPr>
          <w:ilvl w:val="0"/>
          <w:numId w:val="2"/>
        </w:numPr>
        <w:spacing w:before="240" w:beforeAutospacing="0" w:after="240" w:afterAutospacing="0" w:line="480" w:lineRule="auto"/>
        <w:ind w:left="0" w:firstLine="0"/>
        <w:jc w:val="both"/>
        <w:rPr>
          <w:color w:val="000000" w:themeColor="text1"/>
        </w:rPr>
      </w:pPr>
      <w:r w:rsidRPr="0014784D">
        <w:rPr>
          <w:b/>
          <w:bCs/>
          <w:color w:val="000000" w:themeColor="text1"/>
        </w:rPr>
        <w:lastRenderedPageBreak/>
        <w:t>Specialized NGOs:</w:t>
      </w:r>
      <w:r w:rsidRPr="0014784D">
        <w:rPr>
          <w:color w:val="000000" w:themeColor="text1"/>
        </w:rPr>
        <w:t xml:space="preserve"> Act as neutral intermediaries, providing technical training in hospitality and business management while establishing independent monitoring systems to track environmental and social impacts.</w:t>
      </w:r>
    </w:p>
    <w:p w14:paraId="00D95C98" w14:textId="77777777" w:rsidR="003A69EE" w:rsidRPr="0014784D" w:rsidRDefault="003A69EE" w:rsidP="0048388B">
      <w:pPr>
        <w:pStyle w:val="NormalWeb"/>
        <w:numPr>
          <w:ilvl w:val="0"/>
          <w:numId w:val="2"/>
        </w:numPr>
        <w:spacing w:before="240" w:beforeAutospacing="0" w:after="240" w:afterAutospacing="0" w:line="480" w:lineRule="auto"/>
        <w:ind w:left="0" w:firstLine="0"/>
        <w:jc w:val="both"/>
        <w:rPr>
          <w:color w:val="000000" w:themeColor="text1"/>
        </w:rPr>
      </w:pPr>
      <w:r w:rsidRPr="0014784D">
        <w:rPr>
          <w:b/>
          <w:bCs/>
          <w:color w:val="000000" w:themeColor="text1"/>
        </w:rPr>
        <w:t>Private Operators:</w:t>
      </w:r>
      <w:r w:rsidRPr="0014784D">
        <w:rPr>
          <w:color w:val="000000" w:themeColor="text1"/>
        </w:rPr>
        <w:t xml:space="preserve"> Offer direct access to international markets and commit to ethical, transparent sourcing from local supply chains.</w:t>
      </w:r>
    </w:p>
    <w:p w14:paraId="2DC1F528" w14:textId="77777777" w:rsidR="003A69EE" w:rsidRPr="0014784D" w:rsidRDefault="003A69EE" w:rsidP="0048388B">
      <w:pPr>
        <w:pStyle w:val="NormalWeb"/>
        <w:numPr>
          <w:ilvl w:val="0"/>
          <w:numId w:val="2"/>
        </w:numPr>
        <w:spacing w:before="240" w:beforeAutospacing="0" w:after="240" w:afterAutospacing="0" w:line="480" w:lineRule="auto"/>
        <w:ind w:left="0" w:firstLine="0"/>
        <w:jc w:val="both"/>
        <w:rPr>
          <w:color w:val="000000" w:themeColor="text1"/>
        </w:rPr>
      </w:pPr>
      <w:r w:rsidRPr="0014784D">
        <w:rPr>
          <w:b/>
          <w:bCs/>
          <w:color w:val="000000" w:themeColor="text1"/>
        </w:rPr>
        <w:t>Community Cooperatives:</w:t>
      </w:r>
      <w:r w:rsidRPr="0014784D">
        <w:rPr>
          <w:color w:val="000000" w:themeColor="text1"/>
        </w:rPr>
        <w:t xml:space="preserve"> Maintain collective ownership over ancestral lands, directly manage local hospitality assets, and oversee the equitable distribution of revenues across households.</w:t>
      </w:r>
    </w:p>
    <w:p w14:paraId="6E57B2EF" w14:textId="35BFE33C" w:rsidR="00F3062C" w:rsidRPr="0014784D" w:rsidRDefault="003A69EE" w:rsidP="0048388B">
      <w:pPr>
        <w:pStyle w:val="NormalWeb"/>
        <w:spacing w:before="240" w:beforeAutospacing="0" w:after="240" w:afterAutospacing="0" w:line="480" w:lineRule="auto"/>
        <w:jc w:val="both"/>
        <w:rPr>
          <w:color w:val="000000" w:themeColor="text1"/>
        </w:rPr>
      </w:pPr>
      <w:r w:rsidRPr="0014784D">
        <w:rPr>
          <w:color w:val="000000" w:themeColor="text1"/>
        </w:rPr>
        <w:t>By formalizing these structural responsibilities into legally binding development frameworks, communities can dramatically reduce their vulnerability to external market shocks and elite capture. This ensures that tourism acts as a resilient support mechanism for long-term, balanced regional development (Yanes et al., 2019).</w:t>
      </w:r>
    </w:p>
    <w:p w14:paraId="78E0E42E" w14:textId="3EAC77E1" w:rsidR="00F3062C" w:rsidRPr="0014784D" w:rsidRDefault="00F3062C" w:rsidP="0048388B">
      <w:pPr>
        <w:pStyle w:val="Heading1"/>
        <w:spacing w:after="240" w:line="480" w:lineRule="auto"/>
        <w:jc w:val="both"/>
        <w:rPr>
          <w:rFonts w:ascii="Times New Roman" w:hAnsi="Times New Roman" w:cs="Times New Roman"/>
          <w:b/>
          <w:bCs/>
          <w:color w:val="000000" w:themeColor="text1"/>
          <w:sz w:val="24"/>
          <w:szCs w:val="24"/>
        </w:rPr>
      </w:pPr>
      <w:bookmarkStart w:id="17" w:name="_Toc230268670"/>
      <w:r w:rsidRPr="0014784D">
        <w:rPr>
          <w:rFonts w:ascii="Times New Roman" w:hAnsi="Times New Roman" w:cs="Times New Roman"/>
          <w:b/>
          <w:bCs/>
          <w:color w:val="000000" w:themeColor="text1"/>
          <w:sz w:val="24"/>
          <w:szCs w:val="24"/>
        </w:rPr>
        <w:t>Conclusion</w:t>
      </w:r>
      <w:bookmarkEnd w:id="17"/>
    </w:p>
    <w:p w14:paraId="29B30889" w14:textId="77777777" w:rsidR="00724380" w:rsidRPr="0014784D" w:rsidRDefault="00724380" w:rsidP="0048388B">
      <w:pPr>
        <w:pStyle w:val="NormalWeb"/>
        <w:spacing w:before="240" w:beforeAutospacing="0" w:after="240" w:afterAutospacing="0" w:line="480" w:lineRule="auto"/>
        <w:jc w:val="both"/>
        <w:rPr>
          <w:color w:val="000000" w:themeColor="text1"/>
        </w:rPr>
      </w:pPr>
      <w:r w:rsidRPr="0014784D">
        <w:rPr>
          <w:color w:val="000000" w:themeColor="text1"/>
        </w:rPr>
        <w:t>This project report has evaluated the complex relationship between sustainable tourism, local development cooperation, and social impact. The analysis demonstrates that when tourism initiatives are structured around community-based, participatory models, they can serve as effective tools for reducing multidimensional poverty. By lowering entry barriers to the local economy, these frameworks stabilize rural livelihoods, expand financial opportunities for marginalized groups like women and youth, and create direct economic incentives for conserving natural and cultural heritage.</w:t>
      </w:r>
    </w:p>
    <w:p w14:paraId="545B2F62" w14:textId="77777777" w:rsidR="00724380" w:rsidRPr="0014784D" w:rsidRDefault="00724380" w:rsidP="0048388B">
      <w:pPr>
        <w:pStyle w:val="NormalWeb"/>
        <w:spacing w:before="240" w:beforeAutospacing="0" w:after="240" w:afterAutospacing="0" w:line="480" w:lineRule="auto"/>
        <w:jc w:val="both"/>
        <w:rPr>
          <w:color w:val="000000" w:themeColor="text1"/>
        </w:rPr>
      </w:pPr>
      <w:r w:rsidRPr="0014784D">
        <w:rPr>
          <w:color w:val="000000" w:themeColor="text1"/>
        </w:rPr>
        <w:t xml:space="preserve">However, tourism is not an inherently benign force for development. When left to unregulated market dynamics, it frequently generates significant structural challenges, including </w:t>
      </w:r>
      <w:r w:rsidRPr="0014784D">
        <w:rPr>
          <w:color w:val="000000" w:themeColor="text1"/>
        </w:rPr>
        <w:lastRenderedPageBreak/>
        <w:t>environmental degradation, regional dependencies, economic leakage to foreign corporations, and the commodification and alienation of local culture.</w:t>
      </w:r>
    </w:p>
    <w:p w14:paraId="4935A49C" w14:textId="77777777" w:rsidR="00724380" w:rsidRPr="0014784D" w:rsidRDefault="00724380" w:rsidP="0048388B">
      <w:pPr>
        <w:pStyle w:val="NormalWeb"/>
        <w:spacing w:before="240" w:beforeAutospacing="0" w:after="240" w:afterAutospacing="0" w:line="480" w:lineRule="auto"/>
        <w:jc w:val="both"/>
        <w:rPr>
          <w:color w:val="000000" w:themeColor="text1"/>
        </w:rPr>
      </w:pPr>
      <w:r w:rsidRPr="0014784D">
        <w:rPr>
          <w:color w:val="000000" w:themeColor="text1"/>
        </w:rPr>
        <w:t>The findings indicate that the transition from exploitative mass tourism to sustainable regional growth depends entirely on the quality of local institutional governance. Sustainable tourism cannot be successfully implemented through top-down mandates or superficial corporate social responsibility programs. Instead, it requires polycentric governance frameworks that secure community land rights, build long-term local management capacity, and strictly enforce clear environmental carrying capacities to protect fragile ecosystems.</w:t>
      </w:r>
    </w:p>
    <w:p w14:paraId="7F235767" w14:textId="1BB5F01E" w:rsidR="00F3062C" w:rsidRPr="0014784D" w:rsidRDefault="00724380" w:rsidP="0048388B">
      <w:pPr>
        <w:pStyle w:val="NormalWeb"/>
        <w:spacing w:before="240" w:beforeAutospacing="0" w:after="240" w:afterAutospacing="0" w:line="480" w:lineRule="auto"/>
        <w:jc w:val="both"/>
        <w:rPr>
          <w:color w:val="000000" w:themeColor="text1"/>
        </w:rPr>
      </w:pPr>
      <w:r w:rsidRPr="0014784D">
        <w:rPr>
          <w:color w:val="000000" w:themeColor="text1"/>
        </w:rPr>
        <w:t xml:space="preserve">Future development initiatives must prioritize optimizing net community well-being over maximizing aggregate visitor volume. Local governments and international development partners should focus on strengthening local supply chains, establishing equitable revenue-sharing mechanisms, and creating independent monitoring frameworks to track socio-ecological indicators in real time. By </w:t>
      </w:r>
      <w:proofErr w:type="spellStart"/>
      <w:r w:rsidRPr="0014784D">
        <w:rPr>
          <w:color w:val="000000" w:themeColor="text1"/>
        </w:rPr>
        <w:t>centering</w:t>
      </w:r>
      <w:proofErr w:type="spellEnd"/>
      <w:r w:rsidRPr="0014784D">
        <w:rPr>
          <w:color w:val="000000" w:themeColor="text1"/>
        </w:rPr>
        <w:t xml:space="preserve"> tourism strategies on local community ownership and environmental realities, development cooperation can transform tourism from an unpredictable extraction industry into a resilient, self-sustaining foundation for balanced regional development</w:t>
      </w:r>
    </w:p>
    <w:p w14:paraId="26985775" w14:textId="77777777" w:rsidR="00724380" w:rsidRPr="0014784D" w:rsidRDefault="00724380" w:rsidP="0048388B">
      <w:pPr>
        <w:spacing w:before="240" w:after="240" w:line="480" w:lineRule="auto"/>
        <w:jc w:val="both"/>
        <w:rPr>
          <w:rFonts w:ascii="Times New Roman" w:eastAsiaTheme="majorEastAsia" w:hAnsi="Times New Roman" w:cs="Times New Roman"/>
          <w:color w:val="000000" w:themeColor="text1"/>
          <w:sz w:val="24"/>
          <w:szCs w:val="24"/>
        </w:rPr>
      </w:pPr>
      <w:r w:rsidRPr="0014784D">
        <w:rPr>
          <w:rFonts w:ascii="Times New Roman" w:hAnsi="Times New Roman" w:cs="Times New Roman"/>
          <w:color w:val="000000" w:themeColor="text1"/>
          <w:sz w:val="24"/>
          <w:szCs w:val="24"/>
        </w:rPr>
        <w:br w:type="page"/>
      </w:r>
    </w:p>
    <w:p w14:paraId="657397BA" w14:textId="2DC9824C" w:rsidR="00F3062C" w:rsidRPr="0014784D" w:rsidRDefault="00F3062C" w:rsidP="0048388B">
      <w:pPr>
        <w:pStyle w:val="Heading1"/>
        <w:spacing w:after="240" w:line="480" w:lineRule="auto"/>
        <w:jc w:val="both"/>
        <w:rPr>
          <w:rFonts w:ascii="Times New Roman" w:hAnsi="Times New Roman" w:cs="Times New Roman"/>
          <w:b/>
          <w:bCs/>
          <w:color w:val="000000" w:themeColor="text1"/>
          <w:sz w:val="24"/>
          <w:szCs w:val="24"/>
        </w:rPr>
      </w:pPr>
      <w:bookmarkStart w:id="18" w:name="_Toc230268671"/>
      <w:r w:rsidRPr="0014784D">
        <w:rPr>
          <w:rFonts w:ascii="Times New Roman" w:hAnsi="Times New Roman" w:cs="Times New Roman"/>
          <w:b/>
          <w:bCs/>
          <w:color w:val="000000" w:themeColor="text1"/>
          <w:sz w:val="24"/>
          <w:szCs w:val="24"/>
        </w:rPr>
        <w:lastRenderedPageBreak/>
        <w:t>References</w:t>
      </w:r>
      <w:bookmarkEnd w:id="18"/>
    </w:p>
    <w:p w14:paraId="4A473EAB" w14:textId="77777777" w:rsidR="0014784D" w:rsidRPr="0014784D" w:rsidRDefault="0014784D" w:rsidP="0014784D">
      <w:pPr>
        <w:pStyle w:val="NormalWeb"/>
        <w:spacing w:before="240" w:beforeAutospacing="0" w:after="240" w:afterAutospacing="0" w:line="480" w:lineRule="auto"/>
        <w:ind w:left="720" w:hanging="720"/>
        <w:jc w:val="both"/>
        <w:rPr>
          <w:color w:val="000000" w:themeColor="text1"/>
        </w:rPr>
      </w:pPr>
      <w:r w:rsidRPr="0014784D">
        <w:rPr>
          <w:color w:val="000000" w:themeColor="text1"/>
        </w:rPr>
        <w:t xml:space="preserve">Baloch, Q. B., Shah, S. N., Iqbal, N., </w:t>
      </w:r>
      <w:proofErr w:type="spellStart"/>
      <w:r w:rsidRPr="0014784D">
        <w:rPr>
          <w:color w:val="000000" w:themeColor="text1"/>
        </w:rPr>
        <w:t>Sheeraz</w:t>
      </w:r>
      <w:proofErr w:type="spellEnd"/>
      <w:r w:rsidRPr="0014784D">
        <w:rPr>
          <w:color w:val="000000" w:themeColor="text1"/>
        </w:rPr>
        <w:t>, M., Asadullah, M., Mahar, S., &amp; Khan, A. U. (2023). Impact of tourism development upon environmental sustainability: a suggested framework for sustainable ecotourism. </w:t>
      </w:r>
      <w:r w:rsidRPr="0014784D">
        <w:rPr>
          <w:i/>
          <w:iCs/>
          <w:color w:val="000000" w:themeColor="text1"/>
        </w:rPr>
        <w:t>Environmental Science and Pollution Research International</w:t>
      </w:r>
      <w:r w:rsidRPr="0014784D">
        <w:rPr>
          <w:color w:val="000000" w:themeColor="text1"/>
        </w:rPr>
        <w:t>, </w:t>
      </w:r>
      <w:r w:rsidRPr="0014784D">
        <w:rPr>
          <w:i/>
          <w:iCs/>
          <w:color w:val="000000" w:themeColor="text1"/>
        </w:rPr>
        <w:t>30</w:t>
      </w:r>
      <w:r w:rsidRPr="0014784D">
        <w:rPr>
          <w:color w:val="000000" w:themeColor="text1"/>
        </w:rPr>
        <w:t xml:space="preserve">(3), 5917–5930. </w:t>
      </w:r>
      <w:hyperlink r:id="rId8" w:history="1">
        <w:r w:rsidRPr="0014784D">
          <w:rPr>
            <w:rStyle w:val="Hyperlink"/>
            <w:color w:val="000000" w:themeColor="text1"/>
          </w:rPr>
          <w:t>https://doi.org/10.1007/s11356-022-22496-w</w:t>
        </w:r>
      </w:hyperlink>
    </w:p>
    <w:p w14:paraId="2A3C0C66" w14:textId="77777777" w:rsidR="0014784D" w:rsidRPr="0014784D" w:rsidRDefault="0014784D" w:rsidP="0014784D">
      <w:pPr>
        <w:pStyle w:val="NormalWeb"/>
        <w:spacing w:before="240" w:beforeAutospacing="0" w:after="240" w:afterAutospacing="0" w:line="480" w:lineRule="auto"/>
        <w:ind w:left="720" w:hanging="720"/>
        <w:jc w:val="both"/>
        <w:rPr>
          <w:color w:val="000000" w:themeColor="text1"/>
        </w:rPr>
      </w:pPr>
      <w:r w:rsidRPr="0014784D">
        <w:rPr>
          <w:color w:val="000000" w:themeColor="text1"/>
        </w:rPr>
        <w:t xml:space="preserve">Durrah, O., El-Maghraby, L., Elbaz, A.M., </w:t>
      </w:r>
      <w:proofErr w:type="spellStart"/>
      <w:r w:rsidRPr="0014784D">
        <w:rPr>
          <w:color w:val="000000" w:themeColor="text1"/>
        </w:rPr>
        <w:t>Hisam</w:t>
      </w:r>
      <w:proofErr w:type="spellEnd"/>
      <w:r w:rsidRPr="0014784D">
        <w:rPr>
          <w:color w:val="000000" w:themeColor="text1"/>
        </w:rPr>
        <w:t xml:space="preserve">, M.W., &amp; Alkhalaf, T. (2026). How can community-based tourism help promote sustainable development in the tourism sector? </w:t>
      </w:r>
      <w:proofErr w:type="spellStart"/>
      <w:r w:rsidRPr="0014784D">
        <w:rPr>
          <w:i/>
          <w:iCs/>
          <w:color w:val="000000" w:themeColor="text1"/>
        </w:rPr>
        <w:t>Geojournal</w:t>
      </w:r>
      <w:proofErr w:type="spellEnd"/>
      <w:r w:rsidRPr="0014784D">
        <w:rPr>
          <w:i/>
          <w:iCs/>
          <w:color w:val="000000" w:themeColor="text1"/>
        </w:rPr>
        <w:t xml:space="preserve"> of Tourism and </w:t>
      </w:r>
      <w:proofErr w:type="spellStart"/>
      <w:r w:rsidRPr="0014784D">
        <w:rPr>
          <w:i/>
          <w:iCs/>
          <w:color w:val="000000" w:themeColor="text1"/>
        </w:rPr>
        <w:t>Geosites</w:t>
      </w:r>
      <w:proofErr w:type="spellEnd"/>
      <w:r w:rsidRPr="0014784D">
        <w:rPr>
          <w:i/>
          <w:iCs/>
          <w:color w:val="000000" w:themeColor="text1"/>
        </w:rPr>
        <w:t xml:space="preserve">, </w:t>
      </w:r>
      <w:r w:rsidRPr="0014784D">
        <w:rPr>
          <w:color w:val="000000" w:themeColor="text1"/>
        </w:rPr>
        <w:t xml:space="preserve">64(1), 50–59. </w:t>
      </w:r>
      <w:hyperlink r:id="rId9" w:history="1">
        <w:r w:rsidRPr="0014784D">
          <w:rPr>
            <w:rStyle w:val="Hyperlink"/>
            <w:color w:val="000000" w:themeColor="text1"/>
          </w:rPr>
          <w:t>https://doi.org/10.30892/gtg.64105-1655</w:t>
        </w:r>
      </w:hyperlink>
      <w:r w:rsidRPr="0014784D">
        <w:rPr>
          <w:color w:val="000000" w:themeColor="text1"/>
        </w:rPr>
        <w:t xml:space="preserve"> </w:t>
      </w:r>
    </w:p>
    <w:p w14:paraId="5CB47C92" w14:textId="77777777" w:rsidR="0014784D" w:rsidRPr="0014784D" w:rsidRDefault="0014784D" w:rsidP="0014784D">
      <w:pPr>
        <w:pStyle w:val="NormalWeb"/>
        <w:spacing w:before="240" w:beforeAutospacing="0" w:after="240" w:afterAutospacing="0" w:line="480" w:lineRule="auto"/>
        <w:ind w:left="720" w:hanging="720"/>
        <w:jc w:val="both"/>
        <w:rPr>
          <w:color w:val="000000" w:themeColor="text1"/>
        </w:rPr>
      </w:pPr>
      <w:r w:rsidRPr="0014784D">
        <w:rPr>
          <w:color w:val="000000" w:themeColor="text1"/>
        </w:rPr>
        <w:t xml:space="preserve">Gayo &amp; </w:t>
      </w:r>
      <w:proofErr w:type="spellStart"/>
      <w:r w:rsidRPr="0014784D">
        <w:rPr>
          <w:color w:val="000000" w:themeColor="text1"/>
        </w:rPr>
        <w:t>Katonge</w:t>
      </w:r>
      <w:proofErr w:type="spellEnd"/>
      <w:r w:rsidRPr="0014784D">
        <w:rPr>
          <w:color w:val="000000" w:themeColor="text1"/>
        </w:rPr>
        <w:t xml:space="preserve">, L., &amp; </w:t>
      </w:r>
      <w:proofErr w:type="spellStart"/>
      <w:r w:rsidRPr="0014784D">
        <w:rPr>
          <w:color w:val="000000" w:themeColor="text1"/>
        </w:rPr>
        <w:t>Katonge</w:t>
      </w:r>
      <w:proofErr w:type="spellEnd"/>
      <w:r w:rsidRPr="0014784D">
        <w:rPr>
          <w:color w:val="000000" w:themeColor="text1"/>
        </w:rPr>
        <w:t>, J. H. (2025). The impacts of community-based tourism on local livelihoods in communities adjacent to national Parks in Northern Tanzania. </w:t>
      </w:r>
      <w:r w:rsidRPr="0014784D">
        <w:rPr>
          <w:i/>
          <w:iCs/>
          <w:color w:val="000000" w:themeColor="text1"/>
        </w:rPr>
        <w:t>Cogent Social Sciences</w:t>
      </w:r>
      <w:r w:rsidRPr="0014784D">
        <w:rPr>
          <w:color w:val="000000" w:themeColor="text1"/>
        </w:rPr>
        <w:t>, </w:t>
      </w:r>
      <w:r w:rsidRPr="0014784D">
        <w:rPr>
          <w:i/>
          <w:iCs/>
          <w:color w:val="000000" w:themeColor="text1"/>
        </w:rPr>
        <w:t>11</w:t>
      </w:r>
      <w:r w:rsidRPr="0014784D">
        <w:rPr>
          <w:color w:val="000000" w:themeColor="text1"/>
        </w:rPr>
        <w:t xml:space="preserve">(1). </w:t>
      </w:r>
      <w:hyperlink r:id="rId10" w:history="1">
        <w:r w:rsidRPr="0014784D">
          <w:rPr>
            <w:rStyle w:val="Hyperlink"/>
            <w:color w:val="000000" w:themeColor="text1"/>
          </w:rPr>
          <w:t>https://doi.org/10.1080/23311886.2025.2569757</w:t>
        </w:r>
      </w:hyperlink>
      <w:r w:rsidRPr="0014784D">
        <w:rPr>
          <w:color w:val="000000" w:themeColor="text1"/>
        </w:rPr>
        <w:t xml:space="preserve"> </w:t>
      </w:r>
    </w:p>
    <w:p w14:paraId="131BCCE0" w14:textId="77777777" w:rsidR="0014784D" w:rsidRPr="0014784D" w:rsidRDefault="0014784D" w:rsidP="0014784D">
      <w:pPr>
        <w:pStyle w:val="NormalWeb"/>
        <w:spacing w:before="240" w:beforeAutospacing="0" w:after="240" w:afterAutospacing="0" w:line="480" w:lineRule="auto"/>
        <w:ind w:left="720" w:hanging="720"/>
        <w:jc w:val="both"/>
        <w:rPr>
          <w:color w:val="000000" w:themeColor="text1"/>
        </w:rPr>
      </w:pPr>
      <w:r w:rsidRPr="0014784D">
        <w:rPr>
          <w:color w:val="000000" w:themeColor="text1"/>
        </w:rPr>
        <w:t>Jackson, L. A. (2025). Community-based tourism: A catalyst for achieving the United Nations Sustainable Development Goals one and eight. </w:t>
      </w:r>
      <w:r w:rsidRPr="0014784D">
        <w:rPr>
          <w:i/>
          <w:iCs/>
          <w:color w:val="000000" w:themeColor="text1"/>
        </w:rPr>
        <w:t>Tourism and Hospitality</w:t>
      </w:r>
      <w:r w:rsidRPr="0014784D">
        <w:rPr>
          <w:color w:val="000000" w:themeColor="text1"/>
        </w:rPr>
        <w:t>, </w:t>
      </w:r>
      <w:r w:rsidRPr="0014784D">
        <w:rPr>
          <w:i/>
          <w:iCs/>
          <w:color w:val="000000" w:themeColor="text1"/>
        </w:rPr>
        <w:t>6</w:t>
      </w:r>
      <w:r w:rsidRPr="0014784D">
        <w:rPr>
          <w:color w:val="000000" w:themeColor="text1"/>
        </w:rPr>
        <w:t xml:space="preserve">(1), 29. </w:t>
      </w:r>
      <w:hyperlink r:id="rId11" w:history="1">
        <w:r w:rsidRPr="0014784D">
          <w:rPr>
            <w:rStyle w:val="Hyperlink"/>
            <w:color w:val="000000" w:themeColor="text1"/>
          </w:rPr>
          <w:t>https://doi.org/10.3390/tourhosp6010029</w:t>
        </w:r>
      </w:hyperlink>
    </w:p>
    <w:p w14:paraId="2C8F6D11" w14:textId="77777777" w:rsidR="0014784D" w:rsidRPr="0014784D" w:rsidRDefault="0014784D" w:rsidP="0014784D">
      <w:pPr>
        <w:pStyle w:val="NormalWeb"/>
        <w:spacing w:before="240" w:beforeAutospacing="0" w:after="240" w:afterAutospacing="0" w:line="480" w:lineRule="auto"/>
        <w:ind w:left="720" w:hanging="720"/>
        <w:jc w:val="both"/>
        <w:rPr>
          <w:color w:val="000000" w:themeColor="text1"/>
        </w:rPr>
      </w:pPr>
      <w:r w:rsidRPr="0014784D">
        <w:rPr>
          <w:color w:val="000000" w:themeColor="text1"/>
        </w:rPr>
        <w:t>Odhiambo, N. M. (2021). Tourism development and poverty alleviation in sub-Saharan African countries: an empirical investigation. </w:t>
      </w:r>
      <w:r w:rsidRPr="0014784D">
        <w:rPr>
          <w:i/>
          <w:iCs/>
          <w:color w:val="000000" w:themeColor="text1"/>
        </w:rPr>
        <w:t>Development Studies Research</w:t>
      </w:r>
      <w:r w:rsidRPr="0014784D">
        <w:rPr>
          <w:color w:val="000000" w:themeColor="text1"/>
        </w:rPr>
        <w:t>, </w:t>
      </w:r>
      <w:r w:rsidRPr="0014784D">
        <w:rPr>
          <w:i/>
          <w:iCs/>
          <w:color w:val="000000" w:themeColor="text1"/>
        </w:rPr>
        <w:t>8</w:t>
      </w:r>
      <w:r w:rsidRPr="0014784D">
        <w:rPr>
          <w:color w:val="000000" w:themeColor="text1"/>
        </w:rPr>
        <w:t xml:space="preserve">(1), 396–406. </w:t>
      </w:r>
      <w:hyperlink r:id="rId12" w:history="1">
        <w:r w:rsidRPr="0014784D">
          <w:rPr>
            <w:rStyle w:val="Hyperlink"/>
            <w:color w:val="000000" w:themeColor="text1"/>
          </w:rPr>
          <w:t>https://doi.org/10.1080/21665095.2021.2007782</w:t>
        </w:r>
      </w:hyperlink>
      <w:r w:rsidRPr="0014784D">
        <w:rPr>
          <w:color w:val="000000" w:themeColor="text1"/>
        </w:rPr>
        <w:t xml:space="preserve"> </w:t>
      </w:r>
    </w:p>
    <w:p w14:paraId="1557E7CA" w14:textId="77777777" w:rsidR="0014784D" w:rsidRPr="0014784D" w:rsidRDefault="0014784D" w:rsidP="0014784D">
      <w:pPr>
        <w:pStyle w:val="NormalWeb"/>
        <w:spacing w:before="240" w:beforeAutospacing="0" w:after="240" w:afterAutospacing="0" w:line="480" w:lineRule="auto"/>
        <w:ind w:left="720" w:hanging="720"/>
        <w:jc w:val="both"/>
        <w:rPr>
          <w:color w:val="000000" w:themeColor="text1"/>
        </w:rPr>
      </w:pPr>
      <w:proofErr w:type="spellStart"/>
      <w:r w:rsidRPr="0014784D">
        <w:rPr>
          <w:color w:val="000000" w:themeColor="text1"/>
        </w:rPr>
        <w:t>Türkmendağ</w:t>
      </w:r>
      <w:proofErr w:type="spellEnd"/>
      <w:r w:rsidRPr="0014784D">
        <w:rPr>
          <w:color w:val="000000" w:themeColor="text1"/>
        </w:rPr>
        <w:t>, T., &amp; Hassan, A. (2023). A stakeholder perspective on poverty reduction through the implementation of social marketing in the context of tourism. </w:t>
      </w:r>
      <w:r w:rsidRPr="0014784D">
        <w:rPr>
          <w:i/>
          <w:iCs/>
          <w:color w:val="000000" w:themeColor="text1"/>
        </w:rPr>
        <w:t>Frontiers in Psychology</w:t>
      </w:r>
      <w:r w:rsidRPr="0014784D">
        <w:rPr>
          <w:color w:val="000000" w:themeColor="text1"/>
        </w:rPr>
        <w:t>, </w:t>
      </w:r>
      <w:r w:rsidRPr="0014784D">
        <w:rPr>
          <w:i/>
          <w:iCs/>
          <w:color w:val="000000" w:themeColor="text1"/>
        </w:rPr>
        <w:t>14</w:t>
      </w:r>
      <w:r w:rsidRPr="0014784D">
        <w:rPr>
          <w:color w:val="000000" w:themeColor="text1"/>
        </w:rPr>
        <w:t xml:space="preserve">, 1304952. </w:t>
      </w:r>
      <w:hyperlink r:id="rId13" w:history="1">
        <w:r w:rsidRPr="0014784D">
          <w:rPr>
            <w:rStyle w:val="Hyperlink"/>
            <w:color w:val="000000" w:themeColor="text1"/>
          </w:rPr>
          <w:t>https://doi.org/10.3389/fpsyg.2023.1304952</w:t>
        </w:r>
      </w:hyperlink>
      <w:r w:rsidRPr="0014784D">
        <w:rPr>
          <w:color w:val="000000" w:themeColor="text1"/>
        </w:rPr>
        <w:t xml:space="preserve"> </w:t>
      </w:r>
    </w:p>
    <w:p w14:paraId="6863F637" w14:textId="77777777" w:rsidR="0014784D" w:rsidRPr="0014784D" w:rsidRDefault="0014784D" w:rsidP="0014784D">
      <w:pPr>
        <w:pStyle w:val="NormalWeb"/>
        <w:spacing w:before="240" w:beforeAutospacing="0" w:after="240" w:afterAutospacing="0" w:line="480" w:lineRule="auto"/>
        <w:ind w:left="720" w:hanging="720"/>
        <w:jc w:val="both"/>
        <w:rPr>
          <w:color w:val="000000" w:themeColor="text1"/>
        </w:rPr>
      </w:pPr>
      <w:r w:rsidRPr="0014784D">
        <w:rPr>
          <w:color w:val="000000" w:themeColor="text1"/>
        </w:rPr>
        <w:lastRenderedPageBreak/>
        <w:t>Wang, F., Du, L., Tian, M., Liu, Y., &amp; Zhang, Y. (2023). Sustainability of rural tourism in poverty reduction: Evidence from panel data of 15 underdeveloped counties in Anhui Province, China. </w:t>
      </w:r>
      <w:proofErr w:type="spellStart"/>
      <w:r w:rsidRPr="0014784D">
        <w:rPr>
          <w:i/>
          <w:iCs/>
          <w:color w:val="000000" w:themeColor="text1"/>
        </w:rPr>
        <w:t>PloS</w:t>
      </w:r>
      <w:proofErr w:type="spellEnd"/>
      <w:r w:rsidRPr="0014784D">
        <w:rPr>
          <w:i/>
          <w:iCs/>
          <w:color w:val="000000" w:themeColor="text1"/>
        </w:rPr>
        <w:t xml:space="preserve"> One</w:t>
      </w:r>
      <w:r w:rsidRPr="0014784D">
        <w:rPr>
          <w:color w:val="000000" w:themeColor="text1"/>
        </w:rPr>
        <w:t>, </w:t>
      </w:r>
      <w:r w:rsidRPr="0014784D">
        <w:rPr>
          <w:i/>
          <w:iCs/>
          <w:color w:val="000000" w:themeColor="text1"/>
        </w:rPr>
        <w:t>18</w:t>
      </w:r>
      <w:r w:rsidRPr="0014784D">
        <w:rPr>
          <w:color w:val="000000" w:themeColor="text1"/>
        </w:rPr>
        <w:t xml:space="preserve">(3), e0283048. </w:t>
      </w:r>
      <w:hyperlink r:id="rId14" w:history="1">
        <w:r w:rsidRPr="0014784D">
          <w:rPr>
            <w:rStyle w:val="Hyperlink"/>
            <w:color w:val="000000" w:themeColor="text1"/>
          </w:rPr>
          <w:t>https://doi.org/10.1371/journal.pone.0283048</w:t>
        </w:r>
      </w:hyperlink>
      <w:r w:rsidRPr="0014784D">
        <w:rPr>
          <w:color w:val="000000" w:themeColor="text1"/>
        </w:rPr>
        <w:t xml:space="preserve"> </w:t>
      </w:r>
    </w:p>
    <w:p w14:paraId="5DE980E8" w14:textId="77777777" w:rsidR="0014784D" w:rsidRPr="0014784D" w:rsidRDefault="0014784D" w:rsidP="0014784D">
      <w:pPr>
        <w:pStyle w:val="NormalWeb"/>
        <w:spacing w:before="240" w:beforeAutospacing="0" w:after="240" w:afterAutospacing="0" w:line="480" w:lineRule="auto"/>
        <w:ind w:left="720" w:hanging="720"/>
        <w:jc w:val="both"/>
        <w:rPr>
          <w:color w:val="000000" w:themeColor="text1"/>
        </w:rPr>
      </w:pPr>
      <w:r w:rsidRPr="0014784D">
        <w:rPr>
          <w:color w:val="000000" w:themeColor="text1"/>
        </w:rPr>
        <w:t>Wang, K., Gan, C., Chen, L., &amp; Voda, M. (2020). Poor residents’ perceptions of the impacts of tourism on poverty alleviation: From the perspective of multidimensional poverty. </w:t>
      </w:r>
      <w:r w:rsidRPr="0014784D">
        <w:rPr>
          <w:i/>
          <w:iCs/>
          <w:color w:val="000000" w:themeColor="text1"/>
        </w:rPr>
        <w:t>Sustainability</w:t>
      </w:r>
      <w:r w:rsidRPr="0014784D">
        <w:rPr>
          <w:color w:val="000000" w:themeColor="text1"/>
        </w:rPr>
        <w:t>, </w:t>
      </w:r>
      <w:r w:rsidRPr="0014784D">
        <w:rPr>
          <w:i/>
          <w:iCs/>
          <w:color w:val="000000" w:themeColor="text1"/>
        </w:rPr>
        <w:t>12</w:t>
      </w:r>
      <w:r w:rsidRPr="0014784D">
        <w:rPr>
          <w:color w:val="000000" w:themeColor="text1"/>
        </w:rPr>
        <w:t xml:space="preserve">(18), 7515. </w:t>
      </w:r>
      <w:hyperlink r:id="rId15" w:history="1">
        <w:r w:rsidRPr="0014784D">
          <w:rPr>
            <w:rStyle w:val="Hyperlink"/>
            <w:color w:val="000000" w:themeColor="text1"/>
          </w:rPr>
          <w:t>https://doi.org/10.3390/su12187515</w:t>
        </w:r>
      </w:hyperlink>
    </w:p>
    <w:p w14:paraId="620337D2" w14:textId="77777777" w:rsidR="0014784D" w:rsidRPr="0014784D" w:rsidRDefault="0014784D" w:rsidP="0014784D">
      <w:pPr>
        <w:pStyle w:val="NormalWeb"/>
        <w:spacing w:before="240" w:beforeAutospacing="0" w:after="240" w:afterAutospacing="0" w:line="480" w:lineRule="auto"/>
        <w:ind w:left="720" w:hanging="720"/>
        <w:jc w:val="both"/>
        <w:rPr>
          <w:color w:val="000000" w:themeColor="text1"/>
        </w:rPr>
      </w:pPr>
      <w:r w:rsidRPr="0014784D">
        <w:rPr>
          <w:color w:val="000000" w:themeColor="text1"/>
        </w:rPr>
        <w:t>Yanes, A., Zielinski, S., Diaz Cano, M., &amp; Kim, S.-I. (2019). Community-based tourism in developing countries: A framework for policy evaluation. </w:t>
      </w:r>
      <w:r w:rsidRPr="0014784D">
        <w:rPr>
          <w:i/>
          <w:iCs/>
          <w:color w:val="000000" w:themeColor="text1"/>
        </w:rPr>
        <w:t>Sustainability</w:t>
      </w:r>
      <w:r w:rsidRPr="0014784D">
        <w:rPr>
          <w:color w:val="000000" w:themeColor="text1"/>
        </w:rPr>
        <w:t>, </w:t>
      </w:r>
      <w:r w:rsidRPr="0014784D">
        <w:rPr>
          <w:i/>
          <w:iCs/>
          <w:color w:val="000000" w:themeColor="text1"/>
        </w:rPr>
        <w:t>11</w:t>
      </w:r>
      <w:r w:rsidRPr="0014784D">
        <w:rPr>
          <w:color w:val="000000" w:themeColor="text1"/>
        </w:rPr>
        <w:t xml:space="preserve">(9), 2506. </w:t>
      </w:r>
      <w:hyperlink r:id="rId16" w:history="1">
        <w:r w:rsidRPr="0014784D">
          <w:rPr>
            <w:rStyle w:val="Hyperlink"/>
            <w:color w:val="000000" w:themeColor="text1"/>
          </w:rPr>
          <w:t>https://doi.org/10.3390/su11092506</w:t>
        </w:r>
      </w:hyperlink>
      <w:r w:rsidRPr="0014784D">
        <w:rPr>
          <w:color w:val="000000" w:themeColor="text1"/>
        </w:rPr>
        <w:t xml:space="preserve"> </w:t>
      </w:r>
    </w:p>
    <w:p w14:paraId="30815093" w14:textId="77777777" w:rsidR="0014784D" w:rsidRPr="0014784D" w:rsidRDefault="0014784D" w:rsidP="0014784D">
      <w:pPr>
        <w:pStyle w:val="NormalWeb"/>
        <w:spacing w:before="240" w:beforeAutospacing="0" w:after="240" w:afterAutospacing="0" w:line="480" w:lineRule="auto"/>
        <w:ind w:left="720" w:hanging="720"/>
        <w:jc w:val="both"/>
        <w:rPr>
          <w:color w:val="000000" w:themeColor="text1"/>
        </w:rPr>
      </w:pPr>
      <w:r w:rsidRPr="0014784D">
        <w:rPr>
          <w:color w:val="000000" w:themeColor="text1"/>
        </w:rPr>
        <w:t xml:space="preserve">Zhang, Y., Hanna, P., &amp; </w:t>
      </w:r>
      <w:proofErr w:type="spellStart"/>
      <w:r w:rsidRPr="0014784D">
        <w:rPr>
          <w:color w:val="000000" w:themeColor="text1"/>
        </w:rPr>
        <w:t>Vanclay</w:t>
      </w:r>
      <w:proofErr w:type="spellEnd"/>
      <w:r w:rsidRPr="0014784D">
        <w:rPr>
          <w:color w:val="000000" w:themeColor="text1"/>
        </w:rPr>
        <w:t>, F. (2026). The social and environmental impacts on local residents from tourist accommodation near protected areas. </w:t>
      </w:r>
      <w:r w:rsidRPr="0014784D">
        <w:rPr>
          <w:i/>
          <w:iCs/>
          <w:color w:val="000000" w:themeColor="text1"/>
        </w:rPr>
        <w:t>Environmental Management</w:t>
      </w:r>
      <w:r w:rsidRPr="0014784D">
        <w:rPr>
          <w:color w:val="000000" w:themeColor="text1"/>
        </w:rPr>
        <w:t>, </w:t>
      </w:r>
      <w:r w:rsidRPr="0014784D">
        <w:rPr>
          <w:i/>
          <w:iCs/>
          <w:color w:val="000000" w:themeColor="text1"/>
        </w:rPr>
        <w:t>76</w:t>
      </w:r>
      <w:r w:rsidRPr="0014784D">
        <w:rPr>
          <w:color w:val="000000" w:themeColor="text1"/>
        </w:rPr>
        <w:t xml:space="preserve">(3), 83. </w:t>
      </w:r>
      <w:hyperlink r:id="rId17" w:history="1">
        <w:r w:rsidRPr="0014784D">
          <w:rPr>
            <w:rStyle w:val="Hyperlink"/>
            <w:color w:val="000000" w:themeColor="text1"/>
          </w:rPr>
          <w:t>https://doi.org/10.1007/s00267-026-02385-5</w:t>
        </w:r>
      </w:hyperlink>
      <w:r w:rsidRPr="0014784D">
        <w:rPr>
          <w:color w:val="000000" w:themeColor="text1"/>
        </w:rPr>
        <w:t xml:space="preserve"> </w:t>
      </w:r>
    </w:p>
    <w:p w14:paraId="41BC9A63" w14:textId="792EE485" w:rsidR="00F3062C" w:rsidRPr="0014784D" w:rsidRDefault="00F3062C" w:rsidP="0048388B">
      <w:pPr>
        <w:spacing w:before="240" w:after="240" w:line="480" w:lineRule="auto"/>
        <w:jc w:val="both"/>
        <w:rPr>
          <w:rFonts w:ascii="Times New Roman" w:hAnsi="Times New Roman" w:cs="Times New Roman"/>
          <w:color w:val="000000" w:themeColor="text1"/>
          <w:sz w:val="24"/>
          <w:szCs w:val="24"/>
        </w:rPr>
      </w:pPr>
    </w:p>
    <w:sectPr w:rsidR="00F3062C" w:rsidRPr="0014784D">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B0B502" w14:textId="77777777" w:rsidR="00EC5FFA" w:rsidRDefault="00EC5FFA" w:rsidP="0014784D">
      <w:pPr>
        <w:spacing w:after="0" w:line="240" w:lineRule="auto"/>
      </w:pPr>
      <w:r>
        <w:separator/>
      </w:r>
    </w:p>
  </w:endnote>
  <w:endnote w:type="continuationSeparator" w:id="0">
    <w:p w14:paraId="6084FC00" w14:textId="77777777" w:rsidR="00EC5FFA" w:rsidRDefault="00EC5FFA" w:rsidP="001478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0378661"/>
      <w:docPartObj>
        <w:docPartGallery w:val="Page Numbers (Bottom of Page)"/>
        <w:docPartUnique/>
      </w:docPartObj>
    </w:sdtPr>
    <w:sdtEndPr>
      <w:rPr>
        <w:noProof/>
      </w:rPr>
    </w:sdtEndPr>
    <w:sdtContent>
      <w:p w14:paraId="46D76F44" w14:textId="5DBBD0A5" w:rsidR="0014784D" w:rsidRDefault="0014784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C56F12E" w14:textId="77777777" w:rsidR="0014784D" w:rsidRDefault="001478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C70B40" w14:textId="77777777" w:rsidR="00EC5FFA" w:rsidRDefault="00EC5FFA" w:rsidP="0014784D">
      <w:pPr>
        <w:spacing w:after="0" w:line="240" w:lineRule="auto"/>
      </w:pPr>
      <w:r>
        <w:separator/>
      </w:r>
    </w:p>
  </w:footnote>
  <w:footnote w:type="continuationSeparator" w:id="0">
    <w:p w14:paraId="11C91209" w14:textId="77777777" w:rsidR="00EC5FFA" w:rsidRDefault="00EC5FFA" w:rsidP="001478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B04168"/>
    <w:multiLevelType w:val="multilevel"/>
    <w:tmpl w:val="F06C1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B7112F7"/>
    <w:multiLevelType w:val="multilevel"/>
    <w:tmpl w:val="69A08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062C"/>
    <w:rsid w:val="0009293F"/>
    <w:rsid w:val="000A5D1C"/>
    <w:rsid w:val="000C0234"/>
    <w:rsid w:val="0014784D"/>
    <w:rsid w:val="001F42DF"/>
    <w:rsid w:val="002339B4"/>
    <w:rsid w:val="002B79CD"/>
    <w:rsid w:val="002D5F2B"/>
    <w:rsid w:val="002F6AC6"/>
    <w:rsid w:val="003A69EE"/>
    <w:rsid w:val="003D6190"/>
    <w:rsid w:val="004305F0"/>
    <w:rsid w:val="0045099C"/>
    <w:rsid w:val="0048388B"/>
    <w:rsid w:val="00537A05"/>
    <w:rsid w:val="00556B5E"/>
    <w:rsid w:val="006F7D12"/>
    <w:rsid w:val="007174A8"/>
    <w:rsid w:val="00724380"/>
    <w:rsid w:val="00725D33"/>
    <w:rsid w:val="007D429B"/>
    <w:rsid w:val="007F4AC7"/>
    <w:rsid w:val="00833EAF"/>
    <w:rsid w:val="008842A6"/>
    <w:rsid w:val="0089015E"/>
    <w:rsid w:val="008E0A59"/>
    <w:rsid w:val="00930C1C"/>
    <w:rsid w:val="00996774"/>
    <w:rsid w:val="009C71C7"/>
    <w:rsid w:val="00A05AC8"/>
    <w:rsid w:val="00A57222"/>
    <w:rsid w:val="00A929BE"/>
    <w:rsid w:val="00AD47B8"/>
    <w:rsid w:val="00AE10A6"/>
    <w:rsid w:val="00B52842"/>
    <w:rsid w:val="00B71DC3"/>
    <w:rsid w:val="00B80AA0"/>
    <w:rsid w:val="00CC60B3"/>
    <w:rsid w:val="00D438CD"/>
    <w:rsid w:val="00D608F4"/>
    <w:rsid w:val="00E0712D"/>
    <w:rsid w:val="00EC5908"/>
    <w:rsid w:val="00EC5FFA"/>
    <w:rsid w:val="00EC7FE0"/>
    <w:rsid w:val="00EE1852"/>
    <w:rsid w:val="00F3062C"/>
    <w:rsid w:val="00F52F38"/>
    <w:rsid w:val="00F85C7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B9678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3062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3062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30C1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930C1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062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3062C"/>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930C1C"/>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930C1C"/>
    <w:rPr>
      <w:rFonts w:asciiTheme="majorHAnsi" w:eastAsiaTheme="majorEastAsia" w:hAnsiTheme="majorHAnsi" w:cstheme="majorBidi"/>
      <w:i/>
      <w:iCs/>
      <w:color w:val="2F5496" w:themeColor="accent1" w:themeShade="BF"/>
    </w:rPr>
  </w:style>
  <w:style w:type="paragraph" w:styleId="NormalWeb">
    <w:name w:val="Normal (Web)"/>
    <w:basedOn w:val="Normal"/>
    <w:uiPriority w:val="99"/>
    <w:unhideWhenUsed/>
    <w:rsid w:val="00AD47B8"/>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Hyperlink">
    <w:name w:val="Hyperlink"/>
    <w:basedOn w:val="DefaultParagraphFont"/>
    <w:uiPriority w:val="99"/>
    <w:unhideWhenUsed/>
    <w:rsid w:val="000A5D1C"/>
    <w:rPr>
      <w:color w:val="0563C1" w:themeColor="hyperlink"/>
      <w:u w:val="single"/>
    </w:rPr>
  </w:style>
  <w:style w:type="character" w:styleId="UnresolvedMention">
    <w:name w:val="Unresolved Mention"/>
    <w:basedOn w:val="DefaultParagraphFont"/>
    <w:uiPriority w:val="99"/>
    <w:semiHidden/>
    <w:unhideWhenUsed/>
    <w:rsid w:val="000A5D1C"/>
    <w:rPr>
      <w:color w:val="605E5C"/>
      <w:shd w:val="clear" w:color="auto" w:fill="E1DFDD"/>
    </w:rPr>
  </w:style>
  <w:style w:type="paragraph" w:styleId="Title">
    <w:name w:val="Title"/>
    <w:basedOn w:val="Normal"/>
    <w:next w:val="Normal"/>
    <w:link w:val="TitleChar"/>
    <w:uiPriority w:val="10"/>
    <w:qFormat/>
    <w:rsid w:val="0048388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388B"/>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48388B"/>
    <w:pPr>
      <w:outlineLvl w:val="9"/>
    </w:pPr>
    <w:rPr>
      <w:lang w:val="en-US"/>
    </w:rPr>
  </w:style>
  <w:style w:type="paragraph" w:styleId="TOC1">
    <w:name w:val="toc 1"/>
    <w:basedOn w:val="Normal"/>
    <w:next w:val="Normal"/>
    <w:autoRedefine/>
    <w:uiPriority w:val="39"/>
    <w:unhideWhenUsed/>
    <w:rsid w:val="0048388B"/>
    <w:pPr>
      <w:spacing w:after="100"/>
    </w:pPr>
  </w:style>
  <w:style w:type="paragraph" w:styleId="TOC2">
    <w:name w:val="toc 2"/>
    <w:basedOn w:val="Normal"/>
    <w:next w:val="Normal"/>
    <w:autoRedefine/>
    <w:uiPriority w:val="39"/>
    <w:unhideWhenUsed/>
    <w:rsid w:val="0048388B"/>
    <w:pPr>
      <w:spacing w:after="100"/>
      <w:ind w:left="220"/>
    </w:pPr>
  </w:style>
  <w:style w:type="paragraph" w:styleId="Header">
    <w:name w:val="header"/>
    <w:basedOn w:val="Normal"/>
    <w:link w:val="HeaderChar"/>
    <w:uiPriority w:val="99"/>
    <w:unhideWhenUsed/>
    <w:rsid w:val="001478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784D"/>
  </w:style>
  <w:style w:type="paragraph" w:styleId="Footer">
    <w:name w:val="footer"/>
    <w:basedOn w:val="Normal"/>
    <w:link w:val="FooterChar"/>
    <w:uiPriority w:val="99"/>
    <w:unhideWhenUsed/>
    <w:rsid w:val="001478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78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4083437">
      <w:bodyDiv w:val="1"/>
      <w:marLeft w:val="0"/>
      <w:marRight w:val="0"/>
      <w:marTop w:val="0"/>
      <w:marBottom w:val="0"/>
      <w:divBdr>
        <w:top w:val="none" w:sz="0" w:space="0" w:color="auto"/>
        <w:left w:val="none" w:sz="0" w:space="0" w:color="auto"/>
        <w:bottom w:val="none" w:sz="0" w:space="0" w:color="auto"/>
        <w:right w:val="none" w:sz="0" w:space="0" w:color="auto"/>
      </w:divBdr>
    </w:div>
    <w:div w:id="937761383">
      <w:bodyDiv w:val="1"/>
      <w:marLeft w:val="0"/>
      <w:marRight w:val="0"/>
      <w:marTop w:val="0"/>
      <w:marBottom w:val="0"/>
      <w:divBdr>
        <w:top w:val="none" w:sz="0" w:space="0" w:color="auto"/>
        <w:left w:val="none" w:sz="0" w:space="0" w:color="auto"/>
        <w:bottom w:val="none" w:sz="0" w:space="0" w:color="auto"/>
        <w:right w:val="none" w:sz="0" w:space="0" w:color="auto"/>
      </w:divBdr>
    </w:div>
    <w:div w:id="951789030">
      <w:bodyDiv w:val="1"/>
      <w:marLeft w:val="0"/>
      <w:marRight w:val="0"/>
      <w:marTop w:val="0"/>
      <w:marBottom w:val="0"/>
      <w:divBdr>
        <w:top w:val="none" w:sz="0" w:space="0" w:color="auto"/>
        <w:left w:val="none" w:sz="0" w:space="0" w:color="auto"/>
        <w:bottom w:val="none" w:sz="0" w:space="0" w:color="auto"/>
        <w:right w:val="none" w:sz="0" w:space="0" w:color="auto"/>
      </w:divBdr>
    </w:div>
    <w:div w:id="1103912870">
      <w:bodyDiv w:val="1"/>
      <w:marLeft w:val="0"/>
      <w:marRight w:val="0"/>
      <w:marTop w:val="0"/>
      <w:marBottom w:val="0"/>
      <w:divBdr>
        <w:top w:val="none" w:sz="0" w:space="0" w:color="auto"/>
        <w:left w:val="none" w:sz="0" w:space="0" w:color="auto"/>
        <w:bottom w:val="none" w:sz="0" w:space="0" w:color="auto"/>
        <w:right w:val="none" w:sz="0" w:space="0" w:color="auto"/>
      </w:divBdr>
    </w:div>
    <w:div w:id="1327326282">
      <w:bodyDiv w:val="1"/>
      <w:marLeft w:val="0"/>
      <w:marRight w:val="0"/>
      <w:marTop w:val="0"/>
      <w:marBottom w:val="0"/>
      <w:divBdr>
        <w:top w:val="none" w:sz="0" w:space="0" w:color="auto"/>
        <w:left w:val="none" w:sz="0" w:space="0" w:color="auto"/>
        <w:bottom w:val="none" w:sz="0" w:space="0" w:color="auto"/>
        <w:right w:val="none" w:sz="0" w:space="0" w:color="auto"/>
      </w:divBdr>
    </w:div>
    <w:div w:id="1527599641">
      <w:bodyDiv w:val="1"/>
      <w:marLeft w:val="0"/>
      <w:marRight w:val="0"/>
      <w:marTop w:val="0"/>
      <w:marBottom w:val="0"/>
      <w:divBdr>
        <w:top w:val="none" w:sz="0" w:space="0" w:color="auto"/>
        <w:left w:val="none" w:sz="0" w:space="0" w:color="auto"/>
        <w:bottom w:val="none" w:sz="0" w:space="0" w:color="auto"/>
        <w:right w:val="none" w:sz="0" w:space="0" w:color="auto"/>
      </w:divBdr>
    </w:div>
    <w:div w:id="1624339364">
      <w:bodyDiv w:val="1"/>
      <w:marLeft w:val="0"/>
      <w:marRight w:val="0"/>
      <w:marTop w:val="0"/>
      <w:marBottom w:val="0"/>
      <w:divBdr>
        <w:top w:val="none" w:sz="0" w:space="0" w:color="auto"/>
        <w:left w:val="none" w:sz="0" w:space="0" w:color="auto"/>
        <w:bottom w:val="none" w:sz="0" w:space="0" w:color="auto"/>
        <w:right w:val="none" w:sz="0" w:space="0" w:color="auto"/>
      </w:divBdr>
    </w:div>
    <w:div w:id="1638873186">
      <w:bodyDiv w:val="1"/>
      <w:marLeft w:val="0"/>
      <w:marRight w:val="0"/>
      <w:marTop w:val="0"/>
      <w:marBottom w:val="0"/>
      <w:divBdr>
        <w:top w:val="none" w:sz="0" w:space="0" w:color="auto"/>
        <w:left w:val="none" w:sz="0" w:space="0" w:color="auto"/>
        <w:bottom w:val="none" w:sz="0" w:space="0" w:color="auto"/>
        <w:right w:val="none" w:sz="0" w:space="0" w:color="auto"/>
      </w:divBdr>
    </w:div>
    <w:div w:id="1680504041">
      <w:bodyDiv w:val="1"/>
      <w:marLeft w:val="0"/>
      <w:marRight w:val="0"/>
      <w:marTop w:val="0"/>
      <w:marBottom w:val="0"/>
      <w:divBdr>
        <w:top w:val="none" w:sz="0" w:space="0" w:color="auto"/>
        <w:left w:val="none" w:sz="0" w:space="0" w:color="auto"/>
        <w:bottom w:val="none" w:sz="0" w:space="0" w:color="auto"/>
        <w:right w:val="none" w:sz="0" w:space="0" w:color="auto"/>
      </w:divBdr>
    </w:div>
    <w:div w:id="1716000948">
      <w:bodyDiv w:val="1"/>
      <w:marLeft w:val="0"/>
      <w:marRight w:val="0"/>
      <w:marTop w:val="0"/>
      <w:marBottom w:val="0"/>
      <w:divBdr>
        <w:top w:val="none" w:sz="0" w:space="0" w:color="auto"/>
        <w:left w:val="none" w:sz="0" w:space="0" w:color="auto"/>
        <w:bottom w:val="none" w:sz="0" w:space="0" w:color="auto"/>
        <w:right w:val="none" w:sz="0" w:space="0" w:color="auto"/>
      </w:divBdr>
    </w:div>
    <w:div w:id="2028166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s11356-022-22496-w" TargetMode="External"/><Relationship Id="rId13" Type="http://schemas.openxmlformats.org/officeDocument/2006/relationships/hyperlink" Target="https://doi.org/10.3389/fpsyg.2023.1304952"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80/21665095.2021.2007782" TargetMode="External"/><Relationship Id="rId17" Type="http://schemas.openxmlformats.org/officeDocument/2006/relationships/hyperlink" Target="https://doi.org/10.1007/s00267-026-02385-5" TargetMode="External"/><Relationship Id="rId2" Type="http://schemas.openxmlformats.org/officeDocument/2006/relationships/numbering" Target="numbering.xml"/><Relationship Id="rId16" Type="http://schemas.openxmlformats.org/officeDocument/2006/relationships/hyperlink" Target="https://doi.org/10.3390/su11092506"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3390/tourhosp6010029" TargetMode="External"/><Relationship Id="rId5" Type="http://schemas.openxmlformats.org/officeDocument/2006/relationships/webSettings" Target="webSettings.xml"/><Relationship Id="rId15" Type="http://schemas.openxmlformats.org/officeDocument/2006/relationships/hyperlink" Target="https://doi.org/10.3390/su12187515" TargetMode="External"/><Relationship Id="rId10" Type="http://schemas.openxmlformats.org/officeDocument/2006/relationships/hyperlink" Target="https://doi.org/10.1080/23311886.2025.2569757"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30892/gtg.64105-1655" TargetMode="External"/><Relationship Id="rId14" Type="http://schemas.openxmlformats.org/officeDocument/2006/relationships/hyperlink" Target="https://doi.org/10.1371/journal.pone.028304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AFAA2A-62D5-406A-B0FC-EEEC604CB2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5277</Words>
  <Characters>30085</Characters>
  <Application>Microsoft Office Word</Application>
  <DocSecurity>0</DocSecurity>
  <Lines>250</Lines>
  <Paragraphs>70</Paragraphs>
  <ScaleCrop>false</ScaleCrop>
  <Company/>
  <LinksUpToDate>false</LinksUpToDate>
  <CharactersWithSpaces>35292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2026-05-21T09:43:00Z</dcterms:created>
  <dcterms:modified xsi:type="dcterms:W3CDTF">2026-05-21T09:43:00Z</dcterms:modified>
</cp:coreProperties>
</file>