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57EA3EB5" w14:textId="77777777" w:rsidR="005E7CB5" w:rsidRPr="005E7CB5" w:rsidRDefault="005E7CB5" w:rsidP="005E7CB5">
      <w:pPr>
        <w:spacing w:line="360" w:lineRule="auto"/>
        <w:rPr>
          <w:b/>
          <w:bCs/>
        </w:rPr>
      </w:pPr>
      <w:r w:rsidRPr="005E7CB5">
        <w:rPr>
          <w:b/>
          <w:bCs/>
        </w:rPr>
        <w:t>1. Machu Picchu as a World Heritage Site</w:t>
      </w:r>
    </w:p>
    <w:p w14:paraId="507487E9" w14:textId="77777777" w:rsidR="005E7CB5" w:rsidRPr="005E7CB5" w:rsidRDefault="005E7CB5" w:rsidP="005E7CB5">
      <w:pPr>
        <w:spacing w:line="360" w:lineRule="auto"/>
      </w:pPr>
      <w:r w:rsidRPr="005E7CB5">
        <w:t>Machu Picchu, located in the Andes Mountains of Peru, is one of the most significant archaeological and cultural heritage sites in the world. Built in the fifteenth century during the reign of the Inca emperor Pachacuti, the site was later abandoned during the Spanish conquest and remained largely unknown to the outside world until its rediscovery in 1911 by Hiram Bingham. UNESCO declared Machu Picchu a World Heritage Site in 1983 because of its exceptional cultural and natural significance. The site is admired for its architectural brilliance, historical importance, and harmonious relationship with the surrounding landscape.</w:t>
      </w:r>
    </w:p>
    <w:p w14:paraId="218ECD8A" w14:textId="77777777" w:rsidR="005E7CB5" w:rsidRPr="005E7CB5" w:rsidRDefault="005E7CB5" w:rsidP="005E7CB5">
      <w:pPr>
        <w:spacing w:line="360" w:lineRule="auto"/>
      </w:pPr>
      <w:r w:rsidRPr="005E7CB5">
        <w:t xml:space="preserve">One of the major heritage values of Machu Picchu is its archaeological and historical importance. The site provides valuable evidence of Inca civilization, including its political organization, engineering skills, agricultural systems, and religious practices. Machu Picchu also demonstrates the advanced architectural knowledge of the Incas, who constructed massive stone buildings without the use of mortar. The stones were cut with such precision that they fit perfectly together and could withstand earthquakes common in the region (Reinhard, 2007). Another important heritage value is its cultural and spiritual significance. The site is believed to have served as a royal estate, ceremonial </w:t>
      </w:r>
      <w:proofErr w:type="spellStart"/>
      <w:r w:rsidRPr="005E7CB5">
        <w:t>center</w:t>
      </w:r>
      <w:proofErr w:type="spellEnd"/>
      <w:r w:rsidRPr="005E7CB5">
        <w:t>, and sacred place connected to Inca cosmology and nature worship.</w:t>
      </w:r>
    </w:p>
    <w:p w14:paraId="7E6FDD14" w14:textId="77777777" w:rsidR="005E7CB5" w:rsidRPr="005E7CB5" w:rsidRDefault="005E7CB5" w:rsidP="005E7CB5">
      <w:pPr>
        <w:spacing w:line="360" w:lineRule="auto"/>
      </w:pPr>
      <w:r w:rsidRPr="005E7CB5">
        <w:t xml:space="preserve">Several attributes express these heritage values. The terraced agricultural systems, temples, plazas, and residential structures reflect the engineering and planning abilities of the Inca civilization. Structures such as the Temple of the Sun, the </w:t>
      </w:r>
      <w:proofErr w:type="spellStart"/>
      <w:r w:rsidRPr="005E7CB5">
        <w:t>Intihuatana</w:t>
      </w:r>
      <w:proofErr w:type="spellEnd"/>
      <w:r w:rsidRPr="005E7CB5">
        <w:t xml:space="preserve"> stone, and the Sacred Plaza reveal the religious and astronomical importance of the site. In addition, the dramatic mountain landscape surrounding Machu Picchu contributes to its aesthetic and environmental value. The integration of architecture with the natural environment demonstrates the Inca understanding of ecological balance and sacred geography.</w:t>
      </w:r>
    </w:p>
    <w:p w14:paraId="24814014" w14:textId="77777777" w:rsidR="005E7CB5" w:rsidRPr="005E7CB5" w:rsidRDefault="005E7CB5" w:rsidP="005E7CB5">
      <w:pPr>
        <w:spacing w:line="360" w:lineRule="auto"/>
      </w:pPr>
      <w:r w:rsidRPr="005E7CB5">
        <w:t>Authenticity and integrity are important in evaluating Machu Picchu as a World Heritage Site. Authenticity refers to the ability of a heritage property to truthfully express its cultural significance through materials, design, setting, and workmanship (</w:t>
      </w:r>
      <w:proofErr w:type="spellStart"/>
      <w:r w:rsidRPr="005E7CB5">
        <w:t>Jokilehto</w:t>
      </w:r>
      <w:proofErr w:type="spellEnd"/>
      <w:r w:rsidRPr="005E7CB5">
        <w:t>, 2006). Machu Picchu retains a high degree of authenticity because many of its original structures, terraces, and pathways remain preserved. The use of original stone construction techniques and the relatively limited modern intervention help maintain the site’s historical character.</w:t>
      </w:r>
    </w:p>
    <w:p w14:paraId="0D8403D4" w14:textId="77777777" w:rsidR="005E7CB5" w:rsidRPr="005E7CB5" w:rsidRDefault="005E7CB5" w:rsidP="005E7CB5">
      <w:pPr>
        <w:spacing w:line="360" w:lineRule="auto"/>
      </w:pPr>
      <w:r w:rsidRPr="005E7CB5">
        <w:lastRenderedPageBreak/>
        <w:t>Integrity refers to the completeness and intactness of the site and its ability to communicate its heritage value. Machu Picchu possesses strong integrity because the archaeological remains, surrounding mountains, and natural ecosystem are largely preserved together. However, the site faces challenges from tourism, erosion, landslides, and climate change. The increasing number of visitors has placed pressure on the fragile environment and ancient structures, leading UNESCO and Peruvian authorities to implement stricter conservation and visitor management policies (UNESCO, 2023).</w:t>
      </w:r>
    </w:p>
    <w:p w14:paraId="1C939736" w14:textId="77777777" w:rsidR="005E7CB5" w:rsidRPr="005E7CB5" w:rsidRDefault="005E7CB5" w:rsidP="005E7CB5">
      <w:pPr>
        <w:spacing w:line="360" w:lineRule="auto"/>
      </w:pPr>
      <w:r w:rsidRPr="005E7CB5">
        <w:t xml:space="preserve">In conclusion, Machu Picchu is an outstanding example of cultural and natural heritage. Its architectural achievements, spiritual significance, and preserved landscape make it one of the most important archaeological sites in the world. The site highlights the importance of balancing tourism with sustainable conservation </w:t>
      </w:r>
      <w:proofErr w:type="gramStart"/>
      <w:r w:rsidRPr="005E7CB5">
        <w:t>in order to</w:t>
      </w:r>
      <w:proofErr w:type="gramEnd"/>
      <w:r w:rsidRPr="005E7CB5">
        <w:t xml:space="preserve"> protect heritage for future generations.</w:t>
      </w:r>
    </w:p>
    <w:p w14:paraId="651CB91F" w14:textId="77777777" w:rsidR="005E7CB5" w:rsidRPr="005E7CB5" w:rsidRDefault="005E7CB5" w:rsidP="005E7CB5">
      <w:pPr>
        <w:spacing w:line="360" w:lineRule="auto"/>
        <w:rPr>
          <w:b/>
          <w:bCs/>
        </w:rPr>
      </w:pPr>
      <w:r w:rsidRPr="005E7CB5">
        <w:rPr>
          <w:b/>
          <w:bCs/>
        </w:rPr>
        <w:t>2. Authenticity Beyond Material Originality: The Example of Ise Grand Shrine</w:t>
      </w:r>
    </w:p>
    <w:p w14:paraId="19F6D78B" w14:textId="77777777" w:rsidR="005E7CB5" w:rsidRPr="005E7CB5" w:rsidRDefault="005E7CB5" w:rsidP="005E7CB5">
      <w:pPr>
        <w:spacing w:line="360" w:lineRule="auto"/>
      </w:pPr>
      <w:r w:rsidRPr="005E7CB5">
        <w:t>The Ise Grand Shrine in Japan provides an important example of how authenticity in heritage conservation can extend beyond original materials and physical structures. Traditional Western conservation theories often emphasize preserving original fabric as the main indicator of authenticity. However, the Ise Shrine demonstrates that cultural continuity, rituals, and traditional craftsmanship can also be central to authentic heritage preservation.</w:t>
      </w:r>
    </w:p>
    <w:p w14:paraId="2DB7BDF3" w14:textId="77777777" w:rsidR="005E7CB5" w:rsidRPr="005E7CB5" w:rsidRDefault="005E7CB5" w:rsidP="005E7CB5">
      <w:pPr>
        <w:spacing w:line="360" w:lineRule="auto"/>
      </w:pPr>
      <w:r w:rsidRPr="005E7CB5">
        <w:t xml:space="preserve">The Ise Grand Shrine is one of the most sacred sites in the Shinto religion and has existed for more than thirteen centuries. Every twenty years, the shrine is completely rebuilt through a ritual known as </w:t>
      </w:r>
      <w:proofErr w:type="spellStart"/>
      <w:r w:rsidRPr="005E7CB5">
        <w:rPr>
          <w:i/>
          <w:iCs/>
        </w:rPr>
        <w:t>Shikinen</w:t>
      </w:r>
      <w:proofErr w:type="spellEnd"/>
      <w:r w:rsidRPr="005E7CB5">
        <w:rPr>
          <w:i/>
          <w:iCs/>
        </w:rPr>
        <w:t xml:space="preserve"> </w:t>
      </w:r>
      <w:proofErr w:type="spellStart"/>
      <w:r w:rsidRPr="005E7CB5">
        <w:rPr>
          <w:i/>
          <w:iCs/>
        </w:rPr>
        <w:t>Sengu</w:t>
      </w:r>
      <w:proofErr w:type="spellEnd"/>
      <w:r w:rsidRPr="005E7CB5">
        <w:t>. During this process, a new shrine is constructed beside the old one using traditional materials, tools, and construction techniques. Once the new structure is completed, sacred objects are transferred, and the old shrine is dismantled (Lowenthal, 1998). Although the physical structure changes repeatedly, the spiritual identity and cultural significance of the shrine remain continuous.</w:t>
      </w:r>
    </w:p>
    <w:p w14:paraId="7CFECD91" w14:textId="77777777" w:rsidR="005E7CB5" w:rsidRPr="005E7CB5" w:rsidRDefault="005E7CB5" w:rsidP="005E7CB5">
      <w:pPr>
        <w:spacing w:line="360" w:lineRule="auto"/>
      </w:pPr>
      <w:r w:rsidRPr="005E7CB5">
        <w:t>This rebuilding tradition challenges the idea that authenticity depends solely on original materials. According to the Nara Document on Authenticity (1994), authenticity should be understood according to cultural context and may include spirit, traditions, function, and craftsmanship. At the Ise Shrine, authenticity is preserved through the continuation of religious rituals, architectural knowledge, and sacred traditions passed down across generations. The rebuilding process itself is considered authentic because it maintains the living cultural heritage of the shrine (</w:t>
      </w:r>
      <w:proofErr w:type="spellStart"/>
      <w:r w:rsidRPr="005E7CB5">
        <w:t>Avrami</w:t>
      </w:r>
      <w:proofErr w:type="spellEnd"/>
      <w:r w:rsidRPr="005E7CB5">
        <w:t>, Mason, &amp; de la Torre, 2000).</w:t>
      </w:r>
    </w:p>
    <w:p w14:paraId="56214004" w14:textId="77777777" w:rsidR="005E7CB5" w:rsidRPr="005E7CB5" w:rsidRDefault="005E7CB5" w:rsidP="005E7CB5">
      <w:pPr>
        <w:spacing w:line="360" w:lineRule="auto"/>
      </w:pPr>
      <w:r w:rsidRPr="005E7CB5">
        <w:lastRenderedPageBreak/>
        <w:t>The Ise Shrine also emphasizes the importance of intangible heritage. Traditional carpentry skills, ritual ceremonies, and religious customs are transmitted from master craftsmen to younger generations. These practices are essential to the shrine’s cultural value. Therefore, the significance of the shrine lies not only in the building itself but also in the living traditions associated with it. This differs from many Western conservation approaches that focus mainly on preserving ancient physical fabric.</w:t>
      </w:r>
    </w:p>
    <w:p w14:paraId="54A1BB89" w14:textId="77777777" w:rsidR="005E7CB5" w:rsidRPr="005E7CB5" w:rsidRDefault="005E7CB5" w:rsidP="005E7CB5">
      <w:pPr>
        <w:spacing w:line="360" w:lineRule="auto"/>
      </w:pPr>
      <w:r w:rsidRPr="005E7CB5">
        <w:t>Furthermore, the example of Ise Shrine demonstrates that heritage conservation principles vary between cultures. Western conservation philosophies influenced by John Ruskin often reject reconstruction because it may reduce historical originality. In contrast, Japanese cultural traditions influenced by Shinto beliefs emphasize renewal, continuity, and impermanence. Authenticity at Ise Shrine is therefore rooted in cultural continuity rather than material age.</w:t>
      </w:r>
    </w:p>
    <w:p w14:paraId="5BA447B1" w14:textId="77777777" w:rsidR="005E7CB5" w:rsidRPr="005E7CB5" w:rsidRDefault="005E7CB5" w:rsidP="005E7CB5">
      <w:pPr>
        <w:spacing w:line="360" w:lineRule="auto"/>
      </w:pPr>
      <w:r w:rsidRPr="005E7CB5">
        <w:t>In conclusion, the Ise Grand Shrine broadens the understanding of authenticity in heritage conservation. It shows that authenticity can be preserved through traditions, rituals, craftsmanship, and cultural continuity even when physical materials are replaced. The shrine highlights the importance of respecting different cultural perspectives in international heritage management.</w:t>
      </w:r>
    </w:p>
    <w:p w14:paraId="485F31BC" w14:textId="02A53908" w:rsidR="005E7CB5" w:rsidRDefault="005E7CB5" w:rsidP="005E7CB5">
      <w:pPr>
        <w:spacing w:line="360" w:lineRule="auto"/>
      </w:pPr>
    </w:p>
    <w:p w14:paraId="121872F0" w14:textId="77777777" w:rsidR="005E7CB5" w:rsidRDefault="005E7CB5" w:rsidP="005E7CB5">
      <w:pPr>
        <w:spacing w:line="360" w:lineRule="auto"/>
      </w:pPr>
    </w:p>
    <w:p w14:paraId="06965679" w14:textId="77777777" w:rsidR="005E7CB5" w:rsidRDefault="005E7CB5" w:rsidP="005E7CB5">
      <w:pPr>
        <w:spacing w:line="360" w:lineRule="auto"/>
      </w:pPr>
    </w:p>
    <w:p w14:paraId="5DEEEA0E" w14:textId="77777777" w:rsidR="005E7CB5" w:rsidRDefault="005E7CB5" w:rsidP="005E7CB5">
      <w:pPr>
        <w:spacing w:line="360" w:lineRule="auto"/>
      </w:pPr>
    </w:p>
    <w:p w14:paraId="60665F54" w14:textId="77777777" w:rsidR="005E7CB5" w:rsidRDefault="005E7CB5" w:rsidP="005E7CB5">
      <w:pPr>
        <w:spacing w:line="360" w:lineRule="auto"/>
      </w:pPr>
    </w:p>
    <w:p w14:paraId="62F9B382" w14:textId="77777777" w:rsidR="005E7CB5" w:rsidRDefault="005E7CB5" w:rsidP="005E7CB5">
      <w:pPr>
        <w:spacing w:line="360" w:lineRule="auto"/>
      </w:pPr>
    </w:p>
    <w:p w14:paraId="61F68370" w14:textId="77777777" w:rsidR="005E7CB5" w:rsidRDefault="005E7CB5" w:rsidP="005E7CB5">
      <w:pPr>
        <w:spacing w:line="360" w:lineRule="auto"/>
      </w:pPr>
    </w:p>
    <w:p w14:paraId="01B05C28" w14:textId="77777777" w:rsidR="005E7CB5" w:rsidRDefault="005E7CB5" w:rsidP="005E7CB5">
      <w:pPr>
        <w:spacing w:line="360" w:lineRule="auto"/>
      </w:pPr>
    </w:p>
    <w:p w14:paraId="64C74BF5" w14:textId="77777777" w:rsidR="005E7CB5" w:rsidRDefault="005E7CB5" w:rsidP="005E7CB5">
      <w:pPr>
        <w:spacing w:line="360" w:lineRule="auto"/>
      </w:pPr>
    </w:p>
    <w:p w14:paraId="110B1043" w14:textId="77777777" w:rsidR="005E7CB5" w:rsidRDefault="005E7CB5" w:rsidP="005E7CB5">
      <w:pPr>
        <w:spacing w:line="360" w:lineRule="auto"/>
      </w:pPr>
    </w:p>
    <w:p w14:paraId="50BCC86C" w14:textId="77777777" w:rsidR="005E7CB5" w:rsidRDefault="005E7CB5" w:rsidP="005E7CB5">
      <w:pPr>
        <w:spacing w:line="360" w:lineRule="auto"/>
      </w:pPr>
    </w:p>
    <w:p w14:paraId="412BE80E" w14:textId="77777777" w:rsidR="005E7CB5" w:rsidRDefault="005E7CB5" w:rsidP="005E7CB5">
      <w:pPr>
        <w:spacing w:line="360" w:lineRule="auto"/>
      </w:pPr>
    </w:p>
    <w:p w14:paraId="55E0E10B" w14:textId="77777777" w:rsidR="005E7CB5" w:rsidRPr="005E7CB5" w:rsidRDefault="005E7CB5" w:rsidP="005E7CB5">
      <w:pPr>
        <w:spacing w:line="360" w:lineRule="auto"/>
      </w:pPr>
    </w:p>
    <w:p w14:paraId="0703CA60" w14:textId="77777777" w:rsidR="005E7CB5" w:rsidRPr="005E7CB5" w:rsidRDefault="005E7CB5" w:rsidP="005E7CB5">
      <w:pPr>
        <w:spacing w:line="360" w:lineRule="auto"/>
        <w:rPr>
          <w:b/>
          <w:bCs/>
        </w:rPr>
      </w:pPr>
      <w:r w:rsidRPr="005E7CB5">
        <w:rPr>
          <w:b/>
          <w:bCs/>
        </w:rPr>
        <w:t>References</w:t>
      </w:r>
    </w:p>
    <w:p w14:paraId="37776685" w14:textId="77777777" w:rsidR="005E7CB5" w:rsidRPr="005E7CB5" w:rsidRDefault="005E7CB5" w:rsidP="005E7CB5">
      <w:pPr>
        <w:spacing w:line="360" w:lineRule="auto"/>
      </w:pPr>
      <w:proofErr w:type="spellStart"/>
      <w:r w:rsidRPr="005E7CB5">
        <w:lastRenderedPageBreak/>
        <w:t>Avrami</w:t>
      </w:r>
      <w:proofErr w:type="spellEnd"/>
      <w:r w:rsidRPr="005E7CB5">
        <w:t xml:space="preserve">, E., Mason, R., &amp; de la Torre, M. (2000). </w:t>
      </w:r>
      <w:r w:rsidRPr="005E7CB5">
        <w:rPr>
          <w:i/>
          <w:iCs/>
        </w:rPr>
        <w:t>Values and Heritage Conservation</w:t>
      </w:r>
      <w:r w:rsidRPr="005E7CB5">
        <w:t>. Getty Conservation Institute. https://doi.org/10.1179/135562007X188753</w:t>
      </w:r>
    </w:p>
    <w:p w14:paraId="7AA4C525" w14:textId="77777777" w:rsidR="005E7CB5" w:rsidRPr="005E7CB5" w:rsidRDefault="005E7CB5" w:rsidP="005E7CB5">
      <w:pPr>
        <w:spacing w:line="360" w:lineRule="auto"/>
      </w:pPr>
      <w:proofErr w:type="spellStart"/>
      <w:r w:rsidRPr="005E7CB5">
        <w:t>Jokilehto</w:t>
      </w:r>
      <w:proofErr w:type="spellEnd"/>
      <w:r w:rsidRPr="005E7CB5">
        <w:t xml:space="preserve">, J. (2006). Considerations on authenticity and integrity in world heritage context. </w:t>
      </w:r>
      <w:r w:rsidRPr="005E7CB5">
        <w:rPr>
          <w:i/>
          <w:iCs/>
        </w:rPr>
        <w:t>City &amp; Time, 2</w:t>
      </w:r>
      <w:r w:rsidRPr="005E7CB5">
        <w:t>(1), 1–16. https://doi.org/10.13140/RG.2.1.4209.0405</w:t>
      </w:r>
    </w:p>
    <w:p w14:paraId="1E2C0B90" w14:textId="77777777" w:rsidR="005E7CB5" w:rsidRPr="005E7CB5" w:rsidRDefault="005E7CB5" w:rsidP="005E7CB5">
      <w:pPr>
        <w:spacing w:line="360" w:lineRule="auto"/>
      </w:pPr>
      <w:r w:rsidRPr="005E7CB5">
        <w:t xml:space="preserve">Larsen, K. E. (Ed.). (1995). </w:t>
      </w:r>
      <w:r w:rsidRPr="005E7CB5">
        <w:rPr>
          <w:i/>
          <w:iCs/>
        </w:rPr>
        <w:t>Nara Conference on Authenticity in Relation to the World Heritage Convention</w:t>
      </w:r>
      <w:r w:rsidRPr="005E7CB5">
        <w:t>. UNESCO. https://doi.org/10.1163/9789004375327</w:t>
      </w:r>
    </w:p>
    <w:p w14:paraId="1AC4552D" w14:textId="77777777" w:rsidR="005E7CB5" w:rsidRPr="005E7CB5" w:rsidRDefault="005E7CB5" w:rsidP="005E7CB5">
      <w:pPr>
        <w:spacing w:line="360" w:lineRule="auto"/>
      </w:pPr>
      <w:r w:rsidRPr="005E7CB5">
        <w:t xml:space="preserve">Lowenthal, D. (1998). </w:t>
      </w:r>
      <w:r w:rsidRPr="005E7CB5">
        <w:rPr>
          <w:i/>
          <w:iCs/>
        </w:rPr>
        <w:t>The Heritage Crusade and the Spoils of History</w:t>
      </w:r>
      <w:r w:rsidRPr="005E7CB5">
        <w:t>. Cambridge University Press. https://doi.org/10.1017/CBO9780511523805</w:t>
      </w:r>
    </w:p>
    <w:p w14:paraId="79046C39" w14:textId="77777777" w:rsidR="005E7CB5" w:rsidRPr="005E7CB5" w:rsidRDefault="005E7CB5" w:rsidP="005E7CB5">
      <w:pPr>
        <w:spacing w:line="360" w:lineRule="auto"/>
      </w:pPr>
      <w:r w:rsidRPr="005E7CB5">
        <w:t xml:space="preserve">Reinhard, J. (2007). </w:t>
      </w:r>
      <w:r w:rsidRPr="005E7CB5">
        <w:rPr>
          <w:i/>
          <w:iCs/>
        </w:rPr>
        <w:t xml:space="preserve">Machu Picchu: Exploring an Ancient Sacred </w:t>
      </w:r>
      <w:proofErr w:type="spellStart"/>
      <w:r w:rsidRPr="005E7CB5">
        <w:rPr>
          <w:i/>
          <w:iCs/>
        </w:rPr>
        <w:t>Center</w:t>
      </w:r>
      <w:proofErr w:type="spellEnd"/>
      <w:r w:rsidRPr="005E7CB5">
        <w:t xml:space="preserve">. </w:t>
      </w:r>
      <w:proofErr w:type="spellStart"/>
      <w:r w:rsidRPr="005E7CB5">
        <w:t>Cotsen</w:t>
      </w:r>
      <w:proofErr w:type="spellEnd"/>
      <w:r w:rsidRPr="005E7CB5">
        <w:t xml:space="preserve"> Institute of Archaeology Press. https://doi.org/10.2307/j.ctvhhhfb6</w:t>
      </w:r>
    </w:p>
    <w:p w14:paraId="39B8AE7C" w14:textId="77777777" w:rsidR="005E7CB5" w:rsidRPr="005E7CB5" w:rsidRDefault="005E7CB5" w:rsidP="005E7CB5">
      <w:pPr>
        <w:spacing w:line="360" w:lineRule="auto"/>
      </w:pPr>
      <w:r w:rsidRPr="005E7CB5">
        <w:t xml:space="preserve">UNESCO. (2023). </w:t>
      </w:r>
      <w:r w:rsidRPr="005E7CB5">
        <w:rPr>
          <w:i/>
          <w:iCs/>
        </w:rPr>
        <w:t>Historic Sanctuary of Machu Picchu World Heritage Listing</w:t>
      </w:r>
      <w:r w:rsidRPr="005E7CB5">
        <w:t xml:space="preserve">. Retrieved from </w:t>
      </w:r>
      <w:hyperlink r:id="rId6" w:tgtFrame="_new" w:history="1">
        <w:r w:rsidRPr="005E7CB5">
          <w:rPr>
            <w:rStyle w:val="Hyperlink"/>
          </w:rPr>
          <w:t>https://whc.unesco.org/en/list/274</w:t>
        </w:r>
      </w:hyperlink>
    </w:p>
    <w:p w14:paraId="1DDD67A3" w14:textId="77777777" w:rsidR="00DC27AB" w:rsidRPr="00016EE8" w:rsidRDefault="00DC27AB" w:rsidP="005E7CB5">
      <w:pPr>
        <w:spacing w:line="360" w:lineRule="auto"/>
        <w:rPr>
          <w:lang w:val="en-US"/>
        </w:rPr>
      </w:pPr>
    </w:p>
    <w:sectPr w:rsidR="00DC27AB" w:rsidRPr="00016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87A8003-6975-437E-AF76-0E7AAEA40D29}"/>
    <w:embedBold r:id="rId2" w:fontKey="{FCB0F992-51BB-49B4-A933-D24497DA9393}"/>
    <w:embedItalic r:id="rId3" w:fontKey="{49B44B9D-37A1-4298-8F5E-31FC76349A7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A2EF18C-D6A3-4B87-AAB8-F1869E8B5B2C}"/>
  </w:font>
  <w:font w:name="Calibri Light">
    <w:panose1 w:val="020F0302020204030204"/>
    <w:charset w:val="00"/>
    <w:family w:val="swiss"/>
    <w:pitch w:val="variable"/>
    <w:sig w:usb0="E4002EFF" w:usb1="C000247B" w:usb2="00000009" w:usb3="00000000" w:csb0="000001FF" w:csb1="00000000"/>
    <w:embedRegular r:id="rId5" w:fontKey="{CA3456CF-D6F3-4C6D-B2ED-82D81F7FB2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72345"/>
    <w:rsid w:val="007A4B0D"/>
    <w:rsid w:val="008433C4"/>
    <w:rsid w:val="00844EC2"/>
    <w:rsid w:val="008516FE"/>
    <w:rsid w:val="00942251"/>
    <w:rsid w:val="009C1D0A"/>
    <w:rsid w:val="00A044F7"/>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74"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2026-05-11T11:23:00Z</dcterms:created>
  <dcterms:modified xsi:type="dcterms:W3CDTF">2026-05-11T11:23:00Z</dcterms:modified>
</cp:coreProperties>
</file>