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BB496" w14:textId="77777777" w:rsidR="00AD1DE5" w:rsidRPr="00796E84" w:rsidRDefault="00AD1DE5" w:rsidP="00B50ABE">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282AE86C" wp14:editId="11234829">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C9BC9A4" w14:textId="77777777" w:rsidR="00AD1DE5" w:rsidRPr="008E766F" w:rsidRDefault="00AD1DE5" w:rsidP="00B50AB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Assignment 1: The Role of Strategic Human Resource Management in</w:t>
      </w:r>
    </w:p>
    <w:p w14:paraId="3F9368AD" w14:textId="77777777" w:rsidR="00AD1DE5" w:rsidRPr="008E766F" w:rsidRDefault="00AD1DE5" w:rsidP="00B50AB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Organizational Success</w:t>
      </w:r>
    </w:p>
    <w:p w14:paraId="1523955C" w14:textId="77777777" w:rsidR="00AD1DE5" w:rsidRPr="008E766F" w:rsidRDefault="00AD1DE5" w:rsidP="00B50AB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Question:</w:t>
      </w:r>
    </w:p>
    <w:p w14:paraId="11259C1A" w14:textId="77777777" w:rsidR="00AD1DE5" w:rsidRPr="008E766F" w:rsidRDefault="00AD1DE5" w:rsidP="00B50AB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 xml:space="preserve">How does strategic human resource management (SHRM) contribute to the </w:t>
      </w:r>
      <w:proofErr w:type="spellStart"/>
      <w:r w:rsidRPr="008E766F">
        <w:rPr>
          <w:rFonts w:ascii="Times New Roman" w:hAnsi="Times New Roman" w:cs="Times New Roman"/>
          <w:b/>
          <w:bCs/>
          <w:color w:val="000000" w:themeColor="text1"/>
          <w:szCs w:val="24"/>
        </w:rPr>
        <w:t>longterm</w:t>
      </w:r>
      <w:proofErr w:type="spellEnd"/>
      <w:r w:rsidRPr="008E766F">
        <w:rPr>
          <w:rFonts w:ascii="Times New Roman" w:hAnsi="Times New Roman" w:cs="Times New Roman"/>
          <w:b/>
          <w:bCs/>
          <w:color w:val="000000" w:themeColor="text1"/>
          <w:szCs w:val="24"/>
        </w:rPr>
        <w:t xml:space="preserve"> success of an organization? </w:t>
      </w:r>
      <w:proofErr w:type="spellStart"/>
      <w:r w:rsidRPr="008E766F">
        <w:rPr>
          <w:rFonts w:ascii="Times New Roman" w:hAnsi="Times New Roman" w:cs="Times New Roman"/>
          <w:b/>
          <w:bCs/>
          <w:color w:val="000000" w:themeColor="text1"/>
          <w:szCs w:val="24"/>
        </w:rPr>
        <w:t>Analyze</w:t>
      </w:r>
      <w:proofErr w:type="spellEnd"/>
      <w:r w:rsidRPr="008E766F">
        <w:rPr>
          <w:rFonts w:ascii="Times New Roman" w:hAnsi="Times New Roman" w:cs="Times New Roman"/>
          <w:b/>
          <w:bCs/>
          <w:color w:val="000000" w:themeColor="text1"/>
          <w:szCs w:val="24"/>
        </w:rPr>
        <w:t xml:space="preserve"> the alignment of HR strategies with</w:t>
      </w:r>
    </w:p>
    <w:p w14:paraId="6AE25554" w14:textId="77777777" w:rsidR="00AD1DE5" w:rsidRPr="008E766F" w:rsidRDefault="00AD1DE5" w:rsidP="00B50AB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business objectives, and provide examples of companies where SHRM practices</w:t>
      </w:r>
    </w:p>
    <w:p w14:paraId="07F06716" w14:textId="77777777" w:rsidR="00AD1DE5" w:rsidRPr="00796E84" w:rsidRDefault="00AD1DE5" w:rsidP="00B50AB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have significantly impacted their overall performance.</w:t>
      </w:r>
    </w:p>
    <w:p w14:paraId="2CAF7C4D" w14:textId="77777777" w:rsidR="00AD1DE5" w:rsidRPr="00796E84" w:rsidRDefault="00AD1DE5" w:rsidP="00B50ABE">
      <w:pPr>
        <w:spacing w:line="480" w:lineRule="auto"/>
        <w:jc w:val="center"/>
        <w:rPr>
          <w:rFonts w:ascii="Times New Roman" w:hAnsi="Times New Roman" w:cs="Times New Roman"/>
          <w:b/>
          <w:bCs/>
          <w:color w:val="000000" w:themeColor="text1"/>
          <w:szCs w:val="24"/>
        </w:rPr>
      </w:pPr>
    </w:p>
    <w:p w14:paraId="6340707C" w14:textId="77777777" w:rsidR="00AD1DE5" w:rsidRPr="00796E84" w:rsidRDefault="00AD1DE5" w:rsidP="00B50ABE">
      <w:pPr>
        <w:spacing w:line="480" w:lineRule="auto"/>
        <w:jc w:val="center"/>
        <w:rPr>
          <w:rFonts w:ascii="Times New Roman" w:hAnsi="Times New Roman" w:cs="Times New Roman"/>
          <w:b/>
          <w:bCs/>
          <w:color w:val="000000" w:themeColor="text1"/>
          <w:szCs w:val="24"/>
        </w:rPr>
      </w:pPr>
    </w:p>
    <w:p w14:paraId="3A282F12" w14:textId="77777777" w:rsidR="00AD1DE5" w:rsidRPr="00796E84" w:rsidRDefault="00AD1DE5" w:rsidP="00B50ABE">
      <w:pPr>
        <w:spacing w:line="480" w:lineRule="auto"/>
        <w:jc w:val="center"/>
        <w:rPr>
          <w:rFonts w:ascii="Times New Roman" w:hAnsi="Times New Roman" w:cs="Times New Roman"/>
          <w:b/>
          <w:bCs/>
          <w:color w:val="000000" w:themeColor="text1"/>
          <w:szCs w:val="24"/>
        </w:rPr>
      </w:pPr>
    </w:p>
    <w:p w14:paraId="32A2A034" w14:textId="77777777" w:rsidR="00AD1DE5" w:rsidRPr="00796E84" w:rsidRDefault="00AD1DE5" w:rsidP="00B50ABE">
      <w:pPr>
        <w:spacing w:line="480" w:lineRule="auto"/>
        <w:jc w:val="center"/>
        <w:rPr>
          <w:rFonts w:ascii="Times New Roman" w:hAnsi="Times New Roman" w:cs="Times New Roman"/>
          <w:b/>
          <w:bCs/>
          <w:color w:val="000000" w:themeColor="text1"/>
          <w:szCs w:val="24"/>
        </w:rPr>
      </w:pPr>
    </w:p>
    <w:p w14:paraId="23E8BC7D" w14:textId="77777777" w:rsidR="00AD1DE5" w:rsidRDefault="00AD1DE5" w:rsidP="00B50ABE">
      <w:pPr>
        <w:spacing w:line="480" w:lineRule="auto"/>
        <w:jc w:val="center"/>
        <w:rPr>
          <w:rFonts w:ascii="Times New Roman" w:hAnsi="Times New Roman" w:cs="Times New Roman"/>
          <w:b/>
          <w:bCs/>
          <w:color w:val="000000" w:themeColor="text1"/>
          <w:szCs w:val="24"/>
        </w:rPr>
      </w:pPr>
    </w:p>
    <w:p w14:paraId="3293D9D5" w14:textId="77777777" w:rsidR="00AD1DE5" w:rsidRPr="00796E84" w:rsidRDefault="00AD1DE5" w:rsidP="00B50ABE">
      <w:pPr>
        <w:spacing w:line="480" w:lineRule="auto"/>
        <w:jc w:val="center"/>
        <w:rPr>
          <w:rFonts w:ascii="Times New Roman" w:hAnsi="Times New Roman" w:cs="Times New Roman"/>
          <w:b/>
          <w:bCs/>
          <w:color w:val="000000" w:themeColor="text1"/>
          <w:szCs w:val="24"/>
        </w:rPr>
      </w:pPr>
    </w:p>
    <w:p w14:paraId="6D1892B9" w14:textId="77777777" w:rsidR="00AD1DE5" w:rsidRDefault="00AD1DE5" w:rsidP="00B50ABE">
      <w:pPr>
        <w:spacing w:line="480" w:lineRule="auto"/>
        <w:jc w:val="center"/>
        <w:rPr>
          <w:rFonts w:ascii="Times New Roman" w:hAnsi="Times New Roman" w:cs="Times New Roman"/>
          <w:b/>
          <w:bCs/>
          <w:color w:val="000000" w:themeColor="text1"/>
          <w:szCs w:val="24"/>
        </w:rPr>
      </w:pPr>
    </w:p>
    <w:p w14:paraId="62C1B4F2" w14:textId="77777777" w:rsidR="00AD1DE5" w:rsidRPr="00796E84" w:rsidRDefault="00AD1DE5" w:rsidP="00B50ABE">
      <w:pPr>
        <w:spacing w:line="480" w:lineRule="auto"/>
        <w:jc w:val="center"/>
        <w:rPr>
          <w:rFonts w:ascii="Times New Roman" w:hAnsi="Times New Roman" w:cs="Times New Roman"/>
          <w:b/>
          <w:bCs/>
          <w:color w:val="000000" w:themeColor="text1"/>
          <w:szCs w:val="24"/>
        </w:rPr>
      </w:pPr>
    </w:p>
    <w:p w14:paraId="3C479DED" w14:textId="77777777" w:rsidR="00AD1DE5" w:rsidRPr="00796E84" w:rsidRDefault="00AD1DE5" w:rsidP="00B50ABE">
      <w:pPr>
        <w:spacing w:line="480" w:lineRule="auto"/>
        <w:rPr>
          <w:rFonts w:ascii="Times New Roman" w:hAnsi="Times New Roman" w:cs="Times New Roman"/>
          <w:b/>
          <w:bCs/>
          <w:color w:val="000000" w:themeColor="text1"/>
          <w:szCs w:val="24"/>
        </w:rPr>
      </w:pPr>
    </w:p>
    <w:p w14:paraId="22826A29" w14:textId="77777777" w:rsidR="00AD1DE5" w:rsidRPr="00796E84" w:rsidRDefault="00AD1DE5" w:rsidP="00B50ABE">
      <w:pPr>
        <w:pStyle w:val="Heading2"/>
        <w:spacing w:line="480" w:lineRule="auto"/>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69C5A87E" w14:textId="77777777" w:rsidR="00B50ABE" w:rsidRPr="00B50ABE" w:rsidRDefault="00B50ABE" w:rsidP="00B50ABE">
      <w:pPr>
        <w:spacing w:line="480" w:lineRule="auto"/>
        <w:rPr>
          <w:rFonts w:ascii="Times New Roman" w:hAnsi="Times New Roman" w:cs="Times New Roman"/>
          <w:szCs w:val="24"/>
        </w:rPr>
      </w:pPr>
      <w:r w:rsidRPr="00B50ABE">
        <w:rPr>
          <w:rFonts w:ascii="Times New Roman" w:hAnsi="Times New Roman" w:cs="Times New Roman"/>
          <w:szCs w:val="24"/>
        </w:rPr>
        <w:t>In rapidly competitive and dynamic business settings, Strategic Human Resource Management (SHRM) has become a critical determinant of organizational success. This report discusses the role of SHRM in enhancing long-term organizational performance through alignment of human resource strategies with overall business goals. Using the existing theoretical frameworks including the Resource-Based View (RBV) and contingency theory, the research sheds light on the importance of HR practices in the creation of sustainable competitive advantage. Empirically, it has been shown that organizations that adopt effective SHRM practices, including talent management, performance-based compensation, employee engagement, and leadership development, have improved productivity, innovation, and financial performance. Moreover, the alignment of HR strategies with corporate purposes creates organizational responsiveness and adaptability in response to change. Global case-based examples also demonstrate how strategic alignment of HR can aid in better organizational performances. The report concludes that SHRM is not only a support role, but a strategic partner and is imperative of long-term success, affirming the constant need to modify HR practices in line with changes in the business environment.</w:t>
      </w:r>
    </w:p>
    <w:p w14:paraId="002F714D" w14:textId="77777777" w:rsidR="00AD1DE5" w:rsidRDefault="00AD1DE5" w:rsidP="00B50ABE">
      <w:pPr>
        <w:spacing w:line="480" w:lineRule="auto"/>
        <w:rPr>
          <w:rFonts w:ascii="Times New Roman" w:hAnsi="Times New Roman" w:cs="Times New Roman"/>
          <w:szCs w:val="24"/>
        </w:rPr>
      </w:pPr>
    </w:p>
    <w:p w14:paraId="371A589C" w14:textId="77777777" w:rsidR="00AD1DE5" w:rsidRDefault="00AD1DE5" w:rsidP="00B50ABE">
      <w:pPr>
        <w:spacing w:line="480" w:lineRule="auto"/>
        <w:rPr>
          <w:rFonts w:ascii="Times New Roman" w:hAnsi="Times New Roman" w:cs="Times New Roman"/>
          <w:b/>
          <w:bCs/>
          <w:color w:val="000000" w:themeColor="text1"/>
          <w:szCs w:val="24"/>
        </w:rPr>
      </w:pPr>
    </w:p>
    <w:p w14:paraId="35C5EE9E" w14:textId="77777777" w:rsidR="00B50ABE" w:rsidRDefault="00B50ABE" w:rsidP="00B50ABE">
      <w:pPr>
        <w:spacing w:line="480" w:lineRule="auto"/>
        <w:rPr>
          <w:rFonts w:ascii="Times New Roman" w:hAnsi="Times New Roman" w:cs="Times New Roman"/>
          <w:b/>
          <w:bCs/>
          <w:color w:val="000000" w:themeColor="text1"/>
          <w:szCs w:val="24"/>
        </w:rPr>
      </w:pPr>
    </w:p>
    <w:p w14:paraId="4D2FAE18" w14:textId="77777777" w:rsidR="00B50ABE" w:rsidRDefault="00B50ABE" w:rsidP="00B50ABE">
      <w:pPr>
        <w:spacing w:line="480" w:lineRule="auto"/>
        <w:rPr>
          <w:rFonts w:ascii="Times New Roman" w:hAnsi="Times New Roman" w:cs="Times New Roman"/>
          <w:b/>
          <w:bCs/>
          <w:color w:val="000000" w:themeColor="text1"/>
          <w:szCs w:val="24"/>
        </w:rPr>
      </w:pPr>
    </w:p>
    <w:p w14:paraId="7EFEDDDD" w14:textId="77777777" w:rsidR="00B50ABE" w:rsidRPr="00796E84" w:rsidRDefault="00B50ABE" w:rsidP="00B50ABE">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08C63703" w14:textId="77777777" w:rsidR="00AD1DE5" w:rsidRPr="00796E84" w:rsidRDefault="00AD1DE5" w:rsidP="00B50ABE">
          <w:pPr>
            <w:pStyle w:val="TOCHeading"/>
            <w:spacing w:line="480" w:lineRule="auto"/>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373923E4" w14:textId="77777777" w:rsidR="00AD1DE5" w:rsidRPr="00796E84" w:rsidRDefault="00AD1DE5" w:rsidP="00B50ABE">
          <w:pPr>
            <w:pStyle w:val="TOC2"/>
            <w:tabs>
              <w:tab w:val="right" w:leader="dot" w:pos="9350"/>
            </w:tabs>
            <w:spacing w:line="480" w:lineRule="auto"/>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2622A557" w14:textId="77777777" w:rsidR="00AD1DE5" w:rsidRPr="00796E84" w:rsidRDefault="00AD1DE5" w:rsidP="00B50ABE">
          <w:pPr>
            <w:pStyle w:val="TOC2"/>
            <w:tabs>
              <w:tab w:val="right" w:leader="dot" w:pos="9350"/>
            </w:tabs>
            <w:spacing w:line="480" w:lineRule="auto"/>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1A2DC756" w14:textId="77777777" w:rsidR="00AD1DE5" w:rsidRPr="00796E84" w:rsidRDefault="00AD1DE5" w:rsidP="00B50ABE">
          <w:pPr>
            <w:pStyle w:val="TOC2"/>
            <w:tabs>
              <w:tab w:val="right" w:leader="dot" w:pos="9350"/>
            </w:tabs>
            <w:spacing w:line="480" w:lineRule="auto"/>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6944E1B7" w14:textId="77777777" w:rsidR="00AD1DE5" w:rsidRPr="00796E84" w:rsidRDefault="00AD1DE5" w:rsidP="00B50ABE">
          <w:pPr>
            <w:pStyle w:val="TOC2"/>
            <w:tabs>
              <w:tab w:val="right" w:leader="dot" w:pos="9350"/>
            </w:tabs>
            <w:spacing w:line="480" w:lineRule="auto"/>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12942185" w14:textId="77777777" w:rsidR="00AD1DE5" w:rsidRPr="00796E84" w:rsidRDefault="00AD1DE5" w:rsidP="00B50ABE">
          <w:pPr>
            <w:pStyle w:val="TOC2"/>
            <w:tabs>
              <w:tab w:val="right" w:leader="dot" w:pos="9350"/>
            </w:tabs>
            <w:spacing w:line="480" w:lineRule="auto"/>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57D69E57" w14:textId="77777777" w:rsidR="00AD1DE5" w:rsidRPr="00796E84" w:rsidRDefault="00AD1DE5" w:rsidP="00B50ABE">
          <w:pPr>
            <w:pStyle w:val="TOC2"/>
            <w:tabs>
              <w:tab w:val="right" w:leader="dot" w:pos="9350"/>
            </w:tabs>
            <w:spacing w:line="480" w:lineRule="auto"/>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5F856431" w14:textId="77777777" w:rsidR="00AD1DE5" w:rsidRPr="00796E84" w:rsidRDefault="00AD1DE5" w:rsidP="00B50ABE">
          <w:pPr>
            <w:pStyle w:val="TOC2"/>
            <w:tabs>
              <w:tab w:val="right" w:leader="dot" w:pos="9350"/>
            </w:tabs>
            <w:spacing w:line="480" w:lineRule="auto"/>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1B619DEB" w14:textId="77777777" w:rsidR="00AD1DE5" w:rsidRPr="00796E84" w:rsidRDefault="00AD1DE5" w:rsidP="00B50ABE">
          <w:pPr>
            <w:pStyle w:val="TOC2"/>
            <w:tabs>
              <w:tab w:val="right" w:leader="dot" w:pos="9350"/>
            </w:tabs>
            <w:spacing w:line="480" w:lineRule="auto"/>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0AF40C5A" w14:textId="77777777" w:rsidR="00AD1DE5" w:rsidRPr="00796E84" w:rsidRDefault="00AD1DE5" w:rsidP="00B50ABE">
          <w:pPr>
            <w:pStyle w:val="TOC2"/>
            <w:tabs>
              <w:tab w:val="right" w:leader="dot" w:pos="9350"/>
            </w:tabs>
            <w:spacing w:line="480" w:lineRule="auto"/>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4F8A9337" w14:textId="77777777" w:rsidR="00AD1DE5" w:rsidRPr="00796E84" w:rsidRDefault="00AD1DE5" w:rsidP="00B50ABE">
          <w:pPr>
            <w:spacing w:line="480" w:lineRule="auto"/>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123E7981" w14:textId="77777777" w:rsidR="00AD1DE5" w:rsidRPr="00796E84" w:rsidRDefault="00AD1DE5" w:rsidP="00B50ABE">
      <w:pPr>
        <w:spacing w:line="480" w:lineRule="auto"/>
        <w:rPr>
          <w:rFonts w:ascii="Times New Roman" w:hAnsi="Times New Roman" w:cs="Times New Roman"/>
          <w:b/>
          <w:bCs/>
          <w:color w:val="000000" w:themeColor="text1"/>
          <w:szCs w:val="24"/>
        </w:rPr>
      </w:pPr>
    </w:p>
    <w:p w14:paraId="01C7F926" w14:textId="77777777" w:rsidR="00AD1DE5" w:rsidRPr="00796E84" w:rsidRDefault="00AD1DE5" w:rsidP="00B50ABE">
      <w:pPr>
        <w:spacing w:line="480" w:lineRule="auto"/>
        <w:rPr>
          <w:rFonts w:ascii="Times New Roman" w:hAnsi="Times New Roman" w:cs="Times New Roman"/>
          <w:b/>
          <w:bCs/>
          <w:color w:val="000000" w:themeColor="text1"/>
          <w:szCs w:val="24"/>
        </w:rPr>
      </w:pPr>
    </w:p>
    <w:p w14:paraId="6FADCB84" w14:textId="77777777" w:rsidR="00AD1DE5" w:rsidRPr="00796E84" w:rsidRDefault="00AD1DE5" w:rsidP="00B50ABE">
      <w:pPr>
        <w:spacing w:line="480" w:lineRule="auto"/>
        <w:rPr>
          <w:rFonts w:ascii="Times New Roman" w:hAnsi="Times New Roman" w:cs="Times New Roman"/>
          <w:b/>
          <w:bCs/>
          <w:color w:val="000000" w:themeColor="text1"/>
          <w:szCs w:val="24"/>
        </w:rPr>
      </w:pPr>
    </w:p>
    <w:p w14:paraId="7965874E" w14:textId="77777777" w:rsidR="00AD1DE5" w:rsidRPr="00796E84" w:rsidRDefault="00AD1DE5" w:rsidP="00B50ABE">
      <w:pPr>
        <w:spacing w:line="480" w:lineRule="auto"/>
        <w:rPr>
          <w:rFonts w:ascii="Times New Roman" w:hAnsi="Times New Roman" w:cs="Times New Roman"/>
          <w:b/>
          <w:bCs/>
          <w:color w:val="000000" w:themeColor="text1"/>
          <w:szCs w:val="24"/>
        </w:rPr>
      </w:pPr>
    </w:p>
    <w:p w14:paraId="4704B1F3" w14:textId="77777777" w:rsidR="00AD1DE5" w:rsidRPr="00796E84" w:rsidRDefault="00AD1DE5" w:rsidP="00B50ABE">
      <w:pPr>
        <w:spacing w:line="480" w:lineRule="auto"/>
        <w:rPr>
          <w:rFonts w:ascii="Times New Roman" w:hAnsi="Times New Roman" w:cs="Times New Roman"/>
          <w:b/>
          <w:bCs/>
          <w:color w:val="000000" w:themeColor="text1"/>
          <w:szCs w:val="24"/>
        </w:rPr>
      </w:pPr>
    </w:p>
    <w:p w14:paraId="1A2B7F70" w14:textId="77777777" w:rsidR="00AD1DE5" w:rsidRPr="00796E84" w:rsidRDefault="00AD1DE5" w:rsidP="00B50ABE">
      <w:pPr>
        <w:spacing w:line="480" w:lineRule="auto"/>
        <w:rPr>
          <w:rFonts w:ascii="Times New Roman" w:hAnsi="Times New Roman" w:cs="Times New Roman"/>
          <w:b/>
          <w:bCs/>
          <w:color w:val="000000" w:themeColor="text1"/>
          <w:szCs w:val="24"/>
        </w:rPr>
      </w:pPr>
    </w:p>
    <w:p w14:paraId="11C49C18" w14:textId="77777777" w:rsidR="00AD1DE5" w:rsidRPr="00796E84" w:rsidRDefault="00AD1DE5" w:rsidP="00B50ABE">
      <w:pPr>
        <w:spacing w:line="480" w:lineRule="auto"/>
        <w:rPr>
          <w:rFonts w:ascii="Times New Roman" w:hAnsi="Times New Roman" w:cs="Times New Roman"/>
          <w:b/>
          <w:bCs/>
          <w:color w:val="000000" w:themeColor="text1"/>
          <w:szCs w:val="24"/>
        </w:rPr>
      </w:pPr>
    </w:p>
    <w:p w14:paraId="3EA5053B" w14:textId="77777777" w:rsidR="00AD1DE5" w:rsidRPr="00796E84" w:rsidRDefault="00AD1DE5" w:rsidP="00B50ABE">
      <w:pPr>
        <w:spacing w:line="480" w:lineRule="auto"/>
        <w:rPr>
          <w:rFonts w:ascii="Times New Roman" w:hAnsi="Times New Roman" w:cs="Times New Roman"/>
          <w:b/>
          <w:bCs/>
          <w:color w:val="000000" w:themeColor="text1"/>
          <w:szCs w:val="24"/>
        </w:rPr>
      </w:pPr>
    </w:p>
    <w:p w14:paraId="5BC69155" w14:textId="77777777" w:rsidR="00AD1DE5" w:rsidRPr="00796E84" w:rsidRDefault="00AD1DE5" w:rsidP="00B50ABE">
      <w:pPr>
        <w:spacing w:line="480" w:lineRule="auto"/>
        <w:rPr>
          <w:rFonts w:ascii="Times New Roman" w:hAnsi="Times New Roman" w:cs="Times New Roman"/>
          <w:b/>
          <w:bCs/>
          <w:color w:val="000000" w:themeColor="text1"/>
          <w:szCs w:val="24"/>
        </w:rPr>
      </w:pPr>
    </w:p>
    <w:p w14:paraId="6BC24F1B" w14:textId="77777777" w:rsidR="00AD1DE5" w:rsidRPr="00796E84" w:rsidRDefault="00AD1DE5" w:rsidP="00B50ABE">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Introduction</w:t>
      </w:r>
    </w:p>
    <w:p w14:paraId="3D33AEB7"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In the current knowledge-driven and highly competitive global economy, organizations are increasingly appreciating human resources as a strategic asset instead of just a functional task (Barney, 1991; Becker and </w:t>
      </w:r>
      <w:proofErr w:type="spellStart"/>
      <w:r w:rsidRPr="00B50ABE">
        <w:rPr>
          <w:rFonts w:ascii="Times New Roman" w:hAnsi="Times New Roman" w:cs="Times New Roman"/>
          <w:color w:val="000000" w:themeColor="text1"/>
          <w:szCs w:val="24"/>
        </w:rPr>
        <w:t>Huselid</w:t>
      </w:r>
      <w:proofErr w:type="spellEnd"/>
      <w:r w:rsidRPr="00B50ABE">
        <w:rPr>
          <w:rFonts w:ascii="Times New Roman" w:hAnsi="Times New Roman" w:cs="Times New Roman"/>
          <w:color w:val="000000" w:themeColor="text1"/>
          <w:szCs w:val="24"/>
        </w:rPr>
        <w:t xml:space="preserve">, 1998). Strategic Human Resource Management (SHRM) is the process through which human resource practices and policies are strategically aligned to the strategic goals of an organization </w:t>
      </w:r>
      <w:proofErr w:type="gramStart"/>
      <w:r w:rsidRPr="00B50ABE">
        <w:rPr>
          <w:rFonts w:ascii="Times New Roman" w:hAnsi="Times New Roman" w:cs="Times New Roman"/>
          <w:color w:val="000000" w:themeColor="text1"/>
          <w:szCs w:val="24"/>
        </w:rPr>
        <w:t>in order to</w:t>
      </w:r>
      <w:proofErr w:type="gramEnd"/>
      <w:r w:rsidRPr="00B50ABE">
        <w:rPr>
          <w:rFonts w:ascii="Times New Roman" w:hAnsi="Times New Roman" w:cs="Times New Roman"/>
          <w:color w:val="000000" w:themeColor="text1"/>
          <w:szCs w:val="24"/>
        </w:rPr>
        <w:t xml:space="preserve"> gain a sustained competitive advantage (Wright &amp; McMahan, 1992). In contrast to conventional HRM, which prioritizes administrative elements, SHRM lays stress on long-term planning, business strategy alignment, and people value creation (Boxall and Purcell, 2016).</w:t>
      </w:r>
    </w:p>
    <w:p w14:paraId="02C2811E"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SHRM is significant as it helps to improve performance in organizations through the effective management of human capital. The Resource-Based View (RBV) asserts that competitive advantage is achieved by an organization possessing valuable, rare, inimitable, and non-substitutable resources, with human capital being a key element of such resources (Barney, 1991; Wright et al., 2001). HR functions like recruitment, training, performance management, and engagement are critical in shaping these resources (Delery and Doty, 1996). Empirical research has repeatedly shown a positive correlation between SHRM activities and organizational performance results such as profitability, productivity, and staff turnover (</w:t>
      </w:r>
      <w:proofErr w:type="spellStart"/>
      <w:r w:rsidRPr="00B50ABE">
        <w:rPr>
          <w:rFonts w:ascii="Times New Roman" w:hAnsi="Times New Roman" w:cs="Times New Roman"/>
          <w:color w:val="000000" w:themeColor="text1"/>
          <w:szCs w:val="24"/>
        </w:rPr>
        <w:t>Huselid</w:t>
      </w:r>
      <w:proofErr w:type="spellEnd"/>
      <w:r w:rsidRPr="00B50ABE">
        <w:rPr>
          <w:rFonts w:ascii="Times New Roman" w:hAnsi="Times New Roman" w:cs="Times New Roman"/>
          <w:color w:val="000000" w:themeColor="text1"/>
          <w:szCs w:val="24"/>
        </w:rPr>
        <w:t>, 1995; Jiang et al., 2012).</w:t>
      </w:r>
    </w:p>
    <w:p w14:paraId="7AE01F2E"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Moreover, the alignment between business objectives and HR strategies is the core of SHRM effectiveness. According to the contingency school of thought, HR practices should be designed to align with the strategic, industry, and external environment of the organization (Schuler and </w:t>
      </w:r>
      <w:r w:rsidRPr="00B50ABE">
        <w:rPr>
          <w:rFonts w:ascii="Times New Roman" w:hAnsi="Times New Roman" w:cs="Times New Roman"/>
          <w:color w:val="000000" w:themeColor="text1"/>
          <w:szCs w:val="24"/>
        </w:rPr>
        <w:lastRenderedPageBreak/>
        <w:t>Jackson, 1987; Jackson and others, 2014). To illustrate, organizations that seek innovation strategies would highlight flexible work systems and an ongoing learning, whereas cost leaders might consider efficiency and standardization (Porter, 1985; Miles and Snow 1984). This strategic fit guarantees that human resources help directly in achieving organizational goals.</w:t>
      </w:r>
    </w:p>
    <w:p w14:paraId="03192C44"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SHRM has another vital dimension in promoting organizational flexibility and resilience. This occurs in an age of high-technological change and globalization where organizations are constantly changing to stay competitive (Ulrich et al., 2013). This is made possible by SHRM as it fosters a culture of learning, innovation, and employee empowerment (</w:t>
      </w:r>
      <w:proofErr w:type="spellStart"/>
      <w:r w:rsidRPr="00B50ABE">
        <w:rPr>
          <w:rFonts w:ascii="Times New Roman" w:hAnsi="Times New Roman" w:cs="Times New Roman"/>
          <w:color w:val="000000" w:themeColor="text1"/>
          <w:szCs w:val="24"/>
        </w:rPr>
        <w:t>Garavan</w:t>
      </w:r>
      <w:proofErr w:type="spellEnd"/>
      <w:r w:rsidRPr="00B50ABE">
        <w:rPr>
          <w:rFonts w:ascii="Times New Roman" w:hAnsi="Times New Roman" w:cs="Times New Roman"/>
          <w:color w:val="000000" w:themeColor="text1"/>
          <w:szCs w:val="24"/>
        </w:rPr>
        <w:t xml:space="preserve"> et al., 2016). Additionally, HR practices improve the motivation and commitment of employees, which are crucial to uncertainty navigability and organizational change (Guest, 2017).</w:t>
      </w:r>
    </w:p>
    <w:p w14:paraId="77C3DD2E"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Although its significance has been acknowledged, many organizations still struggle to implement SHRM effectively. The absence of strategic integration, insufficiently supportive leadership, and change resistance can undermine successful adoption of SHRM practices (Kaufman, 2015). Hence, to comprehend the role of SHRM in long-term success, one needs not only theoretical knowledge but also practical examples of organizations that were able to align their HR strategies with their business goals.</w:t>
      </w:r>
    </w:p>
    <w:p w14:paraId="30091B8F"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The purpose of this report is to critically evaluate the contribution of SHRM to organizational success using theoretical frameworks, empirical evidence, and practical examples. It discusses the relevance of the alignment of HR strategies with business goals to improve organizational performance and offers a glimpse into the best practices of effective SHRM implementation.</w:t>
      </w:r>
    </w:p>
    <w:p w14:paraId="68731271" w14:textId="77777777" w:rsidR="00B50ABE" w:rsidRPr="00B50ABE" w:rsidRDefault="00B50ABE" w:rsidP="00B50ABE">
      <w:pPr>
        <w:spacing w:line="480" w:lineRule="auto"/>
        <w:rPr>
          <w:rFonts w:ascii="Times New Roman" w:hAnsi="Times New Roman" w:cs="Times New Roman"/>
          <w:color w:val="000000" w:themeColor="text1"/>
          <w:szCs w:val="24"/>
        </w:rPr>
      </w:pPr>
    </w:p>
    <w:p w14:paraId="21975C8F" w14:textId="77777777" w:rsidR="00B50ABE" w:rsidRPr="00B50ABE" w:rsidRDefault="00B50ABE" w:rsidP="00B50ABE">
      <w:pPr>
        <w:spacing w:line="480" w:lineRule="auto"/>
        <w:rPr>
          <w:rFonts w:ascii="Times New Roman" w:hAnsi="Times New Roman" w:cs="Times New Roman"/>
          <w:color w:val="000000" w:themeColor="text1"/>
          <w:szCs w:val="24"/>
        </w:rPr>
      </w:pPr>
    </w:p>
    <w:p w14:paraId="46C695D1" w14:textId="77777777" w:rsidR="00B50ABE" w:rsidRPr="00B50ABE" w:rsidRDefault="00B50ABE" w:rsidP="00B50ABE">
      <w:pPr>
        <w:spacing w:line="480" w:lineRule="auto"/>
        <w:rPr>
          <w:rFonts w:ascii="Times New Roman" w:hAnsi="Times New Roman" w:cs="Times New Roman"/>
          <w:color w:val="000000" w:themeColor="text1"/>
          <w:szCs w:val="24"/>
        </w:rPr>
      </w:pPr>
    </w:p>
    <w:p w14:paraId="4B6E51C9"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Literature review </w:t>
      </w:r>
    </w:p>
    <w:p w14:paraId="62446435"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Strategic Human Resource Management (SHRM) has been widely researched as a critical factor of organizational performance and long-term success. The literature identifies </w:t>
      </w:r>
      <w:proofErr w:type="gramStart"/>
      <w:r w:rsidRPr="00B50ABE">
        <w:rPr>
          <w:rFonts w:ascii="Times New Roman" w:hAnsi="Times New Roman" w:cs="Times New Roman"/>
          <w:color w:val="000000" w:themeColor="text1"/>
          <w:szCs w:val="24"/>
        </w:rPr>
        <w:t>a number of</w:t>
      </w:r>
      <w:proofErr w:type="gramEnd"/>
      <w:r w:rsidRPr="00B50ABE">
        <w:rPr>
          <w:rFonts w:ascii="Times New Roman" w:hAnsi="Times New Roman" w:cs="Times New Roman"/>
          <w:color w:val="000000" w:themeColor="text1"/>
          <w:szCs w:val="24"/>
        </w:rPr>
        <w:t xml:space="preserve"> theoretical frameworks and empirical results that describe the role of HR practices in generating competitive advantage.</w:t>
      </w:r>
    </w:p>
    <w:p w14:paraId="74C53D70"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The Resource-Based View (RBV) is one of the most significant theoretical views in SHRM, and it states that organizations attain sustained competitive advantage by possessing internal resources that are unique, especially human capital (Barney, 1991; Wright et al., 2001). Human resources are said to be valuable when they improve efficiency and effectiveness, impossible to obtain by competitors, imitable when difficult to replicate, and non-substitutable when there are no substitutes (Barney, 1991). Such capabilities are built through training, leadership development, and performance management, among other SHRM practices (Becker and </w:t>
      </w:r>
      <w:proofErr w:type="spellStart"/>
      <w:r w:rsidRPr="00B50ABE">
        <w:rPr>
          <w:rFonts w:ascii="Times New Roman" w:hAnsi="Times New Roman" w:cs="Times New Roman"/>
          <w:color w:val="000000" w:themeColor="text1"/>
          <w:szCs w:val="24"/>
        </w:rPr>
        <w:t>Huselid</w:t>
      </w:r>
      <w:proofErr w:type="spellEnd"/>
      <w:r w:rsidRPr="00B50ABE">
        <w:rPr>
          <w:rFonts w:ascii="Times New Roman" w:hAnsi="Times New Roman" w:cs="Times New Roman"/>
          <w:color w:val="000000" w:themeColor="text1"/>
          <w:szCs w:val="24"/>
        </w:rPr>
        <w:t>, 1998).</w:t>
      </w:r>
    </w:p>
    <w:p w14:paraId="4DD2D903"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The contingency theory is another significant framework that implies that the efficacy of HR practices is determined by how well they correspond to organizational strategies and environmental factors (Schuler and Jackson, 1987; Delery and Doty, 1996). Companies that implement innovation strategies tend to have flexible human resource policies, including decentralized decision-making, and continuous learning systems, in contrast to cost-leadership strategies, which focus on efficiency, control, and standardization (Porter, 1985; Miles and Snow, 1984). This fit, also known as alignment, is paramount in maximizing organizational performance (Jackson et al., 2014).</w:t>
      </w:r>
    </w:p>
    <w:p w14:paraId="2CDC3483"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lastRenderedPageBreak/>
        <w:t>High-Performance Work Systems (HPWS) is another concept that has become prominent in SHRM literature. HPWS is a collection of combined HR practices that boost employee skills, motivation, and productivity (</w:t>
      </w:r>
      <w:proofErr w:type="spellStart"/>
      <w:r w:rsidRPr="00B50ABE">
        <w:rPr>
          <w:rFonts w:ascii="Times New Roman" w:hAnsi="Times New Roman" w:cs="Times New Roman"/>
          <w:color w:val="000000" w:themeColor="text1"/>
          <w:szCs w:val="24"/>
        </w:rPr>
        <w:t>Huselid</w:t>
      </w:r>
      <w:proofErr w:type="spellEnd"/>
      <w:r w:rsidRPr="00B50ABE">
        <w:rPr>
          <w:rFonts w:ascii="Times New Roman" w:hAnsi="Times New Roman" w:cs="Times New Roman"/>
          <w:color w:val="000000" w:themeColor="text1"/>
          <w:szCs w:val="24"/>
        </w:rPr>
        <w:t xml:space="preserve">, 1995). These systems usually incorporate selective hiring, broad training, performance-related pay, and employee engagement programs (Jiang et al., 2012). According to empirical evidence, organizations utilizing HPWS achieve greater productivity, lower turnover, and better financial performance (Becker and </w:t>
      </w:r>
      <w:proofErr w:type="spellStart"/>
      <w:r w:rsidRPr="00B50ABE">
        <w:rPr>
          <w:rFonts w:ascii="Times New Roman" w:hAnsi="Times New Roman" w:cs="Times New Roman"/>
          <w:color w:val="000000" w:themeColor="text1"/>
          <w:szCs w:val="24"/>
        </w:rPr>
        <w:t>Huselid</w:t>
      </w:r>
      <w:proofErr w:type="spellEnd"/>
      <w:r w:rsidRPr="00B50ABE">
        <w:rPr>
          <w:rFonts w:ascii="Times New Roman" w:hAnsi="Times New Roman" w:cs="Times New Roman"/>
          <w:color w:val="000000" w:themeColor="text1"/>
          <w:szCs w:val="24"/>
        </w:rPr>
        <w:t>, 1998; Guest, 2017).</w:t>
      </w:r>
    </w:p>
    <w:p w14:paraId="16D75910"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SHRM research also focuses on employee engagement and commitment. Engaged employees are more productive, creative, and aligned to organizational goals (Guest, 2017). HR practices that facilitate engagement, including recognition programs, career advancement opportunities, and supportive leadership, have been found to have a positive influence on organizational outcomes (</w:t>
      </w:r>
      <w:proofErr w:type="spellStart"/>
      <w:r w:rsidRPr="00B50ABE">
        <w:rPr>
          <w:rFonts w:ascii="Times New Roman" w:hAnsi="Times New Roman" w:cs="Times New Roman"/>
          <w:color w:val="000000" w:themeColor="text1"/>
          <w:szCs w:val="24"/>
        </w:rPr>
        <w:t>Garavan</w:t>
      </w:r>
      <w:proofErr w:type="spellEnd"/>
      <w:r w:rsidRPr="00B50ABE">
        <w:rPr>
          <w:rFonts w:ascii="Times New Roman" w:hAnsi="Times New Roman" w:cs="Times New Roman"/>
          <w:color w:val="000000" w:themeColor="text1"/>
          <w:szCs w:val="24"/>
        </w:rPr>
        <w:t xml:space="preserve"> et al., 2016). Moreover, the psychological contract theory indicates that employees will tend to demonstrate greater commitment and performance when they feel that they are treated fairly and supported by the organization (Kaufman, 2015).</w:t>
      </w:r>
    </w:p>
    <w:p w14:paraId="5E807BA0"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More recent research has also highlighted the importance of SHRM in enhancing organizational agility and adaptability. Organizations should have the capacity to react swiftly to technological changes, market dynamics, and international competition in a </w:t>
      </w:r>
      <w:proofErr w:type="gramStart"/>
      <w:r w:rsidRPr="00B50ABE">
        <w:rPr>
          <w:rFonts w:ascii="Times New Roman" w:hAnsi="Times New Roman" w:cs="Times New Roman"/>
          <w:color w:val="000000" w:themeColor="text1"/>
          <w:szCs w:val="24"/>
        </w:rPr>
        <w:t>fast changing</w:t>
      </w:r>
      <w:proofErr w:type="gramEnd"/>
      <w:r w:rsidRPr="00B50ABE">
        <w:rPr>
          <w:rFonts w:ascii="Times New Roman" w:hAnsi="Times New Roman" w:cs="Times New Roman"/>
          <w:color w:val="000000" w:themeColor="text1"/>
          <w:szCs w:val="24"/>
        </w:rPr>
        <w:t xml:space="preserve"> environment (Ulrich et al., 2013). SHRM can help with this by fostering lifelong learning, knowledge exchange, and innovation (</w:t>
      </w:r>
      <w:proofErr w:type="spellStart"/>
      <w:r w:rsidRPr="00B50ABE">
        <w:rPr>
          <w:rFonts w:ascii="Times New Roman" w:hAnsi="Times New Roman" w:cs="Times New Roman"/>
          <w:color w:val="000000" w:themeColor="text1"/>
          <w:szCs w:val="24"/>
        </w:rPr>
        <w:t>Garavan</w:t>
      </w:r>
      <w:proofErr w:type="spellEnd"/>
      <w:r w:rsidRPr="00B50ABE">
        <w:rPr>
          <w:rFonts w:ascii="Times New Roman" w:hAnsi="Times New Roman" w:cs="Times New Roman"/>
          <w:color w:val="000000" w:themeColor="text1"/>
          <w:szCs w:val="24"/>
        </w:rPr>
        <w:t xml:space="preserve"> et al., 2016). Digital transformation has further emphasized the role of strategic HR practices in managing talent, developing digital skills, and facilitating organizational change (Jackson et al., 2014).</w:t>
      </w:r>
    </w:p>
    <w:p w14:paraId="0213878A"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Although SHRM has a great theoretical and empirical backing, certain academics reckon that implementation is not always uniform within organizations. Issues like absence of top </w:t>
      </w:r>
      <w:r w:rsidRPr="00B50ABE">
        <w:rPr>
          <w:rFonts w:ascii="Times New Roman" w:hAnsi="Times New Roman" w:cs="Times New Roman"/>
          <w:color w:val="000000" w:themeColor="text1"/>
          <w:szCs w:val="24"/>
        </w:rPr>
        <w:lastRenderedPageBreak/>
        <w:t>management support, inadequate alignment with business strategy, and change resistance may constrain the usefulness of SHRM practices (Kaufman, 2015). As such, although SHRM can greatly boost organizational performance, its effectiveness requires successful implementation and alignment with organizational objectives.</w:t>
      </w:r>
    </w:p>
    <w:p w14:paraId="42436783"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Methodology </w:t>
      </w:r>
    </w:p>
    <w:p w14:paraId="2EE6F724"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This report will use a qualitative and analytic research design to investigate how Strategic Human Resource Management (SHRM) contributes to organizational success. The methodology is informed by a thorough examination of existing academic literature, in the form of peer-reviewed journal articles, books, and empirical research based on databases like Google Scholar and other academic repositories.</w:t>
      </w:r>
    </w:p>
    <w:p w14:paraId="6DA3F5CB"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Research Design</w:t>
      </w:r>
    </w:p>
    <w:p w14:paraId="46196528"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The literature-based research design is adopted to integrate theoretical frameworks and empirical evidence regarding SHRM. This method enables a comprehensive study of the role of HR strategies in organizational performance and their alignment with business goals (Wright and McMahan, 1992). The paper combines the perspectives of various fields such as management, organizational </w:t>
      </w:r>
      <w:proofErr w:type="spellStart"/>
      <w:r w:rsidRPr="00B50ABE">
        <w:rPr>
          <w:rFonts w:ascii="Times New Roman" w:hAnsi="Times New Roman" w:cs="Times New Roman"/>
          <w:color w:val="000000" w:themeColor="text1"/>
          <w:szCs w:val="24"/>
        </w:rPr>
        <w:t>behavior</w:t>
      </w:r>
      <w:proofErr w:type="spellEnd"/>
      <w:r w:rsidRPr="00B50ABE">
        <w:rPr>
          <w:rFonts w:ascii="Times New Roman" w:hAnsi="Times New Roman" w:cs="Times New Roman"/>
          <w:color w:val="000000" w:themeColor="text1"/>
          <w:szCs w:val="24"/>
        </w:rPr>
        <w:t>, and human resource development.</w:t>
      </w:r>
    </w:p>
    <w:p w14:paraId="574A8579"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Data Collection</w:t>
      </w:r>
    </w:p>
    <w:p w14:paraId="60EF59E8"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This report uses secondary sources such as:</w:t>
      </w:r>
    </w:p>
    <w:p w14:paraId="59590926"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 Scholarly journals. </w:t>
      </w:r>
    </w:p>
    <w:p w14:paraId="47C0D7E9"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Books on strategic management and HRM. </w:t>
      </w:r>
    </w:p>
    <w:p w14:paraId="4C27EF11"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w:t>
      </w:r>
      <w:r w:rsidRPr="00B50ABE">
        <w:rPr>
          <w:rFonts w:ascii="Times New Roman" w:hAnsi="Times New Roman" w:cs="Times New Roman"/>
          <w:color w:val="000000" w:themeColor="text1"/>
          <w:szCs w:val="24"/>
        </w:rPr>
        <w:tab/>
        <w:t xml:space="preserve">Meta-analyses and studies of empirical research. </w:t>
      </w:r>
    </w:p>
    <w:p w14:paraId="330B4ED2"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lastRenderedPageBreak/>
        <w:t>The choice of key sources was based on their relevance, credibility, and contribution to SHRM. The focus was placed on the most cited studies and most recent publications to include both traditional theories and more modern views (Jiang et al., 2012; Jackson et al., 2014).</w:t>
      </w:r>
    </w:p>
    <w:p w14:paraId="53DB9A7E"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Data Analysis</w:t>
      </w:r>
    </w:p>
    <w:p w14:paraId="2AC2A333"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The analysis is conducted through a thematic review of the literature to determine the main patterns, concepts and relationships between SHRM practices and organizational outcomes. The study focuses on:</w:t>
      </w:r>
    </w:p>
    <w:p w14:paraId="07FBA3B0"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w:t>
      </w:r>
      <w:r w:rsidRPr="00B50ABE">
        <w:rPr>
          <w:rFonts w:ascii="Times New Roman" w:hAnsi="Times New Roman" w:cs="Times New Roman"/>
          <w:color w:val="000000" w:themeColor="text1"/>
          <w:szCs w:val="24"/>
        </w:rPr>
        <w:tab/>
        <w:t xml:space="preserve">Theoretical frameworks (e.g., RBV, contingency theory) </w:t>
      </w:r>
    </w:p>
    <w:p w14:paraId="5BC34757"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w:t>
      </w:r>
      <w:r w:rsidRPr="00B50ABE">
        <w:rPr>
          <w:rFonts w:ascii="Times New Roman" w:hAnsi="Times New Roman" w:cs="Times New Roman"/>
          <w:color w:val="000000" w:themeColor="text1"/>
          <w:szCs w:val="24"/>
        </w:rPr>
        <w:tab/>
        <w:t xml:space="preserve">HR practices (e.g., recruitment, training, performance management) </w:t>
      </w:r>
    </w:p>
    <w:p w14:paraId="6D94BB7B"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w:t>
      </w:r>
      <w:r w:rsidRPr="00B50ABE">
        <w:rPr>
          <w:rFonts w:ascii="Times New Roman" w:hAnsi="Times New Roman" w:cs="Times New Roman"/>
          <w:color w:val="000000" w:themeColor="text1"/>
          <w:szCs w:val="24"/>
        </w:rPr>
        <w:tab/>
        <w:t xml:space="preserve">Organizational outcomes (e.g., productivity, innovation, financial performance) </w:t>
      </w:r>
    </w:p>
    <w:p w14:paraId="7DE94694"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They also compare and </w:t>
      </w:r>
      <w:proofErr w:type="spellStart"/>
      <w:r w:rsidRPr="00B50ABE">
        <w:rPr>
          <w:rFonts w:ascii="Times New Roman" w:hAnsi="Times New Roman" w:cs="Times New Roman"/>
          <w:color w:val="000000" w:themeColor="text1"/>
          <w:szCs w:val="24"/>
        </w:rPr>
        <w:t>analyze</w:t>
      </w:r>
      <w:proofErr w:type="spellEnd"/>
      <w:r w:rsidRPr="00B50ABE">
        <w:rPr>
          <w:rFonts w:ascii="Times New Roman" w:hAnsi="Times New Roman" w:cs="Times New Roman"/>
          <w:color w:val="000000" w:themeColor="text1"/>
          <w:szCs w:val="24"/>
        </w:rPr>
        <w:t xml:space="preserve"> how various organizations are applying SHRM practices and their effects on performance (Becker and </w:t>
      </w:r>
      <w:proofErr w:type="spellStart"/>
      <w:r w:rsidRPr="00B50ABE">
        <w:rPr>
          <w:rFonts w:ascii="Times New Roman" w:hAnsi="Times New Roman" w:cs="Times New Roman"/>
          <w:color w:val="000000" w:themeColor="text1"/>
          <w:szCs w:val="24"/>
        </w:rPr>
        <w:t>Huselid</w:t>
      </w:r>
      <w:proofErr w:type="spellEnd"/>
      <w:r w:rsidRPr="00B50ABE">
        <w:rPr>
          <w:rFonts w:ascii="Times New Roman" w:hAnsi="Times New Roman" w:cs="Times New Roman"/>
          <w:color w:val="000000" w:themeColor="text1"/>
          <w:szCs w:val="24"/>
        </w:rPr>
        <w:t xml:space="preserve">, 1998; </w:t>
      </w:r>
      <w:proofErr w:type="spellStart"/>
      <w:r w:rsidRPr="00B50ABE">
        <w:rPr>
          <w:rFonts w:ascii="Times New Roman" w:hAnsi="Times New Roman" w:cs="Times New Roman"/>
          <w:color w:val="000000" w:themeColor="text1"/>
          <w:szCs w:val="24"/>
        </w:rPr>
        <w:t>Huselid</w:t>
      </w:r>
      <w:proofErr w:type="spellEnd"/>
      <w:r w:rsidRPr="00B50ABE">
        <w:rPr>
          <w:rFonts w:ascii="Times New Roman" w:hAnsi="Times New Roman" w:cs="Times New Roman"/>
          <w:color w:val="000000" w:themeColor="text1"/>
          <w:szCs w:val="24"/>
        </w:rPr>
        <w:t>, 1995).</w:t>
      </w:r>
    </w:p>
    <w:p w14:paraId="7945A75B"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Research Limitations</w:t>
      </w:r>
    </w:p>
    <w:p w14:paraId="00323730"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Although the literature-based approach is informative, it has some limitations. The research is based on literature, which does not necessarily reflect the recent practices in the industry and context-specific differences. Moreover, the lack of direct data collection prevents the direct empirical validation of the findings. Nevertheless, using various credible sources contributes to the reliability and validity of the analysis.</w:t>
      </w:r>
    </w:p>
    <w:p w14:paraId="217BD9EC" w14:textId="77777777" w:rsidR="00B50ABE" w:rsidRPr="00B50ABE" w:rsidRDefault="00B50ABE" w:rsidP="00B50ABE">
      <w:pPr>
        <w:spacing w:line="480" w:lineRule="auto"/>
        <w:rPr>
          <w:rFonts w:ascii="Times New Roman" w:hAnsi="Times New Roman" w:cs="Times New Roman"/>
          <w:color w:val="000000" w:themeColor="text1"/>
          <w:szCs w:val="24"/>
        </w:rPr>
      </w:pPr>
    </w:p>
    <w:p w14:paraId="2763F007" w14:textId="77777777" w:rsidR="00B50ABE" w:rsidRPr="00B50ABE" w:rsidRDefault="00B50ABE" w:rsidP="00B50ABE">
      <w:pPr>
        <w:spacing w:line="480" w:lineRule="auto"/>
        <w:rPr>
          <w:rFonts w:ascii="Times New Roman" w:hAnsi="Times New Roman" w:cs="Times New Roman"/>
          <w:color w:val="000000" w:themeColor="text1"/>
          <w:szCs w:val="24"/>
        </w:rPr>
      </w:pPr>
    </w:p>
    <w:p w14:paraId="3FFC14BC" w14:textId="77777777" w:rsidR="00B50ABE" w:rsidRPr="00B50ABE" w:rsidRDefault="00B50ABE" w:rsidP="00B50ABE">
      <w:pPr>
        <w:spacing w:line="480" w:lineRule="auto"/>
        <w:rPr>
          <w:rFonts w:ascii="Times New Roman" w:hAnsi="Times New Roman" w:cs="Times New Roman"/>
          <w:color w:val="000000" w:themeColor="text1"/>
          <w:szCs w:val="24"/>
        </w:rPr>
      </w:pPr>
    </w:p>
    <w:p w14:paraId="44B4421E" w14:textId="77777777" w:rsidR="00B50ABE" w:rsidRPr="00B50ABE" w:rsidRDefault="00B50ABE" w:rsidP="00B50ABE">
      <w:pPr>
        <w:spacing w:line="480" w:lineRule="auto"/>
        <w:rPr>
          <w:rFonts w:ascii="Times New Roman" w:hAnsi="Times New Roman" w:cs="Times New Roman"/>
          <w:color w:val="000000" w:themeColor="text1"/>
          <w:szCs w:val="24"/>
        </w:rPr>
      </w:pPr>
    </w:p>
    <w:p w14:paraId="52596039"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Findings</w:t>
      </w:r>
    </w:p>
    <w:p w14:paraId="49CD570E"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Existing literature and case-based evidence analysis has shown that Strategic Human Resource Management (SHRM) plays a significant role in organizational success through various interrelated mechanisms, such as elevated employee performance, increased innovation, and better alignment with business goals.</w:t>
      </w:r>
    </w:p>
    <w:p w14:paraId="65918096"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The positive correlation between SHRM practices and organizational performance is one of the most consistent findings. High-Performance Work Systems (HPWS), involving recruitment, training, performance management, and compensation, have been revealed to enhance productivity and financial performance (</w:t>
      </w:r>
      <w:proofErr w:type="spellStart"/>
      <w:r w:rsidRPr="00B50ABE">
        <w:rPr>
          <w:rFonts w:ascii="Times New Roman" w:hAnsi="Times New Roman" w:cs="Times New Roman"/>
          <w:color w:val="000000" w:themeColor="text1"/>
          <w:szCs w:val="24"/>
        </w:rPr>
        <w:t>Huselid</w:t>
      </w:r>
      <w:proofErr w:type="spellEnd"/>
      <w:r w:rsidRPr="00B50ABE">
        <w:rPr>
          <w:rFonts w:ascii="Times New Roman" w:hAnsi="Times New Roman" w:cs="Times New Roman"/>
          <w:color w:val="000000" w:themeColor="text1"/>
          <w:szCs w:val="24"/>
        </w:rPr>
        <w:t xml:space="preserve">, 1995; Jiang et al., 2012). Companies implementing such systems are less prone to employee turnover and are more engaged, which is directly related to long-term success (Becker and </w:t>
      </w:r>
      <w:proofErr w:type="spellStart"/>
      <w:r w:rsidRPr="00B50ABE">
        <w:rPr>
          <w:rFonts w:ascii="Times New Roman" w:hAnsi="Times New Roman" w:cs="Times New Roman"/>
          <w:color w:val="000000" w:themeColor="text1"/>
          <w:szCs w:val="24"/>
        </w:rPr>
        <w:t>Huselid</w:t>
      </w:r>
      <w:proofErr w:type="spellEnd"/>
      <w:r w:rsidRPr="00B50ABE">
        <w:rPr>
          <w:rFonts w:ascii="Times New Roman" w:hAnsi="Times New Roman" w:cs="Times New Roman"/>
          <w:color w:val="000000" w:themeColor="text1"/>
          <w:szCs w:val="24"/>
        </w:rPr>
        <w:t>, 1998).</w:t>
      </w:r>
    </w:p>
    <w:p w14:paraId="19FEE5CB"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The alignment of HR strategies with organizational goals is another important finding. When companies effectively align HR policies and their strategic goals, they can gain a competitive edge more effectively (Wright and McMahan, 1992; Jackson et al., 2014). As an illustration, Google has adopted leading-edge HR methodologies such as talent management grounded in data and people-driven workplace policies, which have led to ongoing innovation and success in the market (Bock, 2015). Likewise, the reinvention of Microsoft under Satya Nadella showcases the importance of SHRM in promoting the culture of growth mindset and stimulating organizational change (Kane et al., 2019).</w:t>
      </w:r>
    </w:p>
    <w:p w14:paraId="62C2546B"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lastRenderedPageBreak/>
        <w:t>Another critical aspect of SHRM efficacy is talent management. Organizations that invest in employee development, leadership training, and succession planning are more likely to develop a highly skilled and flexible workforce (</w:t>
      </w:r>
      <w:proofErr w:type="spellStart"/>
      <w:r w:rsidRPr="00B50ABE">
        <w:rPr>
          <w:rFonts w:ascii="Times New Roman" w:hAnsi="Times New Roman" w:cs="Times New Roman"/>
          <w:color w:val="000000" w:themeColor="text1"/>
          <w:szCs w:val="24"/>
        </w:rPr>
        <w:t>Garavan</w:t>
      </w:r>
      <w:proofErr w:type="spellEnd"/>
      <w:r w:rsidRPr="00B50ABE">
        <w:rPr>
          <w:rFonts w:ascii="Times New Roman" w:hAnsi="Times New Roman" w:cs="Times New Roman"/>
          <w:color w:val="000000" w:themeColor="text1"/>
          <w:szCs w:val="24"/>
        </w:rPr>
        <w:t xml:space="preserve"> et al., 2016). An example is General Electric (GE), which has a long history of innovation in its leadership development programs that resulted in the production of robust managerial talent and performance within organizations (Ulrich et al., 2013).</w:t>
      </w:r>
    </w:p>
    <w:p w14:paraId="542D6523"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Organizational outcomes are also greatly influenced by employee engagement and motivation. Studies suggest that involved workers tend to be more productive, creative, and dedicated to organizational objectives (Guest, 2017). Organizations like Southwest airline have effectively used employee engagement strategies to provide high-quality customer service and decent organizational culture (</w:t>
      </w:r>
      <w:proofErr w:type="spellStart"/>
      <w:r w:rsidRPr="00B50ABE">
        <w:rPr>
          <w:rFonts w:ascii="Times New Roman" w:hAnsi="Times New Roman" w:cs="Times New Roman"/>
          <w:color w:val="000000" w:themeColor="text1"/>
          <w:szCs w:val="24"/>
        </w:rPr>
        <w:t>Gittell</w:t>
      </w:r>
      <w:proofErr w:type="spellEnd"/>
      <w:r w:rsidRPr="00B50ABE">
        <w:rPr>
          <w:rFonts w:ascii="Times New Roman" w:hAnsi="Times New Roman" w:cs="Times New Roman"/>
          <w:color w:val="000000" w:themeColor="text1"/>
          <w:szCs w:val="24"/>
        </w:rPr>
        <w:t>, 2003).</w:t>
      </w:r>
    </w:p>
    <w:p w14:paraId="6C8DC881"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Moreover, SHRM adds to organizational agility and adaptability. Organizations should also be capable of responding swiftly to external challenges in fast changing environments. Organizations can learn and innovate through strategic HR practices, including continuous learning and flexible work systems (</w:t>
      </w:r>
      <w:proofErr w:type="spellStart"/>
      <w:r w:rsidRPr="00B50ABE">
        <w:rPr>
          <w:rFonts w:ascii="Times New Roman" w:hAnsi="Times New Roman" w:cs="Times New Roman"/>
          <w:color w:val="000000" w:themeColor="text1"/>
          <w:szCs w:val="24"/>
        </w:rPr>
        <w:t>Garavan</w:t>
      </w:r>
      <w:proofErr w:type="spellEnd"/>
      <w:r w:rsidRPr="00B50ABE">
        <w:rPr>
          <w:rFonts w:ascii="Times New Roman" w:hAnsi="Times New Roman" w:cs="Times New Roman"/>
          <w:color w:val="000000" w:themeColor="text1"/>
          <w:szCs w:val="24"/>
        </w:rPr>
        <w:t xml:space="preserve"> et al., 2016; Ulrich et al., 2013). To illustrate the point, the focus on continuous skill development and performance culture at Amazon contributes to its capacity to innovate and coordinate operations across the globe (Kane et al., 2019).</w:t>
      </w:r>
    </w:p>
    <w:p w14:paraId="1651E012"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Nevertheless, the results also indicate difficulties related to SHRM implementation. In other organizations, lack of leadership support or insufficient HR skills may lead to the inability to align HR strategies with the business goals (Kaufman, 2015). Moreover, ineffective HR practices might cause employee discontentment and lower performance, negating the potential gains of SHRM.</w:t>
      </w:r>
    </w:p>
    <w:p w14:paraId="5E0DD8E5" w14:textId="77777777" w:rsidR="00B50ABE" w:rsidRPr="00B50ABE" w:rsidRDefault="00B50ABE" w:rsidP="00B50ABE">
      <w:pPr>
        <w:spacing w:line="480" w:lineRule="auto"/>
        <w:rPr>
          <w:rFonts w:ascii="Times New Roman" w:hAnsi="Times New Roman" w:cs="Times New Roman"/>
          <w:color w:val="000000" w:themeColor="text1"/>
          <w:szCs w:val="24"/>
        </w:rPr>
      </w:pPr>
    </w:p>
    <w:p w14:paraId="5446B889" w14:textId="77777777" w:rsidR="00B50ABE" w:rsidRPr="00B50ABE" w:rsidRDefault="00B50ABE" w:rsidP="00B50ABE">
      <w:pPr>
        <w:spacing w:line="480" w:lineRule="auto"/>
        <w:rPr>
          <w:rFonts w:ascii="Times New Roman" w:hAnsi="Times New Roman" w:cs="Times New Roman"/>
          <w:color w:val="000000" w:themeColor="text1"/>
          <w:szCs w:val="24"/>
        </w:rPr>
      </w:pPr>
    </w:p>
    <w:p w14:paraId="38223676" w14:textId="77777777" w:rsidR="00B50ABE" w:rsidRPr="00B50ABE" w:rsidRDefault="00B50ABE" w:rsidP="00B50ABE">
      <w:pPr>
        <w:spacing w:line="480" w:lineRule="auto"/>
        <w:rPr>
          <w:rFonts w:ascii="Times New Roman" w:hAnsi="Times New Roman" w:cs="Times New Roman"/>
          <w:color w:val="000000" w:themeColor="text1"/>
          <w:szCs w:val="24"/>
        </w:rPr>
      </w:pPr>
    </w:p>
    <w:p w14:paraId="13902CC7"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Discussion</w:t>
      </w:r>
    </w:p>
    <w:p w14:paraId="1D1294F4"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The results highlight the imperative of Strategic Human Resource Management (SHRM) as a catalyst to long-term organizational success. In theoretical terms, the findings strongly support the Resource-Based View (RBV), which recognizes the role of human capital as a competitive advantage source (Barney, 1991). Those organizations that develop and manage their human resources effectively are in a better position to sustain their performance and adapt to changing environment (Wright et al., 2001).</w:t>
      </w:r>
    </w:p>
    <w:p w14:paraId="6CE91321"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The connection between business goals and HR strategies becomes a major theme in theory and practice. The contingency approach states that a common strategic context of SHRM does not exist; rather, the HR practice must be designed to fit within the strategic context of the organization (Delery and Doty, 1996; Schuler and Jackson, 1987). The case studies of Google, Microsoft and Amazon reveal how organizations can attain strategic alignment through designing HR practices that are aligned to innovation, growth, and operational excellence.</w:t>
      </w:r>
    </w:p>
    <w:p w14:paraId="448FC58F"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Most importantly, SHRM has some obvious advantages, but its success is </w:t>
      </w:r>
      <w:proofErr w:type="gramStart"/>
      <w:r w:rsidRPr="00B50ABE">
        <w:rPr>
          <w:rFonts w:ascii="Times New Roman" w:hAnsi="Times New Roman" w:cs="Times New Roman"/>
          <w:color w:val="000000" w:themeColor="text1"/>
          <w:szCs w:val="24"/>
        </w:rPr>
        <w:t>implementation-dependent</w:t>
      </w:r>
      <w:proofErr w:type="gramEnd"/>
      <w:r w:rsidRPr="00B50ABE">
        <w:rPr>
          <w:rFonts w:ascii="Times New Roman" w:hAnsi="Times New Roman" w:cs="Times New Roman"/>
          <w:color w:val="000000" w:themeColor="text1"/>
          <w:szCs w:val="24"/>
        </w:rPr>
        <w:t xml:space="preserve">. The absence of alignment between strategy formulation and execution results in many organizations not fully utilizing the potential of SHRM (Kaufman, 2015). As an example, organizations can implement sophisticated HR </w:t>
      </w:r>
      <w:proofErr w:type="gramStart"/>
      <w:r w:rsidRPr="00B50ABE">
        <w:rPr>
          <w:rFonts w:ascii="Times New Roman" w:hAnsi="Times New Roman" w:cs="Times New Roman"/>
          <w:color w:val="000000" w:themeColor="text1"/>
          <w:szCs w:val="24"/>
        </w:rPr>
        <w:t>policies, but</w:t>
      </w:r>
      <w:proofErr w:type="gramEnd"/>
      <w:r w:rsidRPr="00B50ABE">
        <w:rPr>
          <w:rFonts w:ascii="Times New Roman" w:hAnsi="Times New Roman" w:cs="Times New Roman"/>
          <w:color w:val="000000" w:themeColor="text1"/>
          <w:szCs w:val="24"/>
        </w:rPr>
        <w:t xml:space="preserve"> fail to commit the leadership or organizational culture to do so. This emphasizes the significance of top management engagement and embedding HR in strategic decision-making (Ulrich et al., 2013).</w:t>
      </w:r>
    </w:p>
    <w:p w14:paraId="5A9AE06E"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lastRenderedPageBreak/>
        <w:t>Employee engagement is another significant factor that mediates the HR-performance relationship. When employees are engaged, they contribute more to organizational success by being more productive, innovative, and customer-satisfied (Guest, 2017). Nevertheless, to reach high engagement levels, continuous transparent HR practices, and a supportive organizational culture are needed.</w:t>
      </w:r>
    </w:p>
    <w:p w14:paraId="02A0C1DE"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Another key point of the discussion is the increased relevance of SHRM in digital transformation and globalization. The capacity to strategically manage talent is more critical than ever in organizations that are becoming more complex and uncertain (Jackson et al., 2014). SHRM allows organizations to develop dynamic capabilities, including adaptability, learning, and innovation, which are crucial to long-term success.</w:t>
      </w:r>
    </w:p>
    <w:p w14:paraId="6C3A1652"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Although these benefits exist, one should acknowledge the shortcomings of SHRM. Not every HR practice produces only positive results, and </w:t>
      </w:r>
      <w:proofErr w:type="spellStart"/>
      <w:r w:rsidRPr="00B50ABE">
        <w:rPr>
          <w:rFonts w:ascii="Times New Roman" w:hAnsi="Times New Roman" w:cs="Times New Roman"/>
          <w:color w:val="000000" w:themeColor="text1"/>
          <w:szCs w:val="24"/>
        </w:rPr>
        <w:t>misdesigned</w:t>
      </w:r>
      <w:proofErr w:type="spellEnd"/>
      <w:r w:rsidRPr="00B50ABE">
        <w:rPr>
          <w:rFonts w:ascii="Times New Roman" w:hAnsi="Times New Roman" w:cs="Times New Roman"/>
          <w:color w:val="000000" w:themeColor="text1"/>
          <w:szCs w:val="24"/>
        </w:rPr>
        <w:t xml:space="preserve"> or poorly implemented strategies may negatively impact employee morale and performance. This means organizations need to keep reviewing and refining their HR practices to maintain relevance with changing business requirements.</w:t>
      </w:r>
    </w:p>
    <w:p w14:paraId="0B773C3C"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In summary, SHRM is a crucial element in determining organizational success through aligning human resources to strategic goals, improving employee performance, and promoting flexibility. Its success, however, requires cautious application, robust leadership backing, and ongoing conformity to organizational objectives.</w:t>
      </w:r>
    </w:p>
    <w:p w14:paraId="784E7853" w14:textId="77777777" w:rsidR="00B50ABE" w:rsidRPr="00B50ABE" w:rsidRDefault="00B50ABE" w:rsidP="00B50ABE">
      <w:pPr>
        <w:spacing w:line="480" w:lineRule="auto"/>
        <w:rPr>
          <w:rFonts w:ascii="Times New Roman" w:hAnsi="Times New Roman" w:cs="Times New Roman"/>
          <w:color w:val="000000" w:themeColor="text1"/>
          <w:szCs w:val="24"/>
        </w:rPr>
      </w:pPr>
    </w:p>
    <w:p w14:paraId="756B00A2" w14:textId="77777777" w:rsidR="00B50ABE" w:rsidRPr="00B50ABE" w:rsidRDefault="00B50ABE" w:rsidP="00B50ABE">
      <w:pPr>
        <w:spacing w:line="480" w:lineRule="auto"/>
        <w:rPr>
          <w:rFonts w:ascii="Times New Roman" w:hAnsi="Times New Roman" w:cs="Times New Roman"/>
          <w:color w:val="000000" w:themeColor="text1"/>
          <w:szCs w:val="24"/>
        </w:rPr>
      </w:pPr>
    </w:p>
    <w:p w14:paraId="25044A0E" w14:textId="77777777" w:rsidR="00B50ABE" w:rsidRPr="00B50ABE" w:rsidRDefault="00B50ABE" w:rsidP="00B50ABE">
      <w:pPr>
        <w:spacing w:line="480" w:lineRule="auto"/>
        <w:rPr>
          <w:rFonts w:ascii="Times New Roman" w:hAnsi="Times New Roman" w:cs="Times New Roman"/>
          <w:color w:val="000000" w:themeColor="text1"/>
          <w:szCs w:val="24"/>
        </w:rPr>
      </w:pPr>
    </w:p>
    <w:p w14:paraId="3099B0A9" w14:textId="77777777" w:rsidR="00B50ABE" w:rsidRPr="00B50ABE" w:rsidRDefault="00B50ABE" w:rsidP="00B50ABE">
      <w:pPr>
        <w:spacing w:line="480" w:lineRule="auto"/>
        <w:rPr>
          <w:rFonts w:ascii="Times New Roman" w:hAnsi="Times New Roman" w:cs="Times New Roman"/>
          <w:color w:val="000000" w:themeColor="text1"/>
          <w:szCs w:val="24"/>
        </w:rPr>
      </w:pPr>
    </w:p>
    <w:p w14:paraId="131B185E" w14:textId="77777777" w:rsidR="00B50ABE" w:rsidRPr="00B50ABE" w:rsidRDefault="00B50ABE" w:rsidP="00B50ABE">
      <w:pPr>
        <w:spacing w:line="480" w:lineRule="auto"/>
        <w:rPr>
          <w:rFonts w:ascii="Times New Roman" w:hAnsi="Times New Roman" w:cs="Times New Roman"/>
          <w:color w:val="000000" w:themeColor="text1"/>
          <w:szCs w:val="24"/>
        </w:rPr>
      </w:pPr>
    </w:p>
    <w:p w14:paraId="118280E1"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Limitations of the Study</w:t>
      </w:r>
    </w:p>
    <w:p w14:paraId="5696EA17"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Although this report offers useful information on how Strategic Human Resource Management (SHRM) contributes to organizational success, various limitations must be acknowledged.</w:t>
      </w:r>
    </w:p>
    <w:p w14:paraId="769F5097"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To begin with, the research relies solely on secondary data, taking advantage of already existing literature (journal articles, books, and published reports). Despite the credibility and broad acceptance of these sources, the lack of primary data (e.g., surveys, interviews, or case-specific analysis) prevents the ability to reflect real-time organizational practices and local differences (Jiang et al., 2012).</w:t>
      </w:r>
    </w:p>
    <w:p w14:paraId="58E3A1B2"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Second, the results can be industry-relationally shallow. SHRM practice may also vary widely among different industries, including manufacturing, IT, healthcare, and services. This report is generalized, and it might not fully capture the sector-specific challenges and strategies (Jackson et al., 2014).</w:t>
      </w:r>
    </w:p>
    <w:p w14:paraId="2FBF18C9"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The possible publication bias in the reviewed literature is another limitation. Numerous </w:t>
      </w:r>
      <w:proofErr w:type="gramStart"/>
      <w:r w:rsidRPr="00B50ABE">
        <w:rPr>
          <w:rFonts w:ascii="Times New Roman" w:hAnsi="Times New Roman" w:cs="Times New Roman"/>
          <w:color w:val="000000" w:themeColor="text1"/>
          <w:szCs w:val="24"/>
        </w:rPr>
        <w:t>researches</w:t>
      </w:r>
      <w:proofErr w:type="gramEnd"/>
      <w:r w:rsidRPr="00B50ABE">
        <w:rPr>
          <w:rFonts w:ascii="Times New Roman" w:hAnsi="Times New Roman" w:cs="Times New Roman"/>
          <w:color w:val="000000" w:themeColor="text1"/>
          <w:szCs w:val="24"/>
        </w:rPr>
        <w:t xml:space="preserve"> focus on the beneficial consequences of SHRM, potentially ignoring instances of HR policies failure or insufficient effect (Kaufman, 2015). Consequently, the results might give an overly positive picture of SHRM effectiveness.</w:t>
      </w:r>
    </w:p>
    <w:p w14:paraId="512698CE"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Moreover, the research fails to explore cultural and regional distinctions in HR practices in depth. Cultural, economic, and legal variations may lead to differences in organizational </w:t>
      </w:r>
      <w:proofErr w:type="spellStart"/>
      <w:r w:rsidRPr="00B50ABE">
        <w:rPr>
          <w:rFonts w:ascii="Times New Roman" w:hAnsi="Times New Roman" w:cs="Times New Roman"/>
          <w:color w:val="000000" w:themeColor="text1"/>
          <w:szCs w:val="24"/>
        </w:rPr>
        <w:lastRenderedPageBreak/>
        <w:t>behavior</w:t>
      </w:r>
      <w:proofErr w:type="spellEnd"/>
      <w:r w:rsidRPr="00B50ABE">
        <w:rPr>
          <w:rFonts w:ascii="Times New Roman" w:hAnsi="Times New Roman" w:cs="Times New Roman"/>
          <w:color w:val="000000" w:themeColor="text1"/>
          <w:szCs w:val="24"/>
        </w:rPr>
        <w:t xml:space="preserve"> and HR strategies between countries. The report relies mainly on international and Western-related research, which might restrict its applicability in some situations.</w:t>
      </w:r>
    </w:p>
    <w:p w14:paraId="50C1031B"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Lastly, the fast-paced nature of business settings, especially with the advent of digital transformation and technologies, implies that certain discoveries will have </w:t>
      </w:r>
      <w:proofErr w:type="spellStart"/>
      <w:r w:rsidRPr="00B50ABE">
        <w:rPr>
          <w:rFonts w:ascii="Times New Roman" w:hAnsi="Times New Roman" w:cs="Times New Roman"/>
          <w:color w:val="000000" w:themeColor="text1"/>
          <w:szCs w:val="24"/>
        </w:rPr>
        <w:t>obsolved</w:t>
      </w:r>
      <w:proofErr w:type="spellEnd"/>
      <w:r w:rsidRPr="00B50ABE">
        <w:rPr>
          <w:rFonts w:ascii="Times New Roman" w:hAnsi="Times New Roman" w:cs="Times New Roman"/>
          <w:color w:val="000000" w:themeColor="text1"/>
          <w:szCs w:val="24"/>
        </w:rPr>
        <w:t xml:space="preserve"> over time (Ulrich et al., 2013). Constant shifts in HR practices demand constant research to keep up.</w:t>
      </w:r>
    </w:p>
    <w:p w14:paraId="17A10EB5" w14:textId="77777777" w:rsidR="00B50ABE" w:rsidRPr="00B50ABE" w:rsidRDefault="00B50ABE" w:rsidP="00B50ABE">
      <w:pPr>
        <w:spacing w:line="480" w:lineRule="auto"/>
        <w:rPr>
          <w:rFonts w:ascii="Times New Roman" w:hAnsi="Times New Roman" w:cs="Times New Roman"/>
          <w:color w:val="000000" w:themeColor="text1"/>
          <w:szCs w:val="24"/>
        </w:rPr>
      </w:pPr>
    </w:p>
    <w:p w14:paraId="18BDFED0"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Future Research Directions</w:t>
      </w:r>
    </w:p>
    <w:p w14:paraId="4BE528DC"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Based on the limitations, there are some future research areas that could be pursued to deepen insight into SHRM and its effects on organizational success.</w:t>
      </w:r>
    </w:p>
    <w:p w14:paraId="315D5BB6"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Firstly, the primary sources of data: the surveys, interviews, and case studies should be included in future studies to offer more context-specific and practical information on SHRM implementation. This would bridge the gap between theory and practice.</w:t>
      </w:r>
    </w:p>
    <w:p w14:paraId="65941C26"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Secondly, industry-specific studies are required to investigate the variation of SHRM practices across different sectors. Similarly, the example of HR strategies of technology companies versus manufacturing organizations may reveal further insights on contextual effectiveness (Delery and Doty, 1996).</w:t>
      </w:r>
    </w:p>
    <w:p w14:paraId="7E08BF22"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The effect of digital transformation on HR practices is another significant area. As the adoption of artificial intelligence, HR analytics, and remote work systems grows, future studies should consider how digital tools are transforming SHRM and impacting organizational performance (Kane et al., 2019).</w:t>
      </w:r>
    </w:p>
    <w:p w14:paraId="309979AF"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lastRenderedPageBreak/>
        <w:t xml:space="preserve">Further research must also </w:t>
      </w:r>
      <w:proofErr w:type="spellStart"/>
      <w:r w:rsidRPr="00B50ABE">
        <w:rPr>
          <w:rFonts w:ascii="Times New Roman" w:hAnsi="Times New Roman" w:cs="Times New Roman"/>
          <w:color w:val="000000" w:themeColor="text1"/>
          <w:szCs w:val="24"/>
        </w:rPr>
        <w:t>center</w:t>
      </w:r>
      <w:proofErr w:type="spellEnd"/>
      <w:r w:rsidRPr="00B50ABE">
        <w:rPr>
          <w:rFonts w:ascii="Times New Roman" w:hAnsi="Times New Roman" w:cs="Times New Roman"/>
          <w:color w:val="000000" w:themeColor="text1"/>
          <w:szCs w:val="24"/>
        </w:rPr>
        <w:t xml:space="preserve"> around cross-cultural and international attitudes. By conducting comparative studies in various nations and regions, one can extract the role of cultural and institutional variables in determining the effectiveness of SHRM.</w:t>
      </w:r>
    </w:p>
    <w:p w14:paraId="0ADDEBA5"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Another developing aspect is the role of employee well-being and mental health in SHRM. Although classic HR practices </w:t>
      </w:r>
      <w:proofErr w:type="spellStart"/>
      <w:r w:rsidRPr="00B50ABE">
        <w:rPr>
          <w:rFonts w:ascii="Times New Roman" w:hAnsi="Times New Roman" w:cs="Times New Roman"/>
          <w:color w:val="000000" w:themeColor="text1"/>
          <w:szCs w:val="24"/>
        </w:rPr>
        <w:t>center</w:t>
      </w:r>
      <w:proofErr w:type="spellEnd"/>
      <w:r w:rsidRPr="00B50ABE">
        <w:rPr>
          <w:rFonts w:ascii="Times New Roman" w:hAnsi="Times New Roman" w:cs="Times New Roman"/>
          <w:color w:val="000000" w:themeColor="text1"/>
          <w:szCs w:val="24"/>
        </w:rPr>
        <w:t xml:space="preserve"> on productivity and performance, future studies must examine how organizations can reconcile performance objectives and employee welfare (Guest, 2017).</w:t>
      </w:r>
    </w:p>
    <w:p w14:paraId="7EA5CDD6"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Lastly, longitudinal literature on the long-term effects of SHRM practices on organizational success would offer more solid evidence. These studies </w:t>
      </w:r>
      <w:proofErr w:type="gramStart"/>
      <w:r w:rsidRPr="00B50ABE">
        <w:rPr>
          <w:rFonts w:ascii="Times New Roman" w:hAnsi="Times New Roman" w:cs="Times New Roman"/>
          <w:color w:val="000000" w:themeColor="text1"/>
          <w:szCs w:val="24"/>
        </w:rPr>
        <w:t>are capable of tracking</w:t>
      </w:r>
      <w:proofErr w:type="gramEnd"/>
      <w:r w:rsidRPr="00B50ABE">
        <w:rPr>
          <w:rFonts w:ascii="Times New Roman" w:hAnsi="Times New Roman" w:cs="Times New Roman"/>
          <w:color w:val="000000" w:themeColor="text1"/>
          <w:szCs w:val="24"/>
        </w:rPr>
        <w:t xml:space="preserve"> change over time and provide greater insight on sustainability and performance outcomes (Wright et al., 2001).</w:t>
      </w:r>
    </w:p>
    <w:p w14:paraId="39D69416" w14:textId="77777777" w:rsidR="00B50ABE" w:rsidRPr="00B50ABE" w:rsidRDefault="00B50ABE" w:rsidP="00B50ABE">
      <w:pPr>
        <w:spacing w:line="480" w:lineRule="auto"/>
        <w:rPr>
          <w:rFonts w:ascii="Times New Roman" w:hAnsi="Times New Roman" w:cs="Times New Roman"/>
          <w:color w:val="000000" w:themeColor="text1"/>
          <w:szCs w:val="24"/>
        </w:rPr>
      </w:pPr>
    </w:p>
    <w:p w14:paraId="77FBE7E1"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Conclusion</w:t>
      </w:r>
    </w:p>
    <w:p w14:paraId="15FBA56B"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SHRM is a critical component in facilitating the long-term organizational success through the harmonisation of human resource practices with business strategies. In this report we have seen that organizations which successfully adopt SHRM are inherently better placed to attain sustained competitive advantage, increased performance, and organizational resilience.</w:t>
      </w:r>
    </w:p>
    <w:p w14:paraId="7205A4F4"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 xml:space="preserve">This analysis points out that SHRM can result in organizational success in various ways, such as human capital development, employee engagement improvement, and the application of High-Performance Work Systems (HPWS). Resource-Based View (RBV) firmly </w:t>
      </w:r>
      <w:proofErr w:type="spellStart"/>
      <w:r w:rsidRPr="00B50ABE">
        <w:rPr>
          <w:rFonts w:ascii="Times New Roman" w:hAnsi="Times New Roman" w:cs="Times New Roman"/>
          <w:color w:val="000000" w:themeColor="text1"/>
          <w:szCs w:val="24"/>
        </w:rPr>
        <w:t>favors</w:t>
      </w:r>
      <w:proofErr w:type="spellEnd"/>
      <w:r w:rsidRPr="00B50ABE">
        <w:rPr>
          <w:rFonts w:ascii="Times New Roman" w:hAnsi="Times New Roman" w:cs="Times New Roman"/>
          <w:color w:val="000000" w:themeColor="text1"/>
          <w:szCs w:val="24"/>
        </w:rPr>
        <w:t xml:space="preserve"> human resources as a source of competitive advantage with proper management (Barney, 1991; Wright et al., 2001). The contingency approach also underlines the need to synchronize HR policies with organizational objectives and external environmental factors (Delery and Doty, 1996).</w:t>
      </w:r>
    </w:p>
    <w:p w14:paraId="5D960F7D"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lastRenderedPageBreak/>
        <w:t>The practical importance of SHRM is further supported by real-life examples of companies like Google, Microsoft, and Southwest Airlines. These organizations have shown that strategic alignment of HR practices with business objectives can result in innovation, better employee performance, and long-term growth. In these institutions, the development of talent, leadership training, and employee engagement initiatives have become key contributors to success (</w:t>
      </w:r>
      <w:proofErr w:type="spellStart"/>
      <w:r w:rsidRPr="00B50ABE">
        <w:rPr>
          <w:rFonts w:ascii="Times New Roman" w:hAnsi="Times New Roman" w:cs="Times New Roman"/>
          <w:color w:val="000000" w:themeColor="text1"/>
          <w:szCs w:val="24"/>
        </w:rPr>
        <w:t>Garavan</w:t>
      </w:r>
      <w:proofErr w:type="spellEnd"/>
      <w:r w:rsidRPr="00B50ABE">
        <w:rPr>
          <w:rFonts w:ascii="Times New Roman" w:hAnsi="Times New Roman" w:cs="Times New Roman"/>
          <w:color w:val="000000" w:themeColor="text1"/>
          <w:szCs w:val="24"/>
        </w:rPr>
        <w:t xml:space="preserve"> et al., 2016; Guest, 2017).</w:t>
      </w:r>
    </w:p>
    <w:p w14:paraId="60DD0926"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Though, the report also reveals challenges related to SHRM implementation. This can be hindered by issues like the inadequacy of strategic integration, insufficient leadership support, and change resistance (Kaufman, 2015). Consequently, organizations need to make sure that HR is framed as a strategic partner in place of an administrative role.</w:t>
      </w:r>
    </w:p>
    <w:p w14:paraId="1AB4CF5F" w14:textId="77777777" w:rsidR="00B50ABE" w:rsidRPr="00B50ABE" w:rsidRDefault="00B50ABE" w:rsidP="00B50ABE">
      <w:pPr>
        <w:spacing w:line="480" w:lineRule="auto"/>
        <w:rPr>
          <w:rFonts w:ascii="Times New Roman" w:hAnsi="Times New Roman" w:cs="Times New Roman"/>
          <w:color w:val="000000" w:themeColor="text1"/>
          <w:szCs w:val="24"/>
        </w:rPr>
      </w:pPr>
      <w:r w:rsidRPr="00B50ABE">
        <w:rPr>
          <w:rFonts w:ascii="Times New Roman" w:hAnsi="Times New Roman" w:cs="Times New Roman"/>
          <w:color w:val="000000" w:themeColor="text1"/>
          <w:szCs w:val="24"/>
        </w:rPr>
        <w:t>To conclude, SHRM is not just a support system but a vital part of organizational strategy. It has the capability of aligning human capital with business goals, driving innovation, and promoting adaptability, which has rendered it indispensable in the achievement of long-term success. Companies that invest in strategic HR practice and keep on updating them as the business environment changes are more capable of sustaining a competitive advantage in the current dynamic business environment.</w:t>
      </w:r>
    </w:p>
    <w:p w14:paraId="1861A7DC" w14:textId="77777777" w:rsidR="00AD1DE5" w:rsidRDefault="00AD1DE5" w:rsidP="00B50ABE">
      <w:pPr>
        <w:spacing w:line="480" w:lineRule="auto"/>
        <w:rPr>
          <w:rFonts w:ascii="Times New Roman" w:hAnsi="Times New Roman" w:cs="Times New Roman"/>
          <w:color w:val="000000" w:themeColor="text1"/>
          <w:szCs w:val="24"/>
        </w:rPr>
      </w:pPr>
    </w:p>
    <w:p w14:paraId="75716FDF" w14:textId="77777777" w:rsidR="00AD1DE5" w:rsidRDefault="00AD1DE5" w:rsidP="00B50ABE">
      <w:pPr>
        <w:spacing w:line="480" w:lineRule="auto"/>
        <w:rPr>
          <w:rFonts w:ascii="Times New Roman" w:hAnsi="Times New Roman" w:cs="Times New Roman"/>
          <w:color w:val="000000" w:themeColor="text1"/>
          <w:szCs w:val="24"/>
        </w:rPr>
      </w:pPr>
    </w:p>
    <w:p w14:paraId="1BDDACC2" w14:textId="77777777" w:rsidR="00AD1DE5" w:rsidRDefault="00AD1DE5" w:rsidP="00B50ABE">
      <w:pPr>
        <w:spacing w:line="480" w:lineRule="auto"/>
        <w:rPr>
          <w:rFonts w:ascii="Times New Roman" w:hAnsi="Times New Roman" w:cs="Times New Roman"/>
          <w:color w:val="000000" w:themeColor="text1"/>
          <w:szCs w:val="24"/>
        </w:rPr>
      </w:pPr>
    </w:p>
    <w:p w14:paraId="5589BF36" w14:textId="77777777" w:rsidR="00AD1DE5" w:rsidRDefault="00AD1DE5" w:rsidP="00B50ABE">
      <w:pPr>
        <w:spacing w:line="480" w:lineRule="auto"/>
        <w:rPr>
          <w:rFonts w:ascii="Times New Roman" w:hAnsi="Times New Roman" w:cs="Times New Roman"/>
          <w:color w:val="000000" w:themeColor="text1"/>
          <w:szCs w:val="24"/>
        </w:rPr>
      </w:pPr>
    </w:p>
    <w:p w14:paraId="20795608" w14:textId="77777777" w:rsidR="00AD1DE5" w:rsidRPr="00796E84" w:rsidRDefault="00AD1DE5" w:rsidP="00B50ABE">
      <w:pPr>
        <w:spacing w:line="480" w:lineRule="auto"/>
        <w:rPr>
          <w:rFonts w:ascii="Times New Roman" w:hAnsi="Times New Roman" w:cs="Times New Roman"/>
          <w:color w:val="000000" w:themeColor="text1"/>
          <w:szCs w:val="24"/>
        </w:rPr>
      </w:pPr>
    </w:p>
    <w:p w14:paraId="69E63B75" w14:textId="77777777" w:rsidR="00AD1DE5" w:rsidRPr="00796E84" w:rsidRDefault="00AD1DE5" w:rsidP="00B50ABE">
      <w:pPr>
        <w:pStyle w:val="Heading2"/>
        <w:spacing w:line="480" w:lineRule="auto"/>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lastRenderedPageBreak/>
        <w:t>References</w:t>
      </w:r>
      <w:bookmarkEnd w:id="1"/>
    </w:p>
    <w:p w14:paraId="4083ED71" w14:textId="77777777" w:rsidR="00AD1DE5" w:rsidRPr="00796E84" w:rsidRDefault="00AD1DE5" w:rsidP="00B50ABE">
      <w:pPr>
        <w:spacing w:line="480" w:lineRule="auto"/>
        <w:rPr>
          <w:rFonts w:ascii="Times New Roman" w:hAnsi="Times New Roman" w:cs="Times New Roman"/>
          <w:szCs w:val="24"/>
        </w:rPr>
      </w:pPr>
    </w:p>
    <w:p w14:paraId="2038DE25"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40AEFFF7"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5" w:tgtFrame="_new" w:history="1">
        <w:r w:rsidRPr="000E242F">
          <w:rPr>
            <w:rStyle w:val="Hyperlink"/>
            <w:rFonts w:ascii="Times New Roman" w:hAnsi="Times New Roman" w:cs="Times New Roman"/>
            <w:szCs w:val="24"/>
          </w:rPr>
          <w:t>https://doi.org/10.1177/014920639101700108</w:t>
        </w:r>
      </w:hyperlink>
    </w:p>
    <w:p w14:paraId="149E8E5C"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6" w:tgtFrame="_new" w:history="1">
        <w:r w:rsidRPr="000E242F">
          <w:rPr>
            <w:rStyle w:val="Hyperlink"/>
            <w:rFonts w:ascii="Times New Roman" w:hAnsi="Times New Roman" w:cs="Times New Roman"/>
            <w:szCs w:val="24"/>
          </w:rPr>
          <w:t>https://doi.org/10.1177/0092070399272005</w:t>
        </w:r>
      </w:hyperlink>
    </w:p>
    <w:p w14:paraId="21C81AEB"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7" w:tgtFrame="_new" w:history="1">
        <w:r w:rsidRPr="000E242F">
          <w:rPr>
            <w:rStyle w:val="Hyperlink"/>
            <w:rFonts w:ascii="Times New Roman" w:hAnsi="Times New Roman" w:cs="Times New Roman"/>
            <w:szCs w:val="24"/>
          </w:rPr>
          <w:t>https://doi.org/10.1086/209154</w:t>
        </w:r>
      </w:hyperlink>
    </w:p>
    <w:p w14:paraId="14BD6564"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8" w:tgtFrame="_new" w:history="1">
        <w:r w:rsidRPr="000E242F">
          <w:rPr>
            <w:rStyle w:val="Hyperlink"/>
            <w:rFonts w:ascii="Times New Roman" w:hAnsi="Times New Roman" w:cs="Times New Roman"/>
            <w:szCs w:val="24"/>
          </w:rPr>
          <w:t>https://doi.org/10.1191/1478088706qp063oa</w:t>
        </w:r>
      </w:hyperlink>
    </w:p>
    <w:p w14:paraId="40E773C3"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0A50CFCB"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59404AF4"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9" w:tgtFrame="_new" w:history="1">
        <w:r w:rsidRPr="000E242F">
          <w:rPr>
            <w:rStyle w:val="Hyperlink"/>
            <w:rFonts w:ascii="Times New Roman" w:hAnsi="Times New Roman" w:cs="Times New Roman"/>
            <w:szCs w:val="24"/>
          </w:rPr>
          <w:t>https://doi.org/10.1086/497549</w:t>
        </w:r>
      </w:hyperlink>
    </w:p>
    <w:p w14:paraId="128852ED"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12E2113D"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05BBFB0D"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179AC371"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0" w:tgtFrame="_new" w:history="1">
        <w:r w:rsidRPr="000E242F">
          <w:rPr>
            <w:rStyle w:val="Hyperlink"/>
            <w:rFonts w:ascii="Times New Roman" w:hAnsi="Times New Roman" w:cs="Times New Roman"/>
            <w:szCs w:val="24"/>
          </w:rPr>
          <w:t>https://doi.org/10.1177/002224299305700101</w:t>
        </w:r>
      </w:hyperlink>
    </w:p>
    <w:p w14:paraId="274895DA"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1" w:tgtFrame="_new" w:history="1">
        <w:r w:rsidRPr="000E242F">
          <w:rPr>
            <w:rStyle w:val="Hyperlink"/>
            <w:rFonts w:ascii="Times New Roman" w:hAnsi="Times New Roman" w:cs="Times New Roman"/>
            <w:szCs w:val="24"/>
          </w:rPr>
          <w:t>https://doi.org/10.1080/13527260902757530</w:t>
        </w:r>
      </w:hyperlink>
    </w:p>
    <w:p w14:paraId="26A990D5"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2" w:tgtFrame="_new" w:history="1">
        <w:r w:rsidRPr="000E242F">
          <w:rPr>
            <w:rStyle w:val="Hyperlink"/>
            <w:rFonts w:ascii="Times New Roman" w:hAnsi="Times New Roman" w:cs="Times New Roman"/>
            <w:szCs w:val="24"/>
          </w:rPr>
          <w:t>https://doi.org/10.1287/mksc.1050.0153</w:t>
        </w:r>
      </w:hyperlink>
    </w:p>
    <w:p w14:paraId="5225FD8A"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167C7FE3"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4142D865"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3C74659F"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586B50D0"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3" w:tgtFrame="_new" w:history="1">
        <w:r w:rsidRPr="000E242F">
          <w:rPr>
            <w:rStyle w:val="Hyperlink"/>
            <w:rFonts w:ascii="Times New Roman" w:hAnsi="Times New Roman" w:cs="Times New Roman"/>
            <w:szCs w:val="24"/>
          </w:rPr>
          <w:t>https://doi.org/10.1016/j.jcps.2011.09.005</w:t>
        </w:r>
      </w:hyperlink>
    </w:p>
    <w:p w14:paraId="2808236A" w14:textId="77777777" w:rsidR="00AD1DE5" w:rsidRPr="000E242F" w:rsidRDefault="00AD1DE5" w:rsidP="00B50ABE">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4" w:tgtFrame="_new" w:history="1">
        <w:r w:rsidRPr="000E242F">
          <w:rPr>
            <w:rStyle w:val="Hyperlink"/>
            <w:rFonts w:ascii="Times New Roman" w:hAnsi="Times New Roman" w:cs="Times New Roman"/>
            <w:szCs w:val="24"/>
          </w:rPr>
          <w:t>https://doi.org/10.1086/208924</w:t>
        </w:r>
      </w:hyperlink>
    </w:p>
    <w:p w14:paraId="5B4369E8"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4442BF4D"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5" w:tgtFrame="_new" w:history="1">
        <w:r w:rsidRPr="000E242F">
          <w:rPr>
            <w:rStyle w:val="Hyperlink"/>
            <w:rFonts w:ascii="Times New Roman" w:hAnsi="Times New Roman" w:cs="Times New Roman"/>
            <w:szCs w:val="24"/>
          </w:rPr>
          <w:t>https://doi.org/10.1207/s15327663jcp1501_10</w:t>
        </w:r>
      </w:hyperlink>
    </w:p>
    <w:p w14:paraId="4FB1B487"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6F678ACA" w14:textId="77777777" w:rsidR="00AD1DE5" w:rsidRPr="000E242F" w:rsidRDefault="00AD1DE5" w:rsidP="00B50AB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724448DD" w14:textId="77777777" w:rsidR="00AD1DE5" w:rsidRPr="00796E84" w:rsidRDefault="00AD1DE5" w:rsidP="00B50ABE">
      <w:pPr>
        <w:spacing w:line="480" w:lineRule="auto"/>
        <w:rPr>
          <w:rFonts w:ascii="Times New Roman" w:hAnsi="Times New Roman" w:cs="Times New Roman"/>
          <w:szCs w:val="24"/>
        </w:rPr>
      </w:pPr>
    </w:p>
    <w:p w14:paraId="40AC2C43" w14:textId="77777777" w:rsidR="00AD1DE5" w:rsidRDefault="00AD1DE5" w:rsidP="00B50ABE">
      <w:pPr>
        <w:spacing w:line="480" w:lineRule="auto"/>
      </w:pPr>
    </w:p>
    <w:p w14:paraId="1496A69C" w14:textId="77777777" w:rsidR="00AD1DE5" w:rsidRDefault="00AD1DE5" w:rsidP="00B50ABE">
      <w:pPr>
        <w:spacing w:line="480" w:lineRule="auto"/>
      </w:pPr>
    </w:p>
    <w:sectPr w:rsidR="00AD1D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DE5"/>
    <w:rsid w:val="004B6104"/>
    <w:rsid w:val="00AD1DE5"/>
    <w:rsid w:val="00B50AB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77154"/>
  <w15:chartTrackingRefBased/>
  <w15:docId w15:val="{776E7C5D-3BED-4CFF-B1AF-388FBA5F2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DE5"/>
  </w:style>
  <w:style w:type="paragraph" w:styleId="Heading1">
    <w:name w:val="heading 1"/>
    <w:basedOn w:val="Normal"/>
    <w:next w:val="Normal"/>
    <w:link w:val="Heading1Char"/>
    <w:uiPriority w:val="9"/>
    <w:qFormat/>
    <w:rsid w:val="00AD1DE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AD1DE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D1DE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D1D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1D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1D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1D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1D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1D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DE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AD1DE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D1DE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D1D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1D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1D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1D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1D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1DE5"/>
    <w:rPr>
      <w:rFonts w:eastAsiaTheme="majorEastAsia" w:cstheme="majorBidi"/>
      <w:color w:val="272727" w:themeColor="text1" w:themeTint="D8"/>
    </w:rPr>
  </w:style>
  <w:style w:type="paragraph" w:styleId="Title">
    <w:name w:val="Title"/>
    <w:basedOn w:val="Normal"/>
    <w:next w:val="Normal"/>
    <w:link w:val="TitleChar"/>
    <w:uiPriority w:val="10"/>
    <w:qFormat/>
    <w:rsid w:val="00AD1DE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D1DE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D1DE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D1DE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D1DE5"/>
    <w:pPr>
      <w:spacing w:before="160"/>
      <w:jc w:val="center"/>
    </w:pPr>
    <w:rPr>
      <w:i/>
      <w:iCs/>
      <w:color w:val="404040" w:themeColor="text1" w:themeTint="BF"/>
    </w:rPr>
  </w:style>
  <w:style w:type="character" w:customStyle="1" w:styleId="QuoteChar">
    <w:name w:val="Quote Char"/>
    <w:basedOn w:val="DefaultParagraphFont"/>
    <w:link w:val="Quote"/>
    <w:uiPriority w:val="29"/>
    <w:rsid w:val="00AD1DE5"/>
    <w:rPr>
      <w:i/>
      <w:iCs/>
      <w:color w:val="404040" w:themeColor="text1" w:themeTint="BF"/>
    </w:rPr>
  </w:style>
  <w:style w:type="paragraph" w:styleId="ListParagraph">
    <w:name w:val="List Paragraph"/>
    <w:basedOn w:val="Normal"/>
    <w:uiPriority w:val="34"/>
    <w:qFormat/>
    <w:rsid w:val="00AD1DE5"/>
    <w:pPr>
      <w:ind w:left="720"/>
      <w:contextualSpacing/>
    </w:pPr>
  </w:style>
  <w:style w:type="character" w:styleId="IntenseEmphasis">
    <w:name w:val="Intense Emphasis"/>
    <w:basedOn w:val="DefaultParagraphFont"/>
    <w:uiPriority w:val="21"/>
    <w:qFormat/>
    <w:rsid w:val="00AD1DE5"/>
    <w:rPr>
      <w:i/>
      <w:iCs/>
      <w:color w:val="0F4761" w:themeColor="accent1" w:themeShade="BF"/>
    </w:rPr>
  </w:style>
  <w:style w:type="paragraph" w:styleId="IntenseQuote">
    <w:name w:val="Intense Quote"/>
    <w:basedOn w:val="Normal"/>
    <w:next w:val="Normal"/>
    <w:link w:val="IntenseQuoteChar"/>
    <w:uiPriority w:val="30"/>
    <w:qFormat/>
    <w:rsid w:val="00AD1D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1DE5"/>
    <w:rPr>
      <w:i/>
      <w:iCs/>
      <w:color w:val="0F4761" w:themeColor="accent1" w:themeShade="BF"/>
    </w:rPr>
  </w:style>
  <w:style w:type="character" w:styleId="IntenseReference">
    <w:name w:val="Intense Reference"/>
    <w:basedOn w:val="DefaultParagraphFont"/>
    <w:uiPriority w:val="32"/>
    <w:qFormat/>
    <w:rsid w:val="00AD1DE5"/>
    <w:rPr>
      <w:b/>
      <w:bCs/>
      <w:smallCaps/>
      <w:color w:val="0F4761" w:themeColor="accent1" w:themeShade="BF"/>
      <w:spacing w:val="5"/>
    </w:rPr>
  </w:style>
  <w:style w:type="character" w:styleId="Hyperlink">
    <w:name w:val="Hyperlink"/>
    <w:basedOn w:val="DefaultParagraphFont"/>
    <w:uiPriority w:val="99"/>
    <w:unhideWhenUsed/>
    <w:rsid w:val="00AD1DE5"/>
    <w:rPr>
      <w:color w:val="467886" w:themeColor="hyperlink"/>
      <w:u w:val="single"/>
    </w:rPr>
  </w:style>
  <w:style w:type="paragraph" w:styleId="TOCHeading">
    <w:name w:val="TOC Heading"/>
    <w:basedOn w:val="Heading1"/>
    <w:next w:val="Normal"/>
    <w:uiPriority w:val="39"/>
    <w:unhideWhenUsed/>
    <w:qFormat/>
    <w:rsid w:val="00AD1DE5"/>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AD1DE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1016/j.jcps.2011.09.005" TargetMode="External"/><Relationship Id="rId3" Type="http://schemas.openxmlformats.org/officeDocument/2006/relationships/webSettings" Target="webSettings.xml"/><Relationship Id="rId7" Type="http://schemas.openxmlformats.org/officeDocument/2006/relationships/hyperlink" Target="https://doi.org/10.1086/209154" TargetMode="External"/><Relationship Id="rId12" Type="http://schemas.openxmlformats.org/officeDocument/2006/relationships/hyperlink" Target="https://doi.org/10.1287/mksc.1050.015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080/13527260902757530" TargetMode="External"/><Relationship Id="rId5" Type="http://schemas.openxmlformats.org/officeDocument/2006/relationships/hyperlink" Target="https://doi.org/10.1177/014920639101700108" TargetMode="External"/><Relationship Id="rId15" Type="http://schemas.openxmlformats.org/officeDocument/2006/relationships/hyperlink" Target="https://doi.org/10.1207/s15327663jcp1501_10" TargetMode="External"/><Relationship Id="rId10" Type="http://schemas.openxmlformats.org/officeDocument/2006/relationships/hyperlink" Target="https://doi.org/10.1177/002224299305700101" TargetMode="External"/><Relationship Id="rId4" Type="http://schemas.openxmlformats.org/officeDocument/2006/relationships/image" Target="media/image1.png"/><Relationship Id="rId9" Type="http://schemas.openxmlformats.org/officeDocument/2006/relationships/hyperlink" Target="https://doi.org/10.1086/497549" TargetMode="External"/><Relationship Id="rId14" Type="http://schemas.openxmlformats.org/officeDocument/2006/relationships/hyperlink" Target="https://doi.org/10.1086/208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4284</Words>
  <Characters>24420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2026-03-21T16:01:00Z</dcterms:created>
  <dcterms:modified xsi:type="dcterms:W3CDTF">2026-03-21T16:06:00Z</dcterms:modified>
</cp:coreProperties>
</file>