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19D" w:rsidRPr="00E8519D" w:rsidRDefault="00E8519D" w:rsidP="00E8519D">
      <w:pPr>
        <w:spacing w:line="360" w:lineRule="auto"/>
        <w:rPr>
          <w:rFonts w:ascii="Times New Roman" w:hAnsi="Times New Roman" w:cs="Times New Roman"/>
          <w:sz w:val="24"/>
          <w:szCs w:val="24"/>
          <w:lang w:val="en-US"/>
        </w:rPr>
      </w:pPr>
      <w:r w:rsidRPr="00E8519D">
        <w:rPr>
          <w:rFonts w:ascii="Times New Roman" w:hAnsi="Times New Roman" w:cs="Times New Roman"/>
          <w:sz w:val="24"/>
          <w:szCs w:val="24"/>
          <w:lang w:val="en-US"/>
        </w:rPr>
        <w:t>Planning and Management of Sustainable Tourism Spaces</w:t>
      </w:r>
    </w:p>
    <w:p w:rsidR="00E8519D" w:rsidRPr="00E8519D" w:rsidRDefault="00E8519D" w:rsidP="00E8519D">
      <w:pPr>
        <w:spacing w:line="360" w:lineRule="auto"/>
        <w:rPr>
          <w:rFonts w:ascii="Times New Roman" w:hAnsi="Times New Roman" w:cs="Times New Roman"/>
          <w:sz w:val="24"/>
          <w:szCs w:val="24"/>
          <w:lang w:val="en-US"/>
        </w:rPr>
      </w:pPr>
      <w:r w:rsidRPr="00E8519D">
        <w:rPr>
          <w:rFonts w:ascii="Times New Roman" w:hAnsi="Times New Roman" w:cs="Times New Roman"/>
          <w:sz w:val="24"/>
          <w:szCs w:val="24"/>
          <w:lang w:val="en-US"/>
        </w:rPr>
        <w:t>Assignment 6</w:t>
      </w:r>
    </w:p>
    <w:p w:rsidR="00E8519D" w:rsidRDefault="00E8519D" w:rsidP="00E8519D">
      <w:pPr>
        <w:spacing w:line="360" w:lineRule="auto"/>
        <w:rPr>
          <w:rFonts w:ascii="Times New Roman" w:hAnsi="Times New Roman" w:cs="Times New Roman"/>
          <w:sz w:val="24"/>
          <w:szCs w:val="24"/>
          <w:lang w:val="en-US"/>
        </w:rPr>
      </w:pPr>
      <w:r w:rsidRPr="00E8519D">
        <w:rPr>
          <w:rFonts w:ascii="Times New Roman" w:hAnsi="Times New Roman" w:cs="Times New Roman"/>
          <w:sz w:val="24"/>
          <w:szCs w:val="24"/>
          <w:lang w:val="en-US"/>
        </w:rPr>
        <w:t>24.10.2025</w:t>
      </w:r>
    </w:p>
    <w:p w:rsidR="00E8519D" w:rsidRDefault="00E8519D" w:rsidP="00E8519D">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Student </w:t>
      </w:r>
      <w:r w:rsidR="00B17F9B">
        <w:rPr>
          <w:rFonts w:ascii="Times New Roman" w:hAnsi="Times New Roman" w:cs="Times New Roman"/>
          <w:sz w:val="24"/>
          <w:szCs w:val="24"/>
          <w:lang w:val="en-US"/>
        </w:rPr>
        <w:t>ID –DE240144</w:t>
      </w:r>
      <w:bookmarkStart w:id="0" w:name="_GoBack"/>
      <w:bookmarkEnd w:id="0"/>
    </w:p>
    <w:p w:rsidR="00E8519D" w:rsidRDefault="00E8519D" w:rsidP="009B05D5">
      <w:pPr>
        <w:spacing w:line="360" w:lineRule="auto"/>
        <w:rPr>
          <w:rFonts w:ascii="Times New Roman" w:hAnsi="Times New Roman" w:cs="Times New Roman"/>
          <w:sz w:val="24"/>
          <w:szCs w:val="24"/>
          <w:lang w:val="en-US"/>
        </w:rPr>
      </w:pP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The Historic</w:t>
      </w:r>
      <w:r w:rsidR="00C92795">
        <w:rPr>
          <w:rFonts w:ascii="Times New Roman" w:hAnsi="Times New Roman" w:cs="Times New Roman"/>
          <w:noProof/>
          <w:sz w:val="24"/>
          <w:szCs w:val="24"/>
          <w:lang w:eastAsia="en-IN"/>
        </w:rPr>
        <w:drawing>
          <wp:anchor distT="0" distB="0" distL="114300" distR="114300" simplePos="0" relativeHeight="251658240" behindDoc="0" locked="0" layoutInCell="1" allowOverlap="1">
            <wp:simplePos x="1677670" y="914400"/>
            <wp:positionH relativeFrom="margin">
              <wp:align>right</wp:align>
            </wp:positionH>
            <wp:positionV relativeFrom="margin">
              <wp:align>top</wp:align>
            </wp:positionV>
            <wp:extent cx="1462405" cy="1335405"/>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2405" cy="1335405"/>
                    </a:xfrm>
                    <a:prstGeom prst="rect">
                      <a:avLst/>
                    </a:prstGeom>
                    <a:noFill/>
                  </pic:spPr>
                </pic:pic>
              </a:graphicData>
            </a:graphic>
          </wp:anchor>
        </w:drawing>
      </w:r>
      <w:r w:rsidRPr="009B05D5">
        <w:rPr>
          <w:rFonts w:ascii="Times New Roman" w:hAnsi="Times New Roman" w:cs="Times New Roman"/>
          <w:sz w:val="24"/>
          <w:szCs w:val="24"/>
          <w:lang w:val="en-US"/>
        </w:rPr>
        <w:t xml:space="preserve"> Centre of Florence, Italy</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1. Introduction</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 xml:space="preserve">The Historic Centre of Florence, located in the Tuscany region in central Italy, is one of the greatest witnesses to the artistic, cultural, and architectural progress of the Renaissance. In 1982, it was declared a UNESCO World Heritage Site. The historic centre of Florence occupies an area of approximately </w:t>
      </w:r>
      <w:smartTag w:uri="urn:schemas-microsoft-com:office:smarttags" w:element="metricconverter">
        <w:smartTagPr>
          <w:attr w:name="ProductID" w:val="505 hectares"/>
        </w:smartTagPr>
        <w:r w:rsidRPr="009B05D5">
          <w:rPr>
            <w:rFonts w:ascii="Times New Roman" w:hAnsi="Times New Roman" w:cs="Times New Roman"/>
            <w:sz w:val="24"/>
            <w:szCs w:val="24"/>
            <w:lang w:val="en-US"/>
          </w:rPr>
          <w:t>505 hectares</w:t>
        </w:r>
      </w:smartTag>
      <w:r w:rsidRPr="009B05D5">
        <w:rPr>
          <w:rFonts w:ascii="Times New Roman" w:hAnsi="Times New Roman" w:cs="Times New Roman"/>
          <w:sz w:val="24"/>
          <w:szCs w:val="24"/>
          <w:lang w:val="en-US"/>
        </w:rPr>
        <w:t xml:space="preserve"> with a remarkable density of monuments, museums, churches, and palaces. Referred to as the cradle of the Renaissance, Florence was at the </w:t>
      </w:r>
      <w:proofErr w:type="spellStart"/>
      <w:r w:rsidRPr="009B05D5">
        <w:rPr>
          <w:rFonts w:ascii="Times New Roman" w:hAnsi="Times New Roman" w:cs="Times New Roman"/>
          <w:sz w:val="24"/>
          <w:szCs w:val="24"/>
          <w:lang w:val="en-US"/>
        </w:rPr>
        <w:t>epicentre</w:t>
      </w:r>
      <w:proofErr w:type="spellEnd"/>
      <w:r w:rsidRPr="009B05D5">
        <w:rPr>
          <w:rFonts w:ascii="Times New Roman" w:hAnsi="Times New Roman" w:cs="Times New Roman"/>
          <w:sz w:val="24"/>
          <w:szCs w:val="24"/>
          <w:lang w:val="en-US"/>
        </w:rPr>
        <w:t xml:space="preserve"> of European art, architecture, and humanist intellectual thought between the 14th and 17th centuries.</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 xml:space="preserve">This city has been selected for analysis due to its unique syncretism of artistic heritage, history, and modern urban problems. It offers lessons on the conundrum of sustaining a living historic city that struggles between preservation and the imperatives of a modern globalized economy. Florence is a classic case of how cultural heritage can drive identity and economic vitality while fighting against mass tourism and urban change. </w:t>
      </w:r>
    </w:p>
    <w:p w:rsidR="009B05D5" w:rsidRPr="009B05D5" w:rsidRDefault="009B05D5" w:rsidP="009B05D5">
      <w:pPr>
        <w:spacing w:line="360" w:lineRule="auto"/>
        <w:rPr>
          <w:rFonts w:ascii="Times New Roman" w:hAnsi="Times New Roman" w:cs="Times New Roman"/>
          <w:sz w:val="24"/>
          <w:szCs w:val="24"/>
          <w:lang w:val="en-US"/>
        </w:rPr>
      </w:pP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2. Historical Development</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 xml:space="preserve">The history of Florence dates back to Roman times, when it was founded in 59 BCE as Florentia, a Roman military colony on the Arno River. The Roman city plan remains mapped out on parts of today's city, primarily around the Piazza della Repubblica. Following the fall of the Roman Empire, Florence declined but again began prospering in medieval times, emerging as </w:t>
      </w:r>
      <w:proofErr w:type="gramStart"/>
      <w:r w:rsidRPr="009B05D5">
        <w:rPr>
          <w:rFonts w:ascii="Times New Roman" w:hAnsi="Times New Roman" w:cs="Times New Roman"/>
          <w:sz w:val="24"/>
          <w:szCs w:val="24"/>
          <w:lang w:val="en-US"/>
        </w:rPr>
        <w:t>a banking</w:t>
      </w:r>
      <w:proofErr w:type="gramEnd"/>
      <w:r w:rsidRPr="009B05D5">
        <w:rPr>
          <w:rFonts w:ascii="Times New Roman" w:hAnsi="Times New Roman" w:cs="Times New Roman"/>
          <w:sz w:val="24"/>
          <w:szCs w:val="24"/>
          <w:lang w:val="en-US"/>
        </w:rPr>
        <w:t>, commercial, and political hub center.</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 xml:space="preserve">Florence was a self-governing commune by the 12th century. It prospered through the textile business and the emergence of the great banking dynasties, such as the Medici, who would </w:t>
      </w:r>
      <w:r w:rsidRPr="009B05D5">
        <w:rPr>
          <w:rFonts w:ascii="Times New Roman" w:hAnsi="Times New Roman" w:cs="Times New Roman"/>
          <w:sz w:val="24"/>
          <w:szCs w:val="24"/>
          <w:lang w:val="en-US"/>
        </w:rPr>
        <w:lastRenderedPageBreak/>
        <w:t>dominate the city's destiny in the future. The 13th and 14th centuries were when Florence began to flourish as a city of art and learning. Key structures such as the Cathedral of Santa Maria del Fiore (the Duomo), Giotto's Campanile, and the Palazzo Vecchio were commissioned during this time.</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The 15th and 16th centuries represented the height of the Florentine Renaissance. Under the patronage of the Medici family, Florence became home to masters like Leonardo da Vinci, Michelangelo, Botticelli, and Brunelleschi. Artistic and architectural innovations from this period—particularly Brunelleschi’s dome, which remains an engineering marvel—cemented Florence’s place as a cultural capital of Europe.</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In the 19th century, Florence briefly served as the temporary capital of the newly unified Kingdom of Italy (1865-1871). The period saw urban modernization and expansion, like demolishing the medieval walls to allow space for new streets. Although these developments altered parts of the historic city fabric, much of the medieval and Renaissance center remained intact.</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Currently, Florence's historical center is a living city and open-air museum, where millions of tourists pass each year and where its citizens live, with scholars and artisans that work there.</w:t>
      </w:r>
    </w:p>
    <w:p w:rsidR="009B05D5" w:rsidRPr="009B05D5" w:rsidRDefault="009B05D5" w:rsidP="009B05D5">
      <w:pPr>
        <w:spacing w:line="360" w:lineRule="auto"/>
        <w:rPr>
          <w:rFonts w:ascii="Times New Roman" w:hAnsi="Times New Roman" w:cs="Times New Roman"/>
          <w:sz w:val="24"/>
          <w:szCs w:val="24"/>
          <w:lang w:val="en-US"/>
        </w:rPr>
      </w:pP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3. Historic Urban Landscape Values</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Cultural and Historical Values</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Florence has its cultural value peculiar. It was the birthplace of the Renaissance and transformed the European intellectual, aesthetic, and scientific thought. The city's intellectual climate gave rise to the likes of Dante Alighieri, whose Divine Comedy charted the direction of Italian literature, and Galileo Galilei, whose scientific methodology redefined modern discovery. The urban fabric of Florence—streets lined with civic buildings, churches, and piazzas—is a testament to centuries of political, religious, and artistic progress. Every stone, every road, every monument whispers the story of a city transitioning between medieval and modern times.</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Architectural and Aesthetic Values</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lastRenderedPageBreak/>
        <w:t xml:space="preserve">The aesthetic coherence of Florence is one of its defining features. The cityscape harmoniously integrates Gothic, Renaissance, and Baroque styles, unified by materials such as pietra </w:t>
      </w:r>
      <w:proofErr w:type="gramStart"/>
      <w:r w:rsidRPr="009B05D5">
        <w:rPr>
          <w:rFonts w:ascii="Times New Roman" w:hAnsi="Times New Roman" w:cs="Times New Roman"/>
          <w:sz w:val="24"/>
          <w:szCs w:val="24"/>
          <w:lang w:val="en-US"/>
        </w:rPr>
        <w:t>serena</w:t>
      </w:r>
      <w:proofErr w:type="gramEnd"/>
      <w:r w:rsidRPr="009B05D5">
        <w:rPr>
          <w:rFonts w:ascii="Times New Roman" w:hAnsi="Times New Roman" w:cs="Times New Roman"/>
          <w:sz w:val="24"/>
          <w:szCs w:val="24"/>
          <w:lang w:val="en-US"/>
        </w:rPr>
        <w:t xml:space="preserve"> stone and terracotta roofs. Notable landmarks include Brunelleschi’s dome of the Cathedral of Santa Maria del Fiore, the Uffizi Gallery, the Ponte Vecchio, and the Palazzo Pitti. Urban spaces such as Piazza della Signoria and Piazza del Duomo are the paragons of Renaissance ideals of proportion, perspective, and civic beauty. These urban design standards have come to influence urban planning worldwide.</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Social and Community Values</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 xml:space="preserve">Despite tourist congestion, Florence remains a living city with strong communal culture and traditions. Florentines maintain centuries-old artisan skills—in goldsmithing, leatherwork, and bookbinding—brought to life in workshops scattered throughout the old centre. Religious festivals, such as the Scoppio </w:t>
      </w:r>
      <w:proofErr w:type="gramStart"/>
      <w:r w:rsidRPr="009B05D5">
        <w:rPr>
          <w:rFonts w:ascii="Times New Roman" w:hAnsi="Times New Roman" w:cs="Times New Roman"/>
          <w:sz w:val="24"/>
          <w:szCs w:val="24"/>
          <w:lang w:val="en-US"/>
        </w:rPr>
        <w:t>del</w:t>
      </w:r>
      <w:proofErr w:type="gramEnd"/>
      <w:r w:rsidRPr="009B05D5">
        <w:rPr>
          <w:rFonts w:ascii="Times New Roman" w:hAnsi="Times New Roman" w:cs="Times New Roman"/>
          <w:sz w:val="24"/>
          <w:szCs w:val="24"/>
          <w:lang w:val="en-US"/>
        </w:rPr>
        <w:t xml:space="preserve"> Carro (Cart Explosion) at Easter, and folk festivals, such as Calcio Storico (historic football), reflect an active civic awareness. The sense of belonging and pride of the Florentines is part and parcel of the city's heritage value.</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Economic and Touristic Values</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Tourism is a key driving force of the economy, with millions of tourists contributing significantly to the economy of Florence. The city's cultural heritage assets support a wide range of industries from hospitality and gastronomy to retail and cultural production. Florence also benefits from being a global center for education in and research on art, with institutions like the Accademia di Belle Arti and European University Institute. The economic vigor is double-edged in terms of creating issues of sustainability and management.</w:t>
      </w:r>
    </w:p>
    <w:p w:rsidR="009B05D5" w:rsidRPr="009B05D5" w:rsidRDefault="009B05D5" w:rsidP="009B05D5">
      <w:pPr>
        <w:spacing w:line="360" w:lineRule="auto"/>
        <w:rPr>
          <w:rFonts w:ascii="Times New Roman" w:hAnsi="Times New Roman" w:cs="Times New Roman"/>
          <w:sz w:val="24"/>
          <w:szCs w:val="24"/>
          <w:lang w:val="en-US"/>
        </w:rPr>
      </w:pP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4. Challenges and Threats</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Urbanization and Modernization Pressures</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 xml:space="preserve">Florence is increasingly beset by pressures to modernize its housing and infrastructure without compromising its historic integrity. Urbanization outside the center is threatening to invade historic views, while inside the </w:t>
      </w:r>
      <w:proofErr w:type="gramStart"/>
      <w:r w:rsidRPr="009B05D5">
        <w:rPr>
          <w:rFonts w:ascii="Times New Roman" w:hAnsi="Times New Roman" w:cs="Times New Roman"/>
          <w:sz w:val="24"/>
          <w:szCs w:val="24"/>
          <w:lang w:val="en-US"/>
        </w:rPr>
        <w:t>core,</w:t>
      </w:r>
      <w:proofErr w:type="gramEnd"/>
      <w:r w:rsidRPr="009B05D5">
        <w:rPr>
          <w:rFonts w:ascii="Times New Roman" w:hAnsi="Times New Roman" w:cs="Times New Roman"/>
          <w:sz w:val="24"/>
          <w:szCs w:val="24"/>
          <w:lang w:val="en-US"/>
        </w:rPr>
        <w:t xml:space="preserve"> modernization is curbed by strict preservation policies. Balancing residents' needs against conservation needs is a gigantic challenge.</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Over-Tourism</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lastRenderedPageBreak/>
        <w:t xml:space="preserve">Perhaps the most pressing issue is over-tourism. Before the COVID-19 pandemic, Florence received over 10 million visitors annually, far exceeding its capacity. This influx strains infrastructure, inflates property prices, and displaces local residents and businesses. </w:t>
      </w:r>
      <w:proofErr w:type="gramStart"/>
      <w:r w:rsidRPr="009B05D5">
        <w:rPr>
          <w:rFonts w:ascii="Times New Roman" w:hAnsi="Times New Roman" w:cs="Times New Roman"/>
          <w:sz w:val="24"/>
          <w:szCs w:val="24"/>
          <w:lang w:val="en-US"/>
        </w:rPr>
        <w:t>The city risks becoming a “museum city,” where authentic community life is replaced by tourist-oriented services.</w:t>
      </w:r>
      <w:proofErr w:type="gramEnd"/>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Environmental Degradation</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Environmental risks, particularly Arno River flooding, have compromised Florence's cultural assets for decades. The devastating 1966 flood ravaged thousands of works of art and monuments, rendering the city vulnerable. Air pollution, traffic vibrations, and global warming also contribute to the deterioration of historic structures.</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Lack of Local Involvement and Funding</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Though national and international help aids Florence, local involvement in heritage decision-making remains low. Preservation policy focuses more on monumental heritage than on everyday cultural practices. In addition, restoration and maintenance project funding remains insufficient, particularly for lesser-known monuments.</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 xml:space="preserve">Double responsibilities between municipal, regional, and national levels may complicate management. Policy instruments may be reactive instead of proactive, and coordination </w:t>
      </w:r>
      <w:r>
        <w:rPr>
          <w:rFonts w:ascii="Times New Roman" w:hAnsi="Times New Roman" w:cs="Times New Roman"/>
          <w:sz w:val="24"/>
          <w:szCs w:val="24"/>
          <w:lang w:val="en-US"/>
        </w:rPr>
        <w:t xml:space="preserve">among </w:t>
      </w:r>
      <w:proofErr w:type="gramStart"/>
      <w:r>
        <w:rPr>
          <w:rFonts w:ascii="Times New Roman" w:hAnsi="Times New Roman" w:cs="Times New Roman"/>
          <w:sz w:val="24"/>
          <w:szCs w:val="24"/>
          <w:lang w:val="en-US"/>
        </w:rPr>
        <w:t>stakeholders</w:t>
      </w:r>
      <w:proofErr w:type="gramEnd"/>
      <w:r>
        <w:rPr>
          <w:rFonts w:ascii="Times New Roman" w:hAnsi="Times New Roman" w:cs="Times New Roman"/>
          <w:sz w:val="24"/>
          <w:szCs w:val="24"/>
          <w:lang w:val="en-US"/>
        </w:rPr>
        <w:t xml:space="preserve"> </w:t>
      </w:r>
      <w:r w:rsidRPr="009B05D5">
        <w:rPr>
          <w:rFonts w:ascii="Times New Roman" w:hAnsi="Times New Roman" w:cs="Times New Roman"/>
          <w:sz w:val="24"/>
          <w:szCs w:val="24"/>
          <w:lang w:val="en-US"/>
        </w:rPr>
        <w:t>heritage institutions, tourism organizations, and local populations—may be disjointed. The issue is how to incorporate heritage conservation into broader urban and economic planning.</w:t>
      </w:r>
    </w:p>
    <w:p w:rsidR="009B05D5" w:rsidRPr="009B05D5" w:rsidRDefault="009B05D5" w:rsidP="009B05D5">
      <w:pPr>
        <w:spacing w:line="360" w:lineRule="auto"/>
        <w:rPr>
          <w:rFonts w:ascii="Times New Roman" w:hAnsi="Times New Roman" w:cs="Times New Roman"/>
          <w:sz w:val="24"/>
          <w:szCs w:val="24"/>
          <w:lang w:val="en-US"/>
        </w:rPr>
      </w:pP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5. Management Approach</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A sustainable management style for the Historic Centre of Florence must reconcile conservation, community requirements, and tourist management. The following are recommended strategies:</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Visitor Management</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 xml:space="preserve">Effectively managed visitor flows require regulating tourist movement by zoning and timed entry systems. Popular attractions like the Duomo and Uffizi Gallery would implement ticketed time slots to reduce crowds. Promoting alternate routes and attractions, such as the </w:t>
      </w:r>
      <w:r w:rsidRPr="009B05D5">
        <w:rPr>
          <w:rFonts w:ascii="Times New Roman" w:hAnsi="Times New Roman" w:cs="Times New Roman"/>
          <w:sz w:val="24"/>
          <w:szCs w:val="24"/>
          <w:lang w:val="en-US"/>
        </w:rPr>
        <w:lastRenderedPageBreak/>
        <w:t>Oltrarno district or less crowded churches, would distribute visitors more evenly. Electronic technology, such as smart apps and augmented reality guides, can optimize visitor experiences while controlling movement.</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Education and interpretation are also crucial. Visitor centers and websites must ensure that the importance of preserving Florence's cultural heritage is communicated and that visitation is encouraged in a respectful manner. Partnerships between museums, universities, and schools within the locality can enhance awareness among residents and tourists alike. Carrying Capacity</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The physical, social, and ecological carrying capacity of Florence must be examined. Physically, restrictions must be placed on visitor numbers in big monuments and highways to prevent erosion and congestion. Socially, it must be ensured that there is a permanent population staying in the historic center to maintain its living heritage. Incentives for residence within the city and traditional commerce might reverse displacement. Environmentally, tighter restrictions on traffic pollution, waste disposal, and energy usage can protect the urban texture and atmosphere.</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Community Engagement</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Engaging local communities is crucial to the sustainable management of heritage. The citizenry must be engaged in decision-making via neighborhood councils and advisory boards for heritage. Public-private partnerships can acquire the resources for conservation while giving benefits to the community. Facilitating support for workshops of artisans, cultural festivals, and local bazaars guarantees the perpetuation of intangible heritage and boosting the sense of community ownership.</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Moreover, educational initiatives and participatory training can link youth and minority groups to heritage stewardship, facilitating intergenerational transmission. Empowering citizens as "heritage custodians" shifts conservation from a top-down policy to a common civic duty.</w:t>
      </w:r>
    </w:p>
    <w:p w:rsidR="009B05D5" w:rsidRPr="009B05D5" w:rsidRDefault="009B05D5" w:rsidP="009B05D5">
      <w:pPr>
        <w:spacing w:line="360" w:lineRule="auto"/>
        <w:rPr>
          <w:rFonts w:ascii="Times New Roman" w:hAnsi="Times New Roman" w:cs="Times New Roman"/>
          <w:sz w:val="24"/>
          <w:szCs w:val="24"/>
          <w:lang w:val="en-US"/>
        </w:rPr>
      </w:pP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6. Conclusion</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 xml:space="preserve">The Historic Centre of Florence is the profound dialogue of past and present—a city where every street, building, and artwork narrates the tale of the human imagination and resilience. </w:t>
      </w:r>
      <w:r w:rsidRPr="009B05D5">
        <w:rPr>
          <w:rFonts w:ascii="Times New Roman" w:hAnsi="Times New Roman" w:cs="Times New Roman"/>
          <w:sz w:val="24"/>
          <w:szCs w:val="24"/>
          <w:lang w:val="en-US"/>
        </w:rPr>
        <w:lastRenderedPageBreak/>
        <w:t>It is significant not only for its monumental grandeur but also for its living culture and social heritage. And yet this very life is under threat from over-tourism, forces of modernization, and environmental challenges.</w:t>
      </w:r>
    </w:p>
    <w:p w:rsidR="009B05D5"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 xml:space="preserve">If it is going to sustain for generations to come, Florence must adopt a </w:t>
      </w:r>
      <w:proofErr w:type="spellStart"/>
      <w:r w:rsidRPr="009B05D5">
        <w:rPr>
          <w:rFonts w:ascii="Times New Roman" w:hAnsi="Times New Roman" w:cs="Times New Roman"/>
          <w:sz w:val="24"/>
          <w:szCs w:val="24"/>
          <w:lang w:val="en-US"/>
        </w:rPr>
        <w:t>wholistic</w:t>
      </w:r>
      <w:proofErr w:type="spellEnd"/>
      <w:r w:rsidRPr="009B05D5">
        <w:rPr>
          <w:rFonts w:ascii="Times New Roman" w:hAnsi="Times New Roman" w:cs="Times New Roman"/>
          <w:sz w:val="24"/>
          <w:szCs w:val="24"/>
          <w:lang w:val="en-US"/>
        </w:rPr>
        <w:t xml:space="preserve"> management approach that integrates cultural preservation and sustainable urban living. This involves regulating visit numbers, respecting carrying capacities, empowering communities, and exercising right tourism. It's not about preserving Florence in amber-like fashion but allowing it to develop but stay true and authentic to itself.</w:t>
      </w:r>
    </w:p>
    <w:p w:rsidR="00141E99" w:rsidRPr="009B05D5" w:rsidRDefault="009B05D5" w:rsidP="009B05D5">
      <w:pPr>
        <w:spacing w:line="360" w:lineRule="auto"/>
        <w:rPr>
          <w:rFonts w:ascii="Times New Roman" w:hAnsi="Times New Roman" w:cs="Times New Roman"/>
          <w:sz w:val="24"/>
          <w:szCs w:val="24"/>
          <w:lang w:val="en-US"/>
        </w:rPr>
      </w:pPr>
      <w:r w:rsidRPr="009B05D5">
        <w:rPr>
          <w:rFonts w:ascii="Times New Roman" w:hAnsi="Times New Roman" w:cs="Times New Roman"/>
          <w:sz w:val="24"/>
          <w:szCs w:val="24"/>
          <w:lang w:val="en-US"/>
        </w:rPr>
        <w:t>Combining heritage conservation with social and economic well-being is the formula for Florence's future viability. One of the greatest human achievements in culture, Florence shows that cities can thrive both as a heritage resource and as a living city of contemporary life—if preserved and nurtured with a vision, commitment, and foresight.</w:t>
      </w:r>
    </w:p>
    <w:sectPr w:rsidR="00141E99" w:rsidRPr="009B05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738"/>
    <w:rsid w:val="00141E99"/>
    <w:rsid w:val="003F02B5"/>
    <w:rsid w:val="004B0738"/>
    <w:rsid w:val="009B05D5"/>
    <w:rsid w:val="00B17F9B"/>
    <w:rsid w:val="00C92795"/>
    <w:rsid w:val="00E851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27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27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27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27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EDFA3-E512-4483-9C4F-E8311FA66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1658</Words>
  <Characters>9453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2025-10-28T13:19:00Z</dcterms:created>
  <dcterms:modified xsi:type="dcterms:W3CDTF">2025-10-28T13:19:00Z</dcterms:modified>
</cp:coreProperties>
</file>