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04D" w:rsidRPr="005D478E" w:rsidRDefault="0019504D" w:rsidP="004149FA">
      <w:pPr>
        <w:rPr>
          <w:lang w:val="en-US"/>
        </w:rPr>
      </w:pPr>
      <w:r w:rsidRPr="005D478E">
        <w:rPr>
          <w:noProof/>
          <w:lang w:eastAsia="en-IN"/>
        </w:rPr>
        <w:drawing>
          <wp:anchor distT="0" distB="0" distL="114300" distR="114300" simplePos="0" relativeHeight="251658240" behindDoc="1" locked="0" layoutInCell="1" allowOverlap="1" wp14:anchorId="09B837C7" wp14:editId="7B408E5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5D478E" w:rsidRDefault="00661030" w:rsidP="00661030">
      <w:pPr>
        <w:rPr>
          <w:rFonts w:ascii="Times New Roman" w:hAnsi="Times New Roman" w:cs="Times New Roman"/>
          <w:bCs/>
          <w:lang w:val="en-US"/>
        </w:rPr>
      </w:pPr>
      <w:r w:rsidRPr="005D478E">
        <w:rPr>
          <w:rFonts w:ascii="Times New Roman" w:hAnsi="Times New Roman" w:cs="Times New Roman"/>
          <w:bCs/>
          <w:lang w:val="en-US"/>
        </w:rPr>
        <w:t>Tourism</w:t>
      </w:r>
      <w:r w:rsidR="00C21EBA" w:rsidRPr="005D478E">
        <w:rPr>
          <w:rFonts w:ascii="Times New Roman" w:hAnsi="Times New Roman" w:cs="Times New Roman"/>
          <w:bCs/>
          <w:lang w:val="en-US"/>
        </w:rPr>
        <w:t xml:space="preserve"> </w:t>
      </w:r>
      <w:r w:rsidR="00481859" w:rsidRPr="005D478E">
        <w:rPr>
          <w:rFonts w:ascii="Times New Roman" w:hAnsi="Times New Roman" w:cs="Times New Roman"/>
          <w:bCs/>
          <w:lang w:val="en-US"/>
        </w:rPr>
        <w:t>Law and Legislation</w:t>
      </w:r>
    </w:p>
    <w:p w:rsidR="004149FA" w:rsidRPr="005D478E" w:rsidRDefault="004149FA" w:rsidP="0019504D">
      <w:pPr>
        <w:rPr>
          <w:rFonts w:ascii="Times New Roman" w:hAnsi="Times New Roman" w:cs="Times New Roman"/>
          <w:lang w:val="en-US"/>
        </w:rPr>
      </w:pPr>
    </w:p>
    <w:p w:rsidR="004149FA" w:rsidRPr="005D478E" w:rsidRDefault="0019504D" w:rsidP="0019504D">
      <w:pPr>
        <w:rPr>
          <w:rFonts w:ascii="Times New Roman" w:hAnsi="Times New Roman" w:cs="Times New Roman"/>
          <w:lang w:val="en-US"/>
        </w:rPr>
      </w:pPr>
      <w:r w:rsidRPr="005D478E">
        <w:rPr>
          <w:rFonts w:ascii="Times New Roman" w:hAnsi="Times New Roman" w:cs="Times New Roman"/>
          <w:lang w:val="en-US"/>
        </w:rPr>
        <w:t>Ass</w:t>
      </w:r>
      <w:r w:rsidR="004149FA" w:rsidRPr="005D478E">
        <w:rPr>
          <w:rFonts w:ascii="Times New Roman" w:hAnsi="Times New Roman" w:cs="Times New Roman"/>
          <w:lang w:val="en-US"/>
        </w:rPr>
        <w:t>ignment 1</w:t>
      </w:r>
    </w:p>
    <w:p w:rsidR="004149FA" w:rsidRPr="005D478E" w:rsidRDefault="004149FA" w:rsidP="0019504D">
      <w:pPr>
        <w:rPr>
          <w:rFonts w:ascii="Times New Roman" w:hAnsi="Times New Roman" w:cs="Times New Roman"/>
          <w:lang w:val="en-US"/>
        </w:rPr>
      </w:pPr>
    </w:p>
    <w:p w:rsidR="0019504D" w:rsidRPr="005D478E" w:rsidRDefault="0019504D">
      <w:pPr>
        <w:rPr>
          <w:rFonts w:ascii="Times New Roman" w:hAnsi="Times New Roman" w:cs="Times New Roman"/>
          <w:lang w:val="en-US"/>
        </w:rPr>
      </w:pPr>
      <w:r w:rsidRPr="005D478E">
        <w:rPr>
          <w:rFonts w:ascii="Times New Roman" w:hAnsi="Times New Roman" w:cs="Times New Roman"/>
          <w:lang w:val="en-US"/>
        </w:rPr>
        <w:t>0</w:t>
      </w:r>
      <w:r w:rsidR="00481859" w:rsidRPr="005D478E">
        <w:rPr>
          <w:rFonts w:ascii="Times New Roman" w:hAnsi="Times New Roman" w:cs="Times New Roman"/>
          <w:lang w:val="en-US"/>
        </w:rPr>
        <w:t>7</w:t>
      </w:r>
      <w:r w:rsidRPr="005D478E">
        <w:rPr>
          <w:rFonts w:ascii="Times New Roman" w:hAnsi="Times New Roman" w:cs="Times New Roman"/>
          <w:lang w:val="en-US"/>
        </w:rPr>
        <w:t>.0</w:t>
      </w:r>
      <w:r w:rsidR="00481859" w:rsidRPr="005D478E">
        <w:rPr>
          <w:rFonts w:ascii="Times New Roman" w:hAnsi="Times New Roman" w:cs="Times New Roman"/>
          <w:lang w:val="en-US"/>
        </w:rPr>
        <w:t>1</w:t>
      </w:r>
      <w:r w:rsidRPr="005D478E">
        <w:rPr>
          <w:rFonts w:ascii="Times New Roman" w:hAnsi="Times New Roman" w:cs="Times New Roman"/>
          <w:lang w:val="en-US"/>
        </w:rPr>
        <w:t>.2025</w:t>
      </w:r>
    </w:p>
    <w:p w:rsidR="004149FA" w:rsidRPr="005D478E" w:rsidRDefault="004149FA">
      <w:pPr>
        <w:rPr>
          <w:rFonts w:ascii="Times New Roman" w:hAnsi="Times New Roman" w:cs="Times New Roman"/>
        </w:rPr>
      </w:pPr>
      <w:r w:rsidRPr="005D478E">
        <w:rPr>
          <w:rFonts w:ascii="Times New Roman" w:hAnsi="Times New Roman" w:cs="Times New Roman"/>
        </w:rPr>
        <w:t xml:space="preserve"> </w:t>
      </w:r>
    </w:p>
    <w:p w:rsidR="004149FA" w:rsidRPr="005D478E" w:rsidRDefault="004149FA">
      <w:pPr>
        <w:rPr>
          <w:rFonts w:ascii="Times New Roman" w:hAnsi="Times New Roman" w:cs="Times New Roman"/>
        </w:rPr>
      </w:pPr>
      <w:r w:rsidRPr="005D478E">
        <w:rPr>
          <w:rFonts w:ascii="Times New Roman" w:hAnsi="Times New Roman" w:cs="Times New Roman"/>
        </w:rPr>
        <w:t>NAME = Jagdeep kumar</w:t>
      </w:r>
    </w:p>
    <w:p w:rsidR="004149FA" w:rsidRPr="005D478E" w:rsidRDefault="004149FA">
      <w:pPr>
        <w:rPr>
          <w:rFonts w:ascii="Times New Roman" w:hAnsi="Times New Roman" w:cs="Times New Roman"/>
        </w:rPr>
      </w:pPr>
    </w:p>
    <w:p w:rsidR="0019504D" w:rsidRPr="005D478E" w:rsidRDefault="004149FA">
      <w:pPr>
        <w:rPr>
          <w:rFonts w:ascii="Times New Roman" w:hAnsi="Times New Roman" w:cs="Times New Roman"/>
        </w:rPr>
      </w:pPr>
      <w:r w:rsidRPr="005D478E">
        <w:rPr>
          <w:rFonts w:ascii="Times New Roman" w:hAnsi="Times New Roman" w:cs="Times New Roman"/>
        </w:rPr>
        <w:t xml:space="preserve"> </w:t>
      </w:r>
    </w:p>
    <w:p w:rsidR="004149FA" w:rsidRPr="005D478E" w:rsidRDefault="004149FA">
      <w:pPr>
        <w:rPr>
          <w:rFonts w:ascii="Times New Roman" w:hAnsi="Times New Roman" w:cs="Times New Roman"/>
        </w:rPr>
      </w:pPr>
    </w:p>
    <w:p w:rsidR="005D478E" w:rsidRPr="005D478E" w:rsidRDefault="005D478E" w:rsidP="005D478E">
      <w:pPr>
        <w:pStyle w:val="NormalWeb"/>
        <w:spacing w:line="360" w:lineRule="auto"/>
        <w:jc w:val="both"/>
      </w:pPr>
      <w:r w:rsidRPr="005D478E">
        <w:t xml:space="preserve">The World Tourism Organization, now known as </w:t>
      </w:r>
      <w:r w:rsidRPr="005D478E">
        <w:rPr>
          <w:rStyle w:val="Strong"/>
          <w:rFonts w:eastAsiaTheme="majorEastAsia"/>
          <w:b w:val="0"/>
        </w:rPr>
        <w:t>UN Tourism</w:t>
      </w:r>
      <w:r w:rsidRPr="005D478E">
        <w:t>, is the leading international body responsible for tourism-related issues around the world. Established in 1975, it has consistently worked to make tourism more sustainable, inclusive, and beneficial for both travel</w:t>
      </w:r>
      <w:r>
        <w:t>l</w:t>
      </w:r>
      <w:bookmarkStart w:id="0" w:name="_GoBack"/>
      <w:bookmarkEnd w:id="0"/>
      <w:r w:rsidRPr="005D478E">
        <w:t>ers and host communities. To really understand how UN Tourism functions, it’s important to look at who can join the organization and what each type of membership involves. With that in mind, let’s break down the different membership categories and explain how a country can become a Full Member.</w:t>
      </w:r>
    </w:p>
    <w:p w:rsidR="005D478E" w:rsidRPr="005D478E" w:rsidRDefault="005D478E" w:rsidP="005D478E">
      <w:pPr>
        <w:pStyle w:val="NormalWeb"/>
        <w:spacing w:line="360" w:lineRule="auto"/>
        <w:jc w:val="both"/>
      </w:pPr>
      <w:r w:rsidRPr="005D478E">
        <w:t xml:space="preserve">UN Tourism divides its membership into three main groups: </w:t>
      </w:r>
      <w:r w:rsidRPr="005D478E">
        <w:rPr>
          <w:rStyle w:val="Strong"/>
          <w:rFonts w:eastAsiaTheme="majorEastAsia"/>
          <w:b w:val="0"/>
        </w:rPr>
        <w:t>Full Members, Associate Members, and Affiliate Members</w:t>
      </w:r>
      <w:r w:rsidRPr="005D478E">
        <w:t>. Each category represents a different part of the global tourism landscape.</w:t>
      </w:r>
    </w:p>
    <w:p w:rsidR="005D478E" w:rsidRPr="005D478E" w:rsidRDefault="005D478E" w:rsidP="005D478E">
      <w:pPr>
        <w:pStyle w:val="NormalWeb"/>
        <w:spacing w:line="360" w:lineRule="auto"/>
        <w:jc w:val="both"/>
      </w:pPr>
      <w:r w:rsidRPr="005D478E">
        <w:rPr>
          <w:rStyle w:val="Strong"/>
          <w:rFonts w:eastAsiaTheme="majorEastAsia"/>
          <w:b w:val="0"/>
        </w:rPr>
        <w:t>Full Members</w:t>
      </w:r>
      <w:r w:rsidRPr="005D478E">
        <w:t xml:space="preserve"> are sovereign countries—independent states that manage their own domestic and international affairs. At present, there are </w:t>
      </w:r>
      <w:r w:rsidRPr="005D478E">
        <w:rPr>
          <w:rStyle w:val="Strong"/>
          <w:rFonts w:eastAsiaTheme="majorEastAsia"/>
          <w:b w:val="0"/>
        </w:rPr>
        <w:t>160 Full Members</w:t>
      </w:r>
      <w:r w:rsidRPr="005D478E">
        <w:t>. These countries hold the most influence within the organization: they have voting rights, participate in major decision-making, and help shape UN Tourism’s policies and direction. In many ways, they are the backbone of the organization.</w:t>
      </w:r>
    </w:p>
    <w:p w:rsidR="005D478E" w:rsidRPr="005D478E" w:rsidRDefault="005D478E" w:rsidP="005D478E">
      <w:pPr>
        <w:pStyle w:val="NormalWeb"/>
        <w:spacing w:line="360" w:lineRule="auto"/>
        <w:jc w:val="both"/>
      </w:pPr>
      <w:r w:rsidRPr="005D478E">
        <w:t xml:space="preserve">Next are </w:t>
      </w:r>
      <w:r w:rsidRPr="005D478E">
        <w:rPr>
          <w:rStyle w:val="Strong"/>
          <w:rFonts w:eastAsiaTheme="majorEastAsia"/>
          <w:b w:val="0"/>
        </w:rPr>
        <w:t>Associate Members</w:t>
      </w:r>
      <w:r w:rsidRPr="005D478E">
        <w:t xml:space="preserve">. These are territories that are not fully independent and do not control their own foreign relations, which are handled by another country. Examples include </w:t>
      </w:r>
      <w:r w:rsidRPr="005D478E">
        <w:rPr>
          <w:rStyle w:val="Strong"/>
          <w:rFonts w:eastAsiaTheme="majorEastAsia"/>
          <w:b w:val="0"/>
        </w:rPr>
        <w:t>Puerto Rico, Hong Kong, and Aruba</w:t>
      </w:r>
      <w:r w:rsidRPr="005D478E">
        <w:t xml:space="preserve">. There are currently </w:t>
      </w:r>
      <w:r w:rsidRPr="005D478E">
        <w:rPr>
          <w:rStyle w:val="Strong"/>
          <w:rFonts w:eastAsiaTheme="majorEastAsia"/>
          <w:b w:val="0"/>
        </w:rPr>
        <w:t>six Associate Members</w:t>
      </w:r>
      <w:r w:rsidRPr="005D478E">
        <w:t>. While they take part in meetings and UN Tourism activities, they do not have the same voting power as Full Members. Their role is more limited, but still important.</w:t>
      </w:r>
    </w:p>
    <w:p w:rsidR="005D478E" w:rsidRPr="005D478E" w:rsidRDefault="005D478E" w:rsidP="005D478E">
      <w:pPr>
        <w:pStyle w:val="NormalWeb"/>
        <w:spacing w:line="360" w:lineRule="auto"/>
        <w:jc w:val="both"/>
      </w:pPr>
      <w:r w:rsidRPr="005D478E">
        <w:t xml:space="preserve">The largest group is made up of </w:t>
      </w:r>
      <w:r w:rsidRPr="005D478E">
        <w:rPr>
          <w:rStyle w:val="Strong"/>
          <w:rFonts w:eastAsiaTheme="majorEastAsia"/>
          <w:b w:val="0"/>
        </w:rPr>
        <w:t>Affiliate Members</w:t>
      </w:r>
      <w:r w:rsidRPr="005D478E">
        <w:t xml:space="preserve">, which number </w:t>
      </w:r>
      <w:r w:rsidRPr="005D478E">
        <w:rPr>
          <w:rStyle w:val="Strong"/>
          <w:rFonts w:eastAsiaTheme="majorEastAsia"/>
          <w:b w:val="0"/>
        </w:rPr>
        <w:t>over 500</w:t>
      </w:r>
      <w:r w:rsidRPr="005D478E">
        <w:t xml:space="preserve">. This category includes private tourism companies, universities, tourism authorities, research institutions, and other organizations from both the public and private sectors. Affiliate Members play a </w:t>
      </w:r>
      <w:r w:rsidRPr="005D478E">
        <w:lastRenderedPageBreak/>
        <w:t>key role by bringing real-world experience, industry knowledge, and innovation into the organization’s work, helping to bridge the gap between policy and practice.</w:t>
      </w:r>
    </w:p>
    <w:p w:rsidR="005D478E" w:rsidRPr="005D478E" w:rsidRDefault="005D478E" w:rsidP="005D478E">
      <w:pPr>
        <w:pStyle w:val="NormalWeb"/>
        <w:spacing w:line="360" w:lineRule="auto"/>
        <w:jc w:val="both"/>
      </w:pPr>
      <w:r w:rsidRPr="005D478E">
        <w:t xml:space="preserve">So, how does a country become a </w:t>
      </w:r>
      <w:r w:rsidRPr="005D478E">
        <w:rPr>
          <w:rStyle w:val="Strong"/>
          <w:rFonts w:eastAsiaTheme="majorEastAsia"/>
          <w:b w:val="0"/>
        </w:rPr>
        <w:t>Full Member</w:t>
      </w:r>
      <w:r w:rsidRPr="005D478E">
        <w:t xml:space="preserve">? The process is straightforward but strict. According to </w:t>
      </w:r>
      <w:r w:rsidRPr="005D478E">
        <w:rPr>
          <w:rStyle w:val="Strong"/>
          <w:rFonts w:eastAsiaTheme="majorEastAsia"/>
          <w:b w:val="0"/>
        </w:rPr>
        <w:t>Article 5 of UN Tourism’s statutes</w:t>
      </w:r>
      <w:r w:rsidRPr="005D478E">
        <w:t xml:space="preserve">, any </w:t>
      </w:r>
      <w:r w:rsidRPr="005D478E">
        <w:rPr>
          <w:rStyle w:val="Emphasis"/>
          <w:rFonts w:eastAsiaTheme="majorEastAsia"/>
          <w:i w:val="0"/>
        </w:rPr>
        <w:t>sovereign state</w:t>
      </w:r>
      <w:r w:rsidRPr="005D478E">
        <w:t xml:space="preserve"> may apply for membership. Sovereignty is crucial here—it means the country must be fully independent and responsible for its own international relations.</w:t>
      </w:r>
    </w:p>
    <w:p w:rsidR="005D478E" w:rsidRPr="005D478E" w:rsidRDefault="005D478E" w:rsidP="005D478E">
      <w:pPr>
        <w:pStyle w:val="NormalWeb"/>
        <w:spacing w:line="360" w:lineRule="auto"/>
        <w:jc w:val="both"/>
      </w:pPr>
      <w:r w:rsidRPr="005D478E">
        <w:t xml:space="preserve">There’s also some historical context. When UN Tourism was created as the successor to the International Union of Official Travel Organizations (IUOTO), countries that were already members could join automatically by accepting the new statutes—no vote was required. However, for countries applying after that period, the process became more formal. Today, a country must submit an application to the </w:t>
      </w:r>
      <w:r w:rsidRPr="005D478E">
        <w:rPr>
          <w:rStyle w:val="Strong"/>
          <w:rFonts w:eastAsiaTheme="majorEastAsia"/>
          <w:b w:val="0"/>
        </w:rPr>
        <w:t>General Assembly</w:t>
      </w:r>
      <w:r w:rsidRPr="005D478E">
        <w:t xml:space="preserve">, UN Tourism’s highest decision-making body. The application is then put to a vote, and approval requires a </w:t>
      </w:r>
      <w:r w:rsidRPr="005D478E">
        <w:rPr>
          <w:rStyle w:val="Strong"/>
          <w:rFonts w:eastAsiaTheme="majorEastAsia"/>
          <w:b w:val="0"/>
        </w:rPr>
        <w:t>two-thirds majority</w:t>
      </w:r>
      <w:r w:rsidRPr="005D478E">
        <w:t xml:space="preserve"> of existing Full Members. This high threshold is intentional, ensuring that new members are genuinely committed to the organization’s goals.</w:t>
      </w:r>
    </w:p>
    <w:p w:rsidR="005D478E" w:rsidRPr="005D478E" w:rsidRDefault="005D478E" w:rsidP="005D478E">
      <w:pPr>
        <w:pStyle w:val="NormalWeb"/>
        <w:spacing w:line="360" w:lineRule="auto"/>
        <w:jc w:val="both"/>
      </w:pPr>
      <w:r w:rsidRPr="005D478E">
        <w:t>These requirements help protect the integrity of UN Tourism. They ensure that member states are serious about developing tourism in ways that support economic growth, encourage international cooperation, and contribute to global peace and prosperity.</w:t>
      </w:r>
    </w:p>
    <w:p w:rsidR="005D478E" w:rsidRPr="005D478E" w:rsidRDefault="005D478E" w:rsidP="005D478E">
      <w:pPr>
        <w:pStyle w:val="NormalWeb"/>
        <w:spacing w:line="360" w:lineRule="auto"/>
        <w:jc w:val="both"/>
      </w:pPr>
      <w:r w:rsidRPr="005D478E">
        <w:rPr>
          <w:rStyle w:val="Strong"/>
          <w:rFonts w:eastAsiaTheme="majorEastAsia"/>
          <w:b w:val="0"/>
        </w:rPr>
        <w:t>Conclusion</w:t>
      </w:r>
    </w:p>
    <w:p w:rsidR="005D478E" w:rsidRPr="005D478E" w:rsidRDefault="005D478E" w:rsidP="005D478E">
      <w:pPr>
        <w:pStyle w:val="NormalWeb"/>
        <w:spacing w:line="360" w:lineRule="auto"/>
        <w:jc w:val="both"/>
      </w:pPr>
      <w:r w:rsidRPr="005D478E">
        <w:t xml:space="preserve">UN Tourism’s membership structure is carefully designed. </w:t>
      </w:r>
      <w:r w:rsidRPr="005D478E">
        <w:rPr>
          <w:rStyle w:val="Strong"/>
          <w:rFonts w:eastAsiaTheme="majorEastAsia"/>
          <w:b w:val="0"/>
        </w:rPr>
        <w:t>Full Members</w:t>
      </w:r>
      <w:r w:rsidRPr="005D478E">
        <w:t xml:space="preserve">—sovereign states—make the key decisions. </w:t>
      </w:r>
      <w:r w:rsidRPr="005D478E">
        <w:rPr>
          <w:rStyle w:val="Strong"/>
          <w:rFonts w:eastAsiaTheme="majorEastAsia"/>
          <w:b w:val="0"/>
        </w:rPr>
        <w:t>Associate Members</w:t>
      </w:r>
      <w:r w:rsidRPr="005D478E">
        <w:t xml:space="preserve">—non-sovereign territories—participate and share their perspectives, while </w:t>
      </w:r>
      <w:r w:rsidRPr="005D478E">
        <w:rPr>
          <w:rStyle w:val="Strong"/>
          <w:rFonts w:eastAsiaTheme="majorEastAsia"/>
          <w:b w:val="0"/>
        </w:rPr>
        <w:t>Affiliate Members</w:t>
      </w:r>
      <w:r w:rsidRPr="005D478E">
        <w:t>—including businesses, universities, and organizations—contribute expertise and practical insight. By setting clear and rigorous standards for Full Membership, UN Tourism ensures that everyone involved is truly committed to improving global tourism for the benefit of all.</w:t>
      </w:r>
    </w:p>
    <w:p w:rsidR="00CE56ED" w:rsidRPr="005D478E" w:rsidRDefault="00CE56ED" w:rsidP="005D478E">
      <w:pPr>
        <w:spacing w:line="360" w:lineRule="auto"/>
        <w:jc w:val="both"/>
        <w:rPr>
          <w:rFonts w:ascii="Times New Roman" w:hAnsi="Times New Roman" w:cs="Times New Roman"/>
          <w:lang w:val="en-US"/>
        </w:rPr>
      </w:pPr>
    </w:p>
    <w:sectPr w:rsidR="00CE56ED" w:rsidRPr="005D47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embedRegular r:id="rId1" w:fontKey="{25B98B0B-92DC-4217-9F25-754E028D521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FC760CEE-5B00-4452-AE4B-66405A69BB4D}"/>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3" w:fontKey="{1455A716-77D9-485E-9220-27B3A67540C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1700EC"/>
    <w:rsid w:val="00174BB1"/>
    <w:rsid w:val="0019504D"/>
    <w:rsid w:val="00224FD9"/>
    <w:rsid w:val="002F4AE0"/>
    <w:rsid w:val="00384E8A"/>
    <w:rsid w:val="003D1074"/>
    <w:rsid w:val="004149FA"/>
    <w:rsid w:val="00426865"/>
    <w:rsid w:val="00477CAA"/>
    <w:rsid w:val="00481859"/>
    <w:rsid w:val="00502E29"/>
    <w:rsid w:val="005D478E"/>
    <w:rsid w:val="005E458B"/>
    <w:rsid w:val="00661030"/>
    <w:rsid w:val="00844EC2"/>
    <w:rsid w:val="008516FE"/>
    <w:rsid w:val="00903466"/>
    <w:rsid w:val="009C1D0A"/>
    <w:rsid w:val="00A044F7"/>
    <w:rsid w:val="00A8150E"/>
    <w:rsid w:val="00B20343"/>
    <w:rsid w:val="00B85EA7"/>
    <w:rsid w:val="00BE65DD"/>
    <w:rsid w:val="00C21EBA"/>
    <w:rsid w:val="00C612A4"/>
    <w:rsid w:val="00CC6AD1"/>
    <w:rsid w:val="00CD620A"/>
    <w:rsid w:val="00CE56ED"/>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Strong">
    <w:name w:val="Strong"/>
    <w:basedOn w:val="DefaultParagraphFont"/>
    <w:uiPriority w:val="22"/>
    <w:qFormat/>
    <w:rsid w:val="004149FA"/>
    <w:rPr>
      <w:b/>
      <w:bCs/>
    </w:rPr>
  </w:style>
  <w:style w:type="paragraph" w:styleId="NormalWeb">
    <w:name w:val="Normal (Web)"/>
    <w:basedOn w:val="Normal"/>
    <w:uiPriority w:val="99"/>
    <w:semiHidden/>
    <w:unhideWhenUsed/>
    <w:rsid w:val="004149FA"/>
    <w:pPr>
      <w:spacing w:before="100" w:beforeAutospacing="1" w:after="100" w:afterAutospacing="1"/>
    </w:pPr>
    <w:rPr>
      <w:rFonts w:ascii="Times New Roman" w:eastAsia="Times New Roman" w:hAnsi="Times New Roman" w:cs="Times New Roman"/>
      <w:kern w:val="0"/>
      <w:lang w:eastAsia="en-IN"/>
      <w14:ligatures w14:val="none"/>
    </w:rPr>
  </w:style>
  <w:style w:type="character" w:styleId="Emphasis">
    <w:name w:val="Emphasis"/>
    <w:basedOn w:val="DefaultParagraphFont"/>
    <w:uiPriority w:val="20"/>
    <w:qFormat/>
    <w:rsid w:val="005D478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Strong">
    <w:name w:val="Strong"/>
    <w:basedOn w:val="DefaultParagraphFont"/>
    <w:uiPriority w:val="22"/>
    <w:qFormat/>
    <w:rsid w:val="004149FA"/>
    <w:rPr>
      <w:b/>
      <w:bCs/>
    </w:rPr>
  </w:style>
  <w:style w:type="paragraph" w:styleId="NormalWeb">
    <w:name w:val="Normal (Web)"/>
    <w:basedOn w:val="Normal"/>
    <w:uiPriority w:val="99"/>
    <w:semiHidden/>
    <w:unhideWhenUsed/>
    <w:rsid w:val="004149FA"/>
    <w:pPr>
      <w:spacing w:before="100" w:beforeAutospacing="1" w:after="100" w:afterAutospacing="1"/>
    </w:pPr>
    <w:rPr>
      <w:rFonts w:ascii="Times New Roman" w:eastAsia="Times New Roman" w:hAnsi="Times New Roman" w:cs="Times New Roman"/>
      <w:kern w:val="0"/>
      <w:lang w:eastAsia="en-IN"/>
      <w14:ligatures w14:val="none"/>
    </w:rPr>
  </w:style>
  <w:style w:type="character" w:styleId="Emphasis">
    <w:name w:val="Emphasis"/>
    <w:basedOn w:val="DefaultParagraphFont"/>
    <w:uiPriority w:val="20"/>
    <w:qFormat/>
    <w:rsid w:val="005D47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717269">
      <w:bodyDiv w:val="1"/>
      <w:marLeft w:val="0"/>
      <w:marRight w:val="0"/>
      <w:marTop w:val="0"/>
      <w:marBottom w:val="0"/>
      <w:divBdr>
        <w:top w:val="none" w:sz="0" w:space="0" w:color="auto"/>
        <w:left w:val="none" w:sz="0" w:space="0" w:color="auto"/>
        <w:bottom w:val="none" w:sz="0" w:space="0" w:color="auto"/>
        <w:right w:val="none" w:sz="0" w:space="0" w:color="auto"/>
      </w:divBdr>
    </w:div>
    <w:div w:id="1371494364">
      <w:bodyDiv w:val="1"/>
      <w:marLeft w:val="0"/>
      <w:marRight w:val="0"/>
      <w:marTop w:val="0"/>
      <w:marBottom w:val="0"/>
      <w:divBdr>
        <w:top w:val="none" w:sz="0" w:space="0" w:color="auto"/>
        <w:left w:val="none" w:sz="0" w:space="0" w:color="auto"/>
        <w:bottom w:val="none" w:sz="0" w:space="0" w:color="auto"/>
        <w:right w:val="none" w:sz="0" w:space="0" w:color="auto"/>
      </w:divBdr>
    </w:div>
    <w:div w:id="2084597603">
      <w:bodyDiv w:val="1"/>
      <w:marLeft w:val="0"/>
      <w:marRight w:val="0"/>
      <w:marTop w:val="0"/>
      <w:marBottom w:val="0"/>
      <w:divBdr>
        <w:top w:val="none" w:sz="0" w:space="0" w:color="auto"/>
        <w:left w:val="none" w:sz="0" w:space="0" w:color="auto"/>
        <w:bottom w:val="none" w:sz="0" w:space="0" w:color="auto"/>
        <w:right w:val="none" w:sz="0" w:space="0" w:color="auto"/>
      </w:divBdr>
    </w:div>
    <w:div w:id="212680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574</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Hp</cp:lastModifiedBy>
  <cp:revision>8</cp:revision>
  <dcterms:created xsi:type="dcterms:W3CDTF">2025-05-02T12:58:00Z</dcterms:created>
  <dcterms:modified xsi:type="dcterms:W3CDTF">2026-01-28T13:57:00Z</dcterms:modified>
</cp:coreProperties>
</file>