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DE8AF" w14:textId="77777777" w:rsidR="0019504D" w:rsidRPr="00D373B7" w:rsidRDefault="0019504D" w:rsidP="00D373B7">
      <w:pPr>
        <w:spacing w:line="480" w:lineRule="auto"/>
        <w:rPr>
          <w:rFonts w:asciiTheme="majorBidi" w:hAnsiTheme="majorBidi" w:cstheme="majorBidi"/>
          <w:lang w:val="en-US"/>
        </w:rPr>
      </w:pPr>
      <w:r w:rsidRPr="00D373B7">
        <w:rPr>
          <w:rFonts w:asciiTheme="majorBidi" w:hAnsiTheme="majorBidi" w:cstheme="majorBidi"/>
          <w:noProof/>
          <w:lang w:val="en-US"/>
        </w:rPr>
        <w:drawing>
          <wp:anchor distT="0" distB="0" distL="114300" distR="114300" simplePos="0" relativeHeight="251658240" behindDoc="1" locked="0" layoutInCell="1" allowOverlap="1" wp14:anchorId="24F0EA01" wp14:editId="494DF6B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504690E" w14:textId="77777777" w:rsidR="00661030" w:rsidRPr="00D373B7" w:rsidRDefault="00661030" w:rsidP="00D373B7">
      <w:pPr>
        <w:spacing w:line="480" w:lineRule="auto"/>
        <w:rPr>
          <w:rFonts w:asciiTheme="majorBidi" w:hAnsiTheme="majorBidi" w:cstheme="majorBidi"/>
          <w:b/>
          <w:bCs/>
          <w:lang w:val="en-US"/>
        </w:rPr>
      </w:pPr>
      <w:r w:rsidRPr="00D373B7">
        <w:rPr>
          <w:rFonts w:asciiTheme="majorBidi" w:hAnsiTheme="majorBidi" w:cstheme="majorBidi"/>
          <w:b/>
          <w:bCs/>
          <w:lang w:val="en-US"/>
        </w:rPr>
        <w:t>Tourism</w:t>
      </w:r>
      <w:r w:rsidR="00C21EBA" w:rsidRPr="00D373B7">
        <w:rPr>
          <w:rFonts w:asciiTheme="majorBidi" w:hAnsiTheme="majorBidi" w:cstheme="majorBidi"/>
          <w:b/>
          <w:bCs/>
          <w:lang w:val="en-US"/>
        </w:rPr>
        <w:t xml:space="preserve"> </w:t>
      </w:r>
      <w:r w:rsidR="00481859" w:rsidRPr="00D373B7">
        <w:rPr>
          <w:rFonts w:asciiTheme="majorBidi" w:hAnsiTheme="majorBidi" w:cstheme="majorBidi"/>
          <w:b/>
          <w:bCs/>
          <w:lang w:val="en-US"/>
        </w:rPr>
        <w:t>Law and Legislation</w:t>
      </w:r>
    </w:p>
    <w:p w14:paraId="653EEBB7" w14:textId="77777777" w:rsidR="0019504D" w:rsidRPr="00D373B7" w:rsidRDefault="0019504D" w:rsidP="00D373B7">
      <w:pPr>
        <w:spacing w:line="480" w:lineRule="auto"/>
        <w:rPr>
          <w:rFonts w:asciiTheme="majorBidi" w:hAnsiTheme="majorBidi" w:cstheme="majorBidi"/>
          <w:b/>
          <w:bCs/>
          <w:lang w:val="en-US"/>
        </w:rPr>
      </w:pPr>
      <w:r w:rsidRPr="00D373B7">
        <w:rPr>
          <w:rFonts w:asciiTheme="majorBidi" w:hAnsiTheme="majorBidi" w:cstheme="majorBidi"/>
          <w:b/>
          <w:bCs/>
          <w:lang w:val="en-US"/>
        </w:rPr>
        <w:t>Assignment 1</w:t>
      </w:r>
    </w:p>
    <w:p w14:paraId="3E3A3673" w14:textId="77777777" w:rsidR="001F464F" w:rsidRPr="00D373B7" w:rsidRDefault="001F464F" w:rsidP="00D373B7">
      <w:pPr>
        <w:spacing w:line="480" w:lineRule="auto"/>
        <w:rPr>
          <w:rFonts w:asciiTheme="majorBidi" w:hAnsiTheme="majorBidi" w:cstheme="majorBidi"/>
          <w:b/>
          <w:bCs/>
          <w:lang w:val="en-US"/>
        </w:rPr>
      </w:pPr>
    </w:p>
    <w:p w14:paraId="39E5BD13" w14:textId="77777777" w:rsidR="0019504D" w:rsidRPr="00D373B7" w:rsidRDefault="0019504D" w:rsidP="00D373B7">
      <w:pPr>
        <w:spacing w:line="480" w:lineRule="auto"/>
        <w:rPr>
          <w:rFonts w:asciiTheme="majorBidi" w:hAnsiTheme="majorBidi" w:cstheme="majorBidi"/>
          <w:b/>
          <w:bCs/>
          <w:lang w:val="en-US"/>
        </w:rPr>
      </w:pPr>
      <w:r w:rsidRPr="00D373B7">
        <w:rPr>
          <w:rFonts w:asciiTheme="majorBidi" w:hAnsiTheme="majorBidi" w:cstheme="majorBidi"/>
          <w:b/>
          <w:bCs/>
          <w:lang w:val="en-US"/>
        </w:rPr>
        <w:t>0</w:t>
      </w:r>
      <w:r w:rsidR="00481859" w:rsidRPr="00D373B7">
        <w:rPr>
          <w:rFonts w:asciiTheme="majorBidi" w:hAnsiTheme="majorBidi" w:cstheme="majorBidi"/>
          <w:b/>
          <w:bCs/>
          <w:lang w:val="en-US"/>
        </w:rPr>
        <w:t>7</w:t>
      </w:r>
      <w:r w:rsidRPr="00D373B7">
        <w:rPr>
          <w:rFonts w:asciiTheme="majorBidi" w:hAnsiTheme="majorBidi" w:cstheme="majorBidi"/>
          <w:b/>
          <w:bCs/>
          <w:lang w:val="en-US"/>
        </w:rPr>
        <w:t>.0</w:t>
      </w:r>
      <w:r w:rsidR="00481859" w:rsidRPr="00D373B7">
        <w:rPr>
          <w:rFonts w:asciiTheme="majorBidi" w:hAnsiTheme="majorBidi" w:cstheme="majorBidi"/>
          <w:b/>
          <w:bCs/>
          <w:lang w:val="en-US"/>
        </w:rPr>
        <w:t>1</w:t>
      </w:r>
      <w:r w:rsidRPr="00D373B7">
        <w:rPr>
          <w:rFonts w:asciiTheme="majorBidi" w:hAnsiTheme="majorBidi" w:cstheme="majorBidi"/>
          <w:b/>
          <w:bCs/>
          <w:lang w:val="en-US"/>
        </w:rPr>
        <w:t>.2025</w:t>
      </w:r>
    </w:p>
    <w:p w14:paraId="1A15EE77" w14:textId="77777777" w:rsidR="001F464F" w:rsidRPr="00D373B7" w:rsidRDefault="001F464F" w:rsidP="00D373B7">
      <w:pPr>
        <w:spacing w:line="480" w:lineRule="auto"/>
        <w:rPr>
          <w:rFonts w:asciiTheme="majorBidi" w:hAnsiTheme="majorBidi" w:cstheme="majorBidi"/>
          <w:b/>
          <w:bCs/>
          <w:lang w:val="en-US"/>
        </w:rPr>
      </w:pPr>
    </w:p>
    <w:p w14:paraId="257FBD6E" w14:textId="22781DCA" w:rsidR="00EA737F" w:rsidRPr="00D373B7" w:rsidRDefault="00D63D98" w:rsidP="00D373B7">
      <w:pPr>
        <w:spacing w:line="480" w:lineRule="auto"/>
        <w:rPr>
          <w:rFonts w:asciiTheme="majorBidi" w:hAnsiTheme="majorBidi" w:cstheme="majorBidi"/>
          <w:b/>
          <w:bCs/>
        </w:rPr>
      </w:pPr>
      <w:r w:rsidRPr="00D63D98">
        <w:rPr>
          <w:rFonts w:asciiTheme="majorBidi" w:hAnsiTheme="majorBidi" w:cstheme="majorBidi"/>
          <w:b/>
          <w:bCs/>
        </w:rPr>
        <w:t>Harsh</w:t>
      </w:r>
    </w:p>
    <w:p w14:paraId="3092E434" w14:textId="77777777" w:rsidR="0019504D" w:rsidRPr="00D373B7" w:rsidRDefault="0019504D" w:rsidP="00D373B7">
      <w:pPr>
        <w:spacing w:line="480" w:lineRule="auto"/>
        <w:rPr>
          <w:rFonts w:asciiTheme="majorBidi" w:hAnsiTheme="majorBidi" w:cstheme="majorBidi"/>
          <w:b/>
          <w:bCs/>
        </w:rPr>
      </w:pPr>
    </w:p>
    <w:p w14:paraId="0E495E0F" w14:textId="77777777" w:rsidR="0019504D" w:rsidRPr="00D373B7" w:rsidRDefault="0019504D" w:rsidP="00D373B7">
      <w:pPr>
        <w:spacing w:line="480" w:lineRule="auto"/>
        <w:rPr>
          <w:rFonts w:asciiTheme="majorBidi" w:hAnsiTheme="majorBidi" w:cstheme="majorBidi"/>
          <w:b/>
          <w:bCs/>
        </w:rPr>
      </w:pPr>
    </w:p>
    <w:p w14:paraId="2FAA1DA6" w14:textId="77777777" w:rsidR="00EA737F" w:rsidRPr="00D373B7" w:rsidRDefault="00CD620A" w:rsidP="00D373B7">
      <w:pPr>
        <w:spacing w:line="480" w:lineRule="auto"/>
        <w:rPr>
          <w:rFonts w:asciiTheme="majorBidi" w:hAnsiTheme="majorBidi" w:cstheme="majorBidi"/>
          <w:b/>
          <w:bCs/>
          <w:lang w:val="en-US"/>
        </w:rPr>
      </w:pPr>
      <w:r w:rsidRPr="00D373B7">
        <w:rPr>
          <w:rFonts w:asciiTheme="majorBidi" w:hAnsiTheme="majorBidi" w:cstheme="majorBidi"/>
          <w:b/>
          <w:bCs/>
          <w:lang w:val="en-US"/>
        </w:rPr>
        <w:t>In no more than 500 words</w:t>
      </w:r>
      <w:r w:rsidR="00481859" w:rsidRPr="00D373B7">
        <w:rPr>
          <w:rFonts w:asciiTheme="majorBidi" w:hAnsiTheme="majorBidi" w:cstheme="majorBidi"/>
          <w:b/>
          <w:bCs/>
          <w:lang w:val="en-US"/>
        </w:rPr>
        <w:t xml:space="preserve"> each explain:</w:t>
      </w:r>
      <w:r w:rsidRPr="00D373B7">
        <w:rPr>
          <w:rFonts w:asciiTheme="majorBidi" w:hAnsiTheme="majorBidi" w:cstheme="majorBidi"/>
          <w:b/>
          <w:bCs/>
          <w:lang w:val="en-US"/>
        </w:rPr>
        <w:t xml:space="preserve"> </w:t>
      </w:r>
    </w:p>
    <w:p w14:paraId="2C4025A0" w14:textId="77777777" w:rsidR="00EA737F" w:rsidRPr="00D373B7" w:rsidRDefault="00EA737F" w:rsidP="00D373B7">
      <w:pPr>
        <w:spacing w:line="480" w:lineRule="auto"/>
        <w:rPr>
          <w:rFonts w:asciiTheme="majorBidi" w:hAnsiTheme="majorBidi" w:cstheme="majorBidi"/>
          <w:b/>
          <w:bCs/>
          <w:lang w:val="en-US"/>
        </w:rPr>
      </w:pPr>
    </w:p>
    <w:p w14:paraId="33F02712" w14:textId="77777777" w:rsidR="00EA737F" w:rsidRPr="00D373B7" w:rsidRDefault="00EA737F" w:rsidP="00D373B7">
      <w:pPr>
        <w:spacing w:line="480" w:lineRule="auto"/>
        <w:rPr>
          <w:rFonts w:asciiTheme="majorBidi" w:hAnsiTheme="majorBidi" w:cstheme="majorBidi"/>
          <w:b/>
          <w:bCs/>
          <w:lang w:val="en-US"/>
        </w:rPr>
      </w:pPr>
      <w:r w:rsidRPr="00D373B7">
        <w:rPr>
          <w:rFonts w:asciiTheme="majorBidi" w:hAnsiTheme="majorBidi" w:cstheme="majorBidi"/>
          <w:b/>
          <w:bCs/>
          <w:lang w:val="en-US"/>
        </w:rPr>
        <w:t xml:space="preserve">1- </w:t>
      </w:r>
      <w:r w:rsidR="00481859" w:rsidRPr="00D373B7">
        <w:rPr>
          <w:rFonts w:asciiTheme="majorBidi" w:hAnsiTheme="majorBidi" w:cstheme="majorBidi"/>
          <w:b/>
          <w:bCs/>
          <w:lang w:val="en-US"/>
        </w:rPr>
        <w:t>What are the different types of membership in UNWTO?</w:t>
      </w:r>
    </w:p>
    <w:p w14:paraId="1F179D01" w14:textId="77777777" w:rsidR="00EA737F" w:rsidRPr="00D373B7" w:rsidRDefault="00EA737F" w:rsidP="00D373B7">
      <w:pPr>
        <w:spacing w:line="480" w:lineRule="auto"/>
        <w:rPr>
          <w:rFonts w:asciiTheme="majorBidi" w:hAnsiTheme="majorBidi" w:cstheme="majorBidi"/>
          <w:b/>
          <w:bCs/>
          <w:lang w:val="en-US"/>
        </w:rPr>
      </w:pPr>
    </w:p>
    <w:p w14:paraId="67EF036E" w14:textId="77777777" w:rsidR="00EA737F" w:rsidRPr="00D373B7" w:rsidRDefault="00EA737F" w:rsidP="00D373B7">
      <w:pPr>
        <w:spacing w:line="480" w:lineRule="auto"/>
        <w:rPr>
          <w:rFonts w:asciiTheme="majorBidi" w:hAnsiTheme="majorBidi" w:cstheme="majorBidi"/>
          <w:b/>
          <w:bCs/>
          <w:lang w:val="en-US"/>
        </w:rPr>
      </w:pPr>
      <w:r w:rsidRPr="00D373B7">
        <w:rPr>
          <w:rFonts w:asciiTheme="majorBidi" w:hAnsiTheme="majorBidi" w:cstheme="majorBidi"/>
          <w:b/>
          <w:bCs/>
          <w:lang w:val="en-US"/>
        </w:rPr>
        <w:t xml:space="preserve">2- </w:t>
      </w:r>
      <w:r w:rsidR="00481859" w:rsidRPr="00D373B7">
        <w:rPr>
          <w:rFonts w:asciiTheme="majorBidi" w:hAnsiTheme="majorBidi" w:cstheme="majorBidi"/>
          <w:b/>
          <w:bCs/>
          <w:lang w:val="en-US"/>
        </w:rPr>
        <w:t>Who qualifies as a Full Member of UNWTO?</w:t>
      </w:r>
    </w:p>
    <w:p w14:paraId="57638B85" w14:textId="77777777" w:rsidR="00EA737F" w:rsidRPr="00D373B7" w:rsidRDefault="00EA737F" w:rsidP="00D373B7">
      <w:pPr>
        <w:spacing w:line="480" w:lineRule="auto"/>
        <w:rPr>
          <w:rFonts w:asciiTheme="majorBidi" w:hAnsiTheme="majorBidi" w:cstheme="majorBidi"/>
          <w:lang w:val="en-US"/>
        </w:rPr>
      </w:pPr>
    </w:p>
    <w:p w14:paraId="20EC5120" w14:textId="77777777" w:rsidR="00EA737F" w:rsidRPr="00D373B7" w:rsidRDefault="00EA737F" w:rsidP="00D373B7">
      <w:pPr>
        <w:spacing w:line="480" w:lineRule="auto"/>
        <w:rPr>
          <w:rFonts w:asciiTheme="majorBidi" w:hAnsiTheme="majorBidi" w:cstheme="majorBidi"/>
          <w:lang w:val="en-US"/>
        </w:rPr>
      </w:pPr>
    </w:p>
    <w:p w14:paraId="179505C3" w14:textId="77777777" w:rsidR="00AE0CD3" w:rsidRPr="00D373B7" w:rsidRDefault="00AE0CD3" w:rsidP="00D373B7">
      <w:pPr>
        <w:spacing w:line="480" w:lineRule="auto"/>
        <w:rPr>
          <w:rFonts w:asciiTheme="majorBidi" w:hAnsiTheme="majorBidi" w:cstheme="majorBidi"/>
          <w:lang w:val="en-US"/>
        </w:rPr>
      </w:pPr>
    </w:p>
    <w:p w14:paraId="756125DB" w14:textId="77777777" w:rsidR="00AE0CD3" w:rsidRPr="00D373B7" w:rsidRDefault="00AE0CD3" w:rsidP="00D373B7">
      <w:pPr>
        <w:spacing w:line="480" w:lineRule="auto"/>
        <w:rPr>
          <w:rFonts w:asciiTheme="majorBidi" w:hAnsiTheme="majorBidi" w:cstheme="majorBidi"/>
          <w:lang w:val="en-US"/>
        </w:rPr>
      </w:pPr>
    </w:p>
    <w:p w14:paraId="412A6A17" w14:textId="77777777" w:rsidR="00AE0CD3" w:rsidRPr="00D373B7" w:rsidRDefault="00AE0CD3" w:rsidP="00D373B7">
      <w:pPr>
        <w:spacing w:line="480" w:lineRule="auto"/>
        <w:rPr>
          <w:rFonts w:asciiTheme="majorBidi" w:hAnsiTheme="majorBidi" w:cstheme="majorBidi"/>
          <w:lang w:val="en-US"/>
        </w:rPr>
      </w:pPr>
    </w:p>
    <w:p w14:paraId="6DB1707F" w14:textId="77777777" w:rsidR="00AE0CD3" w:rsidRPr="00D373B7" w:rsidRDefault="00AE0CD3" w:rsidP="00D373B7">
      <w:pPr>
        <w:spacing w:line="480" w:lineRule="auto"/>
        <w:rPr>
          <w:rFonts w:asciiTheme="majorBidi" w:hAnsiTheme="majorBidi" w:cstheme="majorBidi"/>
          <w:lang w:val="en-US"/>
        </w:rPr>
      </w:pPr>
    </w:p>
    <w:p w14:paraId="62B2042E" w14:textId="77777777" w:rsidR="00AE0CD3" w:rsidRPr="00D373B7" w:rsidRDefault="00AE0CD3" w:rsidP="00D373B7">
      <w:pPr>
        <w:spacing w:line="480" w:lineRule="auto"/>
        <w:rPr>
          <w:rFonts w:asciiTheme="majorBidi" w:hAnsiTheme="majorBidi" w:cstheme="majorBidi"/>
          <w:lang w:val="en-US"/>
        </w:rPr>
      </w:pPr>
    </w:p>
    <w:p w14:paraId="4B1D84A3" w14:textId="77777777" w:rsidR="00AE0CD3" w:rsidRPr="00D373B7" w:rsidRDefault="00AE0CD3" w:rsidP="00D373B7">
      <w:pPr>
        <w:spacing w:line="480" w:lineRule="auto"/>
        <w:rPr>
          <w:rFonts w:asciiTheme="majorBidi" w:hAnsiTheme="majorBidi" w:cstheme="majorBidi"/>
          <w:lang w:val="en-US"/>
        </w:rPr>
      </w:pPr>
    </w:p>
    <w:p w14:paraId="4242A88F" w14:textId="77777777" w:rsidR="00AE0CD3" w:rsidRPr="00D373B7" w:rsidRDefault="00AE0CD3" w:rsidP="00D373B7">
      <w:pPr>
        <w:spacing w:line="480" w:lineRule="auto"/>
        <w:rPr>
          <w:rFonts w:asciiTheme="majorBidi" w:hAnsiTheme="majorBidi" w:cstheme="majorBidi"/>
          <w:lang w:val="en-US"/>
        </w:rPr>
      </w:pPr>
    </w:p>
    <w:p w14:paraId="1FCEFDD8" w14:textId="77777777" w:rsidR="00AE0CD3" w:rsidRPr="00D373B7" w:rsidRDefault="00AE0CD3" w:rsidP="00D373B7">
      <w:pPr>
        <w:spacing w:line="480" w:lineRule="auto"/>
        <w:rPr>
          <w:rFonts w:asciiTheme="majorBidi" w:hAnsiTheme="majorBidi" w:cstheme="majorBidi"/>
          <w:lang w:val="en-US"/>
        </w:rPr>
      </w:pPr>
    </w:p>
    <w:p w14:paraId="68B45C70" w14:textId="77777777" w:rsidR="001173C8" w:rsidRPr="00D373B7" w:rsidRDefault="001173C8" w:rsidP="00D373B7">
      <w:pPr>
        <w:spacing w:line="480" w:lineRule="auto"/>
        <w:rPr>
          <w:rFonts w:asciiTheme="majorBidi" w:hAnsiTheme="majorBidi" w:cstheme="majorBidi"/>
          <w:lang w:val="en-US"/>
        </w:rPr>
      </w:pPr>
    </w:p>
    <w:p w14:paraId="61F9A358" w14:textId="77777777" w:rsidR="001173C8" w:rsidRPr="00D373B7" w:rsidRDefault="001173C8" w:rsidP="00D373B7">
      <w:pPr>
        <w:spacing w:line="480" w:lineRule="auto"/>
        <w:rPr>
          <w:rFonts w:asciiTheme="majorBidi" w:hAnsiTheme="majorBidi" w:cstheme="majorBidi"/>
          <w:lang w:val="en-US"/>
        </w:rPr>
      </w:pPr>
    </w:p>
    <w:p w14:paraId="2EA5CB89" w14:textId="77777777" w:rsidR="00E9240E" w:rsidRDefault="00E9240E" w:rsidP="00D373B7">
      <w:pPr>
        <w:spacing w:line="480" w:lineRule="auto"/>
        <w:rPr>
          <w:rFonts w:asciiTheme="majorBidi" w:hAnsiTheme="majorBidi" w:cstheme="majorBidi"/>
        </w:rPr>
      </w:pPr>
      <w:r w:rsidRPr="00D373B7">
        <w:rPr>
          <w:rFonts w:asciiTheme="majorBidi" w:hAnsiTheme="majorBidi" w:cstheme="majorBidi"/>
        </w:rPr>
        <w:t>1. What are the different types of membership in the UN World Tourism Organization (UNWTO)?</w:t>
      </w:r>
    </w:p>
    <w:p w14:paraId="551D284A" w14:textId="77777777" w:rsidR="00D63D98" w:rsidRPr="00D63D98" w:rsidRDefault="00D63D98" w:rsidP="00D63D98">
      <w:pPr>
        <w:spacing w:line="480" w:lineRule="auto"/>
        <w:rPr>
          <w:rFonts w:asciiTheme="majorBidi" w:hAnsiTheme="majorBidi" w:cstheme="majorBidi"/>
        </w:rPr>
      </w:pPr>
      <w:r w:rsidRPr="00D63D98">
        <w:rPr>
          <w:rFonts w:asciiTheme="majorBidi" w:hAnsiTheme="majorBidi" w:cstheme="majorBidi"/>
        </w:rPr>
        <w:t xml:space="preserve">The UN World Tourism Organization (UNWTO) has set up a structured membership system so that governments, regions, and tourism stakeholders can join while </w:t>
      </w:r>
      <w:proofErr w:type="gramStart"/>
      <w:r w:rsidRPr="00D63D98">
        <w:rPr>
          <w:rFonts w:asciiTheme="majorBidi" w:hAnsiTheme="majorBidi" w:cstheme="majorBidi"/>
        </w:rPr>
        <w:t>still keeping</w:t>
      </w:r>
      <w:proofErr w:type="gramEnd"/>
      <w:r w:rsidRPr="00D63D98">
        <w:rPr>
          <w:rFonts w:asciiTheme="majorBidi" w:hAnsiTheme="majorBidi" w:cstheme="majorBidi"/>
        </w:rPr>
        <w:t xml:space="preserve"> control between governments. There are three main types of membership in the group: Full Members, Associate Members, and Affiliate Members.</w:t>
      </w:r>
      <w:r w:rsidRPr="00D63D98">
        <w:rPr>
          <w:rFonts w:asciiTheme="majorBidi" w:hAnsiTheme="majorBidi" w:cstheme="majorBidi"/>
        </w:rPr>
        <w:br/>
      </w:r>
      <w:r w:rsidRPr="00D63D98">
        <w:rPr>
          <w:rFonts w:asciiTheme="majorBidi" w:hAnsiTheme="majorBidi" w:cstheme="majorBidi"/>
        </w:rPr>
        <w:br/>
        <w:t>Full Members are independent states that are part of the UN or one of its specialized organizations. They are the main group in the UNWTO that makes decisions and have full voting rights in the General Assembly. (UNWTO, 2023) Full Members have a say in how international tourism policies are made, accept strategic plans, and back projects that deal with ethics, sustainable development, and running the tourism industry.</w:t>
      </w:r>
      <w:r w:rsidRPr="00D63D98">
        <w:rPr>
          <w:rFonts w:asciiTheme="majorBidi" w:hAnsiTheme="majorBidi" w:cstheme="majorBidi"/>
        </w:rPr>
        <w:br/>
      </w:r>
      <w:r w:rsidRPr="00D63D98">
        <w:rPr>
          <w:rFonts w:asciiTheme="majorBidi" w:hAnsiTheme="majorBidi" w:cstheme="majorBidi"/>
        </w:rPr>
        <w:br/>
        <w:t xml:space="preserve">The non-sovereign territories that are Associate Members </w:t>
      </w:r>
      <w:proofErr w:type="gramStart"/>
      <w:r w:rsidRPr="00D63D98">
        <w:rPr>
          <w:rFonts w:asciiTheme="majorBidi" w:hAnsiTheme="majorBidi" w:cstheme="majorBidi"/>
        </w:rPr>
        <w:t>are in charge of</w:t>
      </w:r>
      <w:proofErr w:type="gramEnd"/>
      <w:r w:rsidRPr="00D63D98">
        <w:rPr>
          <w:rFonts w:asciiTheme="majorBidi" w:hAnsiTheme="majorBidi" w:cstheme="majorBidi"/>
        </w:rPr>
        <w:t xml:space="preserve"> tourism management but don't have their own foreign relations. These members can take part in meetings, technical programs, and study projects, but they can't vote. Associate Membership lets these places gain from working together on international tourism while still following international law (UNWTO, 2022).</w:t>
      </w:r>
      <w:r w:rsidRPr="00D63D98">
        <w:rPr>
          <w:rFonts w:asciiTheme="majorBidi" w:hAnsiTheme="majorBidi" w:cstheme="majorBidi"/>
        </w:rPr>
        <w:br/>
      </w:r>
      <w:r w:rsidRPr="00D63D98">
        <w:rPr>
          <w:rFonts w:asciiTheme="majorBidi" w:hAnsiTheme="majorBidi" w:cstheme="majorBidi"/>
        </w:rPr>
        <w:br/>
        <w:t>Affiliate Members are non-government groups that have an interest in tourism, such as businesses that offer tours, destination organizations, colleges, research institutions, and tourism associations. Affiliate Members contribute through industry knowledge, new ideas, and research, but they don't take part in official decision-making (Hall, 2019). This makes it easier for the government and businesses to work together on tourism development.</w:t>
      </w:r>
    </w:p>
    <w:p w14:paraId="15D8D2DF" w14:textId="77777777" w:rsidR="001040A4" w:rsidRPr="004A7584" w:rsidRDefault="001040A4" w:rsidP="00D373B7">
      <w:pPr>
        <w:spacing w:line="480" w:lineRule="auto"/>
        <w:rPr>
          <w:rFonts w:asciiTheme="majorBidi" w:hAnsiTheme="majorBidi" w:cstheme="majorBidi"/>
        </w:rPr>
      </w:pPr>
    </w:p>
    <w:p w14:paraId="7BE94790" w14:textId="77777777" w:rsidR="004A7584" w:rsidRDefault="004A7584" w:rsidP="00D373B7">
      <w:pPr>
        <w:spacing w:line="480" w:lineRule="auto"/>
        <w:rPr>
          <w:rFonts w:asciiTheme="majorBidi" w:hAnsiTheme="majorBidi" w:cstheme="majorBidi"/>
        </w:rPr>
      </w:pPr>
      <w:r w:rsidRPr="004A7584">
        <w:rPr>
          <w:rFonts w:asciiTheme="majorBidi" w:hAnsiTheme="majorBidi" w:cstheme="majorBidi"/>
        </w:rPr>
        <w:t>2. Who qualifies as a Full Member of UNWTO?</w:t>
      </w:r>
    </w:p>
    <w:p w14:paraId="7B3F5B96" w14:textId="77777777" w:rsidR="00D373B7" w:rsidRPr="004A7584" w:rsidRDefault="00D373B7" w:rsidP="00D373B7">
      <w:pPr>
        <w:spacing w:line="480" w:lineRule="auto"/>
        <w:rPr>
          <w:rFonts w:asciiTheme="majorBidi" w:hAnsiTheme="majorBidi" w:cstheme="majorBidi"/>
        </w:rPr>
      </w:pPr>
    </w:p>
    <w:p w14:paraId="5091622C" w14:textId="76F5B41C" w:rsidR="00D63D98" w:rsidRPr="00D63D98" w:rsidRDefault="00D63D98" w:rsidP="00D63D98">
      <w:pPr>
        <w:spacing w:line="480" w:lineRule="auto"/>
        <w:rPr>
          <w:rFonts w:asciiTheme="majorBidi" w:hAnsiTheme="majorBidi" w:cstheme="majorBidi"/>
        </w:rPr>
      </w:pPr>
      <w:r w:rsidRPr="00D63D98">
        <w:rPr>
          <w:rFonts w:asciiTheme="majorBidi" w:hAnsiTheme="majorBidi" w:cstheme="majorBidi"/>
        </w:rPr>
        <w:t xml:space="preserve">Only sovereign states that meet certain international and administrative requirements can be full members of the UNWTO. A country must be a recognized member of the UN or one of its specialized bodies </w:t>
      </w:r>
      <w:proofErr w:type="gramStart"/>
      <w:r w:rsidRPr="00D63D98">
        <w:rPr>
          <w:rFonts w:asciiTheme="majorBidi" w:hAnsiTheme="majorBidi" w:cstheme="majorBidi"/>
        </w:rPr>
        <w:t>in order to</w:t>
      </w:r>
      <w:proofErr w:type="gramEnd"/>
      <w:r w:rsidRPr="00D63D98">
        <w:rPr>
          <w:rFonts w:asciiTheme="majorBidi" w:hAnsiTheme="majorBidi" w:cstheme="majorBidi"/>
        </w:rPr>
        <w:t xml:space="preserve"> be eligible. The UNWTO (2023) says that this condition makes sure that the rules are in line with international law and governance.</w:t>
      </w:r>
      <w:r w:rsidRPr="00D63D98">
        <w:rPr>
          <w:rFonts w:asciiTheme="majorBidi" w:hAnsiTheme="majorBidi" w:cstheme="majorBidi"/>
        </w:rPr>
        <w:br/>
        <w:t>For a state to be admitted, it must first fill out a formal proposal and get approval from the UNWTO General Assembly. Once the country is accepted, it promises to follow UNWTO rules, which include commitments to responsible tourist growth, moral behaviour, and working together with other countries (UNWTO, 2022).</w:t>
      </w:r>
      <w:r w:rsidRPr="00D63D98">
        <w:rPr>
          <w:rFonts w:asciiTheme="majorBidi" w:hAnsiTheme="majorBidi" w:cstheme="majorBidi"/>
        </w:rPr>
        <w:br/>
        <w:t xml:space="preserve">Full Members </w:t>
      </w:r>
      <w:proofErr w:type="gramStart"/>
      <w:r w:rsidRPr="00D63D98">
        <w:rPr>
          <w:rFonts w:asciiTheme="majorBidi" w:hAnsiTheme="majorBidi" w:cstheme="majorBidi"/>
        </w:rPr>
        <w:t>are able to</w:t>
      </w:r>
      <w:proofErr w:type="gramEnd"/>
      <w:r w:rsidRPr="00D63D98">
        <w:rPr>
          <w:rFonts w:asciiTheme="majorBidi" w:hAnsiTheme="majorBidi" w:cstheme="majorBidi"/>
        </w:rPr>
        <w:t xml:space="preserve"> vote in the General Assembly, which gives them power over global tourist policy, budgets, and long-term plans. They also </w:t>
      </w:r>
      <w:proofErr w:type="gramStart"/>
      <w:r w:rsidRPr="00D63D98">
        <w:rPr>
          <w:rFonts w:asciiTheme="majorBidi" w:hAnsiTheme="majorBidi" w:cstheme="majorBidi"/>
        </w:rPr>
        <w:t>have to</w:t>
      </w:r>
      <w:proofErr w:type="gramEnd"/>
      <w:r w:rsidRPr="00D63D98">
        <w:rPr>
          <w:rFonts w:asciiTheme="majorBidi" w:hAnsiTheme="majorBidi" w:cstheme="majorBidi"/>
        </w:rPr>
        <w:t xml:space="preserve"> pay membership fees every year, which help fund UNWTO programs for study, technical assistance, and development. Full Members get access to tourism data, policy advice, and programs that build people's skills to help the tourism industry stay competitive and sustainable (Hall, 2019).</w:t>
      </w:r>
    </w:p>
    <w:p w14:paraId="72C8DCFD" w14:textId="77777777" w:rsidR="00D373B7" w:rsidRPr="00D373B7" w:rsidRDefault="00D373B7" w:rsidP="00D373B7">
      <w:pPr>
        <w:spacing w:line="480" w:lineRule="auto"/>
        <w:rPr>
          <w:rFonts w:asciiTheme="majorBidi" w:hAnsiTheme="majorBidi" w:cstheme="majorBidi"/>
        </w:rPr>
      </w:pPr>
    </w:p>
    <w:p w14:paraId="19FCA1D1" w14:textId="77777777" w:rsidR="00D373B7" w:rsidRPr="00D373B7" w:rsidRDefault="00D373B7" w:rsidP="00D373B7">
      <w:pPr>
        <w:spacing w:line="480" w:lineRule="auto"/>
        <w:rPr>
          <w:rFonts w:asciiTheme="majorBidi" w:hAnsiTheme="majorBidi" w:cstheme="majorBidi"/>
        </w:rPr>
      </w:pPr>
    </w:p>
    <w:p w14:paraId="5498D43C" w14:textId="0B3A8C00" w:rsidR="00E9240E" w:rsidRPr="00D373B7" w:rsidRDefault="00E9240E" w:rsidP="00D373B7">
      <w:pPr>
        <w:spacing w:line="480" w:lineRule="auto"/>
        <w:rPr>
          <w:rFonts w:asciiTheme="majorBidi" w:hAnsiTheme="majorBidi" w:cstheme="majorBidi"/>
        </w:rPr>
      </w:pPr>
      <w:r w:rsidRPr="00D373B7">
        <w:rPr>
          <w:rFonts w:asciiTheme="majorBidi" w:hAnsiTheme="majorBidi" w:cstheme="majorBidi"/>
        </w:rPr>
        <w:t>References</w:t>
      </w:r>
    </w:p>
    <w:p w14:paraId="68D6BD65" w14:textId="77777777" w:rsidR="004A7584" w:rsidRPr="004A7584" w:rsidRDefault="004A7584" w:rsidP="00D373B7">
      <w:pPr>
        <w:spacing w:line="480" w:lineRule="auto"/>
        <w:rPr>
          <w:rFonts w:asciiTheme="majorBidi" w:hAnsiTheme="majorBidi" w:cstheme="majorBidi"/>
        </w:rPr>
      </w:pPr>
      <w:r w:rsidRPr="004A7584">
        <w:rPr>
          <w:rFonts w:asciiTheme="majorBidi" w:hAnsiTheme="majorBidi" w:cstheme="majorBidi"/>
        </w:rPr>
        <w:t xml:space="preserve">Hall, C. M. (2019). Tourism governance and public policy. </w:t>
      </w:r>
      <w:r w:rsidRPr="004A7584">
        <w:rPr>
          <w:rFonts w:asciiTheme="majorBidi" w:hAnsiTheme="majorBidi" w:cstheme="majorBidi"/>
          <w:i/>
          <w:iCs/>
        </w:rPr>
        <w:t>Journal of Sustainable Tourism, 27</w:t>
      </w:r>
      <w:r w:rsidRPr="004A7584">
        <w:rPr>
          <w:rFonts w:asciiTheme="majorBidi" w:hAnsiTheme="majorBidi" w:cstheme="majorBidi"/>
        </w:rPr>
        <w:t>(7), 1068–1084. https://doi.org/10.1080/09669582.2019.1605302</w:t>
      </w:r>
    </w:p>
    <w:p w14:paraId="112CBB1D" w14:textId="77777777" w:rsidR="004A7584" w:rsidRPr="004A7584" w:rsidRDefault="004A7584" w:rsidP="00D373B7">
      <w:pPr>
        <w:spacing w:line="480" w:lineRule="auto"/>
        <w:rPr>
          <w:rFonts w:asciiTheme="majorBidi" w:hAnsiTheme="majorBidi" w:cstheme="majorBidi"/>
        </w:rPr>
      </w:pPr>
      <w:r w:rsidRPr="004A7584">
        <w:rPr>
          <w:rFonts w:asciiTheme="majorBidi" w:hAnsiTheme="majorBidi" w:cstheme="majorBidi"/>
        </w:rPr>
        <w:t xml:space="preserve">UNWTO. (2022). </w:t>
      </w:r>
      <w:r w:rsidRPr="004A7584">
        <w:rPr>
          <w:rFonts w:asciiTheme="majorBidi" w:hAnsiTheme="majorBidi" w:cstheme="majorBidi"/>
          <w:i/>
          <w:iCs/>
        </w:rPr>
        <w:t>Statutes of the World Tourism Organization</w:t>
      </w:r>
      <w:r w:rsidRPr="004A7584">
        <w:rPr>
          <w:rFonts w:asciiTheme="majorBidi" w:hAnsiTheme="majorBidi" w:cstheme="majorBidi"/>
        </w:rPr>
        <w:t xml:space="preserve">. </w:t>
      </w:r>
      <w:hyperlink r:id="rId5" w:tgtFrame="_new" w:history="1">
        <w:r w:rsidRPr="004A7584">
          <w:rPr>
            <w:rStyle w:val="Hyperlink"/>
            <w:rFonts w:asciiTheme="majorBidi" w:hAnsiTheme="majorBidi" w:cstheme="majorBidi"/>
          </w:rPr>
          <w:t>https://www.unwto.org</w:t>
        </w:r>
      </w:hyperlink>
    </w:p>
    <w:p w14:paraId="7C12FED4" w14:textId="77777777" w:rsidR="004A7584" w:rsidRPr="004A7584" w:rsidRDefault="004A7584" w:rsidP="00D373B7">
      <w:pPr>
        <w:spacing w:line="480" w:lineRule="auto"/>
        <w:rPr>
          <w:rFonts w:asciiTheme="majorBidi" w:hAnsiTheme="majorBidi" w:cstheme="majorBidi"/>
        </w:rPr>
      </w:pPr>
      <w:r w:rsidRPr="004A7584">
        <w:rPr>
          <w:rFonts w:asciiTheme="majorBidi" w:hAnsiTheme="majorBidi" w:cstheme="majorBidi"/>
        </w:rPr>
        <w:t xml:space="preserve">UNWTO. (2023). </w:t>
      </w:r>
      <w:r w:rsidRPr="004A7584">
        <w:rPr>
          <w:rFonts w:asciiTheme="majorBidi" w:hAnsiTheme="majorBidi" w:cstheme="majorBidi"/>
          <w:i/>
          <w:iCs/>
        </w:rPr>
        <w:t>UNWTO membership and governance framework</w:t>
      </w:r>
      <w:r w:rsidRPr="004A7584">
        <w:rPr>
          <w:rFonts w:asciiTheme="majorBidi" w:hAnsiTheme="majorBidi" w:cstheme="majorBidi"/>
        </w:rPr>
        <w:t xml:space="preserve">. </w:t>
      </w:r>
      <w:hyperlink r:id="rId6" w:tgtFrame="_new" w:history="1">
        <w:r w:rsidRPr="004A7584">
          <w:rPr>
            <w:rStyle w:val="Hyperlink"/>
            <w:rFonts w:asciiTheme="majorBidi" w:hAnsiTheme="majorBidi" w:cstheme="majorBidi"/>
          </w:rPr>
          <w:t>https://www.unwto.org</w:t>
        </w:r>
      </w:hyperlink>
    </w:p>
    <w:p w14:paraId="21BDB2B4" w14:textId="4D80FF80" w:rsidR="00B87DFB" w:rsidRPr="00D373B7" w:rsidRDefault="00B87DFB" w:rsidP="00D373B7">
      <w:pPr>
        <w:spacing w:line="480" w:lineRule="auto"/>
        <w:rPr>
          <w:rFonts w:asciiTheme="majorBidi" w:hAnsiTheme="majorBidi" w:cstheme="majorBidi"/>
          <w:lang w:val="en-US"/>
        </w:rPr>
      </w:pPr>
    </w:p>
    <w:sectPr w:rsidR="00B87DFB" w:rsidRPr="00D373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B73C01DC-CE2D-44B3-93F7-A14C131568CD}"/>
    <w:embedBold r:id="rId2" w:fontKey="{1CE91E4D-1307-4037-B874-020487B63FAC}"/>
    <w:embedItalic r:id="rId3" w:fontKey="{21C83B20-F6AD-4001-A2FC-7DE0A64DCFD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40AF3B23-C5D2-4463-A577-E5C5F4B82D01}"/>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4F9679D5-AD44-475E-BA0B-B3D0B37055A8}"/>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231C8"/>
    <w:rsid w:val="0003533E"/>
    <w:rsid w:val="001040A4"/>
    <w:rsid w:val="001173C8"/>
    <w:rsid w:val="001700EC"/>
    <w:rsid w:val="00174BB1"/>
    <w:rsid w:val="00174EDD"/>
    <w:rsid w:val="0019504D"/>
    <w:rsid w:val="001F2D53"/>
    <w:rsid w:val="001F464F"/>
    <w:rsid w:val="00224FD9"/>
    <w:rsid w:val="002B623F"/>
    <w:rsid w:val="002F4AE0"/>
    <w:rsid w:val="0031630E"/>
    <w:rsid w:val="00384E8A"/>
    <w:rsid w:val="003D1074"/>
    <w:rsid w:val="00426865"/>
    <w:rsid w:val="004444DE"/>
    <w:rsid w:val="00477CAA"/>
    <w:rsid w:val="00481859"/>
    <w:rsid w:val="004A7584"/>
    <w:rsid w:val="00502E29"/>
    <w:rsid w:val="00505C66"/>
    <w:rsid w:val="0059476D"/>
    <w:rsid w:val="005E458B"/>
    <w:rsid w:val="00635572"/>
    <w:rsid w:val="00661030"/>
    <w:rsid w:val="0073369A"/>
    <w:rsid w:val="007F3BD1"/>
    <w:rsid w:val="0081442C"/>
    <w:rsid w:val="00844EC2"/>
    <w:rsid w:val="008516FE"/>
    <w:rsid w:val="008731EC"/>
    <w:rsid w:val="00903466"/>
    <w:rsid w:val="009C1D0A"/>
    <w:rsid w:val="00A044F7"/>
    <w:rsid w:val="00A40CBB"/>
    <w:rsid w:val="00A8150E"/>
    <w:rsid w:val="00AE0CD3"/>
    <w:rsid w:val="00B20343"/>
    <w:rsid w:val="00B2485B"/>
    <w:rsid w:val="00B53754"/>
    <w:rsid w:val="00B85EA7"/>
    <w:rsid w:val="00B87DFB"/>
    <w:rsid w:val="00BE65DD"/>
    <w:rsid w:val="00BF4A05"/>
    <w:rsid w:val="00C21EBA"/>
    <w:rsid w:val="00C612A4"/>
    <w:rsid w:val="00CA68F5"/>
    <w:rsid w:val="00CC6AD1"/>
    <w:rsid w:val="00CD620A"/>
    <w:rsid w:val="00CF5CD6"/>
    <w:rsid w:val="00D13F78"/>
    <w:rsid w:val="00D373B7"/>
    <w:rsid w:val="00D63D98"/>
    <w:rsid w:val="00E6778A"/>
    <w:rsid w:val="00E9240E"/>
    <w:rsid w:val="00EA737F"/>
    <w:rsid w:val="00F037B7"/>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64FB2"/>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B2485B"/>
    <w:rPr>
      <w:color w:val="0563C1" w:themeColor="hyperlink"/>
      <w:u w:val="single"/>
    </w:rPr>
  </w:style>
  <w:style w:type="character" w:styleId="UnresolvedMention">
    <w:name w:val="Unresolved Mention"/>
    <w:basedOn w:val="DefaultParagraphFont"/>
    <w:uiPriority w:val="99"/>
    <w:semiHidden/>
    <w:unhideWhenUsed/>
    <w:rsid w:val="00B2485B"/>
    <w:rPr>
      <w:color w:val="605E5C"/>
      <w:shd w:val="clear" w:color="auto" w:fill="E1DFDD"/>
    </w:rPr>
  </w:style>
  <w:style w:type="paragraph" w:styleId="NormalWeb">
    <w:name w:val="Normal (Web)"/>
    <w:basedOn w:val="Normal"/>
    <w:uiPriority w:val="99"/>
    <w:semiHidden/>
    <w:unhideWhenUsed/>
    <w:rsid w:val="0059476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nwto.org" TargetMode="External"/><Relationship Id="rId5" Type="http://schemas.openxmlformats.org/officeDocument/2006/relationships/hyperlink" Target="https://www.unwto.org" TargetMode="Externa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513</Words>
  <Characters>2930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2026-01-20T03:39:00Z</dcterms:created>
  <dcterms:modified xsi:type="dcterms:W3CDTF">2026-01-20T03:39:00Z</dcterms:modified>
</cp:coreProperties>
</file>