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A6798"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3A6798" w:rsidRDefault="004A1F6F" w:rsidP="00592DBF">
      <w:pPr>
        <w:spacing w:line="360" w:lineRule="auto"/>
        <w:rPr>
          <w:rFonts w:ascii="Times New Roman" w:hAnsi="Times New Roman" w:cs="Times New Roman"/>
          <w:color w:val="000000" w:themeColor="text1"/>
          <w:szCs w:val="24"/>
          <w:lang w:val="en-US"/>
        </w:rPr>
      </w:pPr>
      <w:r w:rsidRPr="003A679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A6798"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3A6798"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3A6798"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3A6798" w:rsidRDefault="00523564" w:rsidP="00446D58">
      <w:pPr>
        <w:spacing w:line="360" w:lineRule="auto"/>
        <w:jc w:val="center"/>
        <w:rPr>
          <w:rFonts w:ascii="Times New Roman" w:hAnsi="Times New Roman" w:cs="Times New Roman"/>
          <w:b/>
          <w:bCs/>
          <w:color w:val="000000" w:themeColor="text1"/>
          <w:szCs w:val="24"/>
        </w:rPr>
      </w:pPr>
      <w:r w:rsidRPr="003A6798">
        <w:rPr>
          <w:rFonts w:ascii="Times New Roman" w:hAnsi="Times New Roman" w:cs="Times New Roman"/>
          <w:b/>
          <w:bCs/>
          <w:color w:val="000000" w:themeColor="text1"/>
          <w:szCs w:val="24"/>
        </w:rPr>
        <w:t>Bachelors</w:t>
      </w:r>
      <w:r w:rsidR="00F72ED2" w:rsidRPr="003A6798">
        <w:rPr>
          <w:rFonts w:ascii="Times New Roman" w:hAnsi="Times New Roman" w:cs="Times New Roman"/>
          <w:b/>
          <w:bCs/>
          <w:color w:val="000000" w:themeColor="text1"/>
          <w:szCs w:val="24"/>
        </w:rPr>
        <w:t xml:space="preserve"> in Tourism and Recreation</w:t>
      </w:r>
    </w:p>
    <w:p w14:paraId="57349FDA" w14:textId="323294C9" w:rsidR="00F10114" w:rsidRPr="003A6798" w:rsidRDefault="00F10114" w:rsidP="00446D58">
      <w:pPr>
        <w:spacing w:line="360" w:lineRule="auto"/>
        <w:jc w:val="center"/>
        <w:rPr>
          <w:rFonts w:ascii="Times New Roman" w:hAnsi="Times New Roman" w:cs="Times New Roman"/>
          <w:b/>
          <w:bCs/>
          <w:color w:val="000000" w:themeColor="text1"/>
          <w:szCs w:val="24"/>
        </w:rPr>
      </w:pPr>
      <w:r w:rsidRPr="003A6798">
        <w:rPr>
          <w:rFonts w:ascii="Times New Roman" w:hAnsi="Times New Roman" w:cs="Times New Roman"/>
          <w:b/>
          <w:bCs/>
          <w:color w:val="000000" w:themeColor="text1"/>
          <w:szCs w:val="24"/>
        </w:rPr>
        <w:t>Sales Management Assignment</w:t>
      </w:r>
    </w:p>
    <w:p w14:paraId="1EA74B89" w14:textId="5982B849" w:rsidR="00CC17BF" w:rsidRPr="00446D58" w:rsidRDefault="004A1F6F" w:rsidP="00446D58">
      <w:pPr>
        <w:spacing w:line="360" w:lineRule="auto"/>
        <w:jc w:val="center"/>
        <w:rPr>
          <w:rFonts w:ascii="Times New Roman" w:eastAsia="Times New Roman" w:hAnsi="Times New Roman" w:cs="Times New Roman"/>
          <w:b/>
          <w:bCs/>
          <w:color w:val="000000" w:themeColor="text1"/>
          <w:kern w:val="0"/>
          <w:szCs w:val="24"/>
          <w:lang w:eastAsia="en-GB"/>
          <w14:ligatures w14:val="none"/>
        </w:rPr>
      </w:pPr>
      <w:r w:rsidRPr="00446D58">
        <w:rPr>
          <w:rFonts w:ascii="Times New Roman" w:hAnsi="Times New Roman" w:cs="Times New Roman"/>
          <w:b/>
          <w:bCs/>
          <w:color w:val="000000" w:themeColor="text1"/>
          <w:szCs w:val="24"/>
        </w:rPr>
        <w:t xml:space="preserve">Submitted </w:t>
      </w:r>
      <w:r w:rsidR="00B8435D" w:rsidRPr="00446D58">
        <w:rPr>
          <w:rFonts w:ascii="Times New Roman" w:hAnsi="Times New Roman" w:cs="Times New Roman"/>
          <w:b/>
          <w:bCs/>
          <w:color w:val="000000" w:themeColor="text1"/>
          <w:szCs w:val="24"/>
        </w:rPr>
        <w:t>by:</w:t>
      </w:r>
      <w:r w:rsidRPr="00446D58">
        <w:rPr>
          <w:rFonts w:ascii="Times New Roman" w:hAnsi="Times New Roman" w:cs="Times New Roman"/>
          <w:b/>
          <w:bCs/>
          <w:color w:val="000000" w:themeColor="text1"/>
          <w:szCs w:val="24"/>
        </w:rPr>
        <w:t xml:space="preserve"> </w:t>
      </w:r>
      <w:r w:rsidR="00446D58" w:rsidRPr="00446D58">
        <w:rPr>
          <w:rFonts w:ascii="Times New Roman" w:hAnsi="Times New Roman" w:cs="Times New Roman"/>
          <w:b/>
          <w:bCs/>
          <w:color w:val="000000" w:themeColor="text1"/>
          <w:szCs w:val="24"/>
        </w:rPr>
        <w:t>Harpreet Singh</w:t>
      </w:r>
    </w:p>
    <w:p w14:paraId="002C6970" w14:textId="1D4822DD" w:rsidR="00372955" w:rsidRPr="003A6798" w:rsidRDefault="00951523" w:rsidP="00446D58">
      <w:pPr>
        <w:spacing w:line="360" w:lineRule="auto"/>
        <w:jc w:val="center"/>
        <w:rPr>
          <w:rFonts w:ascii="Times New Roman" w:hAnsi="Times New Roman" w:cs="Times New Roman"/>
          <w:color w:val="000000" w:themeColor="text1"/>
          <w:szCs w:val="24"/>
          <w:lang w:val="en-US"/>
        </w:rPr>
      </w:pPr>
      <w:r w:rsidRPr="003A6798">
        <w:rPr>
          <w:rFonts w:ascii="Times New Roman" w:hAnsi="Times New Roman" w:cs="Times New Roman"/>
          <w:b/>
          <w:bCs/>
          <w:color w:val="000000" w:themeColor="text1"/>
          <w:szCs w:val="24"/>
        </w:rPr>
        <w:t xml:space="preserve">Option </w:t>
      </w:r>
      <w:r w:rsidR="003A6798" w:rsidRPr="003A6798">
        <w:rPr>
          <w:rFonts w:ascii="Times New Roman" w:hAnsi="Times New Roman" w:cs="Times New Roman"/>
          <w:b/>
          <w:bCs/>
          <w:color w:val="000000" w:themeColor="text1"/>
          <w:szCs w:val="24"/>
        </w:rPr>
        <w:t>3:</w:t>
      </w:r>
      <w:r w:rsidR="00F10114" w:rsidRPr="003A6798">
        <w:rPr>
          <w:rFonts w:ascii="Times New Roman" w:hAnsi="Times New Roman" w:cs="Times New Roman"/>
          <w:szCs w:val="24"/>
        </w:rPr>
        <w:t xml:space="preserve"> </w:t>
      </w:r>
      <w:r w:rsidR="00F10114" w:rsidRPr="003A6798">
        <w:rPr>
          <w:rFonts w:ascii="Times New Roman" w:hAnsi="Times New Roman" w:cs="Times New Roman"/>
          <w:b/>
          <w:bCs/>
          <w:color w:val="000000" w:themeColor="text1"/>
          <w:szCs w:val="24"/>
        </w:rPr>
        <w:t>CRM Strategies During Christmas: Strengthening Customer Relationships in the Holiday Season</w:t>
      </w:r>
    </w:p>
    <w:p w14:paraId="2CE76B0E" w14:textId="77777777" w:rsidR="00446D58" w:rsidRPr="00446D58" w:rsidRDefault="00D33052" w:rsidP="00446D58">
      <w:pPr>
        <w:pStyle w:val="TOCHeading"/>
        <w:spacing w:line="360" w:lineRule="auto"/>
        <w:rPr>
          <w:rFonts w:ascii="Times New Roman" w:hAnsi="Times New Roman" w:cs="Times New Roman"/>
          <w:color w:val="000000" w:themeColor="text1"/>
          <w:sz w:val="24"/>
          <w:szCs w:val="24"/>
        </w:rPr>
      </w:pPr>
      <w:bookmarkStart w:id="0" w:name="_Toc216766358"/>
      <w:r w:rsidRPr="003A6798">
        <w:rPr>
          <w:rStyle w:val="Heading1Char"/>
          <w:rFonts w:ascii="Times New Roman" w:hAnsi="Times New Roman" w:cs="Times New Roman"/>
          <w:b/>
          <w:bCs/>
          <w:color w:val="000000" w:themeColor="text1"/>
          <w:sz w:val="24"/>
          <w:szCs w:val="24"/>
        </w:rPr>
        <w:lastRenderedPageBreak/>
        <w:t>Abstract</w:t>
      </w:r>
      <w:bookmarkEnd w:id="0"/>
      <w:r w:rsidRPr="003A6798">
        <w:rPr>
          <w:rFonts w:ascii="Times New Roman" w:hAnsi="Times New Roman" w:cs="Times New Roman"/>
          <w:color w:val="000000" w:themeColor="text1"/>
          <w:sz w:val="24"/>
          <w:szCs w:val="24"/>
        </w:rPr>
        <w:br/>
      </w:r>
      <w:r w:rsidR="00446D58" w:rsidRPr="00446D58">
        <w:rPr>
          <w:rFonts w:ascii="Times New Roman" w:hAnsi="Times New Roman" w:cs="Times New Roman"/>
          <w:color w:val="000000" w:themeColor="text1"/>
          <w:sz w:val="24"/>
          <w:szCs w:val="24"/>
        </w:rPr>
        <w:t xml:space="preserve">Businesses in every industry are confronted with a key moment during the Christmas season, which is characterized by intense competition, increased consumer expectations, and increased purchase activity across the board. During this peak period, client Relationship Management (CRM) strategies play a key role not only in improving short-term sales but also in strengthening long-term client connections. This is because CRM strategies are designed to manage relationships with customers. </w:t>
      </w:r>
      <w:proofErr w:type="gramStart"/>
      <w:r w:rsidR="00446D58" w:rsidRPr="00446D58">
        <w:rPr>
          <w:rFonts w:ascii="Times New Roman" w:hAnsi="Times New Roman" w:cs="Times New Roman"/>
          <w:color w:val="000000" w:themeColor="text1"/>
          <w:sz w:val="24"/>
          <w:szCs w:val="24"/>
        </w:rPr>
        <w:t>As a consequence of</w:t>
      </w:r>
      <w:proofErr w:type="gramEnd"/>
      <w:r w:rsidR="00446D58" w:rsidRPr="00446D58">
        <w:rPr>
          <w:rFonts w:ascii="Times New Roman" w:hAnsi="Times New Roman" w:cs="Times New Roman"/>
          <w:color w:val="000000" w:themeColor="text1"/>
          <w:sz w:val="24"/>
          <w:szCs w:val="24"/>
        </w:rPr>
        <w:t xml:space="preserve"> this, these strategies are of supreme significance. An investigation into the customer relationship management (CRM) strategies that are utilized throughout the Christmas season is the objective of this study. The purpose of this study is to investigate the ways in which businesses make use of customer data, personalized marketing, targeted email campaigns, and post-sale follow-ups </w:t>
      </w:r>
      <w:proofErr w:type="gramStart"/>
      <w:r w:rsidR="00446D58" w:rsidRPr="00446D58">
        <w:rPr>
          <w:rFonts w:ascii="Times New Roman" w:hAnsi="Times New Roman" w:cs="Times New Roman"/>
          <w:color w:val="000000" w:themeColor="text1"/>
          <w:sz w:val="24"/>
          <w:szCs w:val="24"/>
        </w:rPr>
        <w:t>in order to</w:t>
      </w:r>
      <w:proofErr w:type="gramEnd"/>
      <w:r w:rsidR="00446D58" w:rsidRPr="00446D58">
        <w:rPr>
          <w:rFonts w:ascii="Times New Roman" w:hAnsi="Times New Roman" w:cs="Times New Roman"/>
          <w:color w:val="000000" w:themeColor="text1"/>
          <w:sz w:val="24"/>
          <w:szCs w:val="24"/>
        </w:rPr>
        <w:t xml:space="preserve"> enhance customer loyalty and </w:t>
      </w:r>
      <w:proofErr w:type="gramStart"/>
      <w:r w:rsidR="00446D58" w:rsidRPr="00446D58">
        <w:rPr>
          <w:rFonts w:ascii="Times New Roman" w:hAnsi="Times New Roman" w:cs="Times New Roman"/>
          <w:color w:val="000000" w:themeColor="text1"/>
          <w:sz w:val="24"/>
          <w:szCs w:val="24"/>
        </w:rPr>
        <w:t>improving</w:t>
      </w:r>
      <w:proofErr w:type="gramEnd"/>
      <w:r w:rsidR="00446D58" w:rsidRPr="00446D58">
        <w:rPr>
          <w:rFonts w:ascii="Times New Roman" w:hAnsi="Times New Roman" w:cs="Times New Roman"/>
          <w:color w:val="000000" w:themeColor="text1"/>
          <w:sz w:val="24"/>
          <w:szCs w:val="24"/>
        </w:rPr>
        <w:t xml:space="preserve"> the quality of their relationships with customers.</w:t>
      </w:r>
    </w:p>
    <w:p w14:paraId="4502BEAB" w14:textId="77777777" w:rsidR="00446D58" w:rsidRPr="00446D58" w:rsidRDefault="00446D58" w:rsidP="00446D58">
      <w:pPr>
        <w:pStyle w:val="TOCHeading"/>
        <w:spacing w:line="360" w:lineRule="auto"/>
        <w:rPr>
          <w:rFonts w:ascii="Times New Roman" w:hAnsi="Times New Roman" w:cs="Times New Roman"/>
          <w:color w:val="000000" w:themeColor="text1"/>
          <w:sz w:val="24"/>
          <w:szCs w:val="24"/>
        </w:rPr>
      </w:pPr>
    </w:p>
    <w:p w14:paraId="15598402" w14:textId="77777777" w:rsidR="00446D58" w:rsidRPr="00446D58" w:rsidRDefault="00446D58" w:rsidP="00446D58">
      <w:pPr>
        <w:pStyle w:val="TOCHeading"/>
        <w:spacing w:line="360" w:lineRule="auto"/>
        <w:rPr>
          <w:rFonts w:ascii="Times New Roman" w:hAnsi="Times New Roman" w:cs="Times New Roman"/>
          <w:color w:val="000000" w:themeColor="text1"/>
          <w:sz w:val="24"/>
          <w:szCs w:val="24"/>
        </w:rPr>
      </w:pPr>
      <w:r w:rsidRPr="00446D58">
        <w:rPr>
          <w:rFonts w:ascii="Times New Roman" w:hAnsi="Times New Roman" w:cs="Times New Roman"/>
          <w:color w:val="000000" w:themeColor="text1"/>
          <w:sz w:val="24"/>
          <w:szCs w:val="24"/>
        </w:rPr>
        <w:t xml:space="preserve">The purpose of this study is to undertake an analysis of the success of CRM-driven activities over the Christmas season. To do so, the study used a qualitative secondary research approach to conduct a synthesis of academic literature and industry reports. </w:t>
      </w:r>
      <w:proofErr w:type="gramStart"/>
      <w:r w:rsidRPr="00446D58">
        <w:rPr>
          <w:rFonts w:ascii="Times New Roman" w:hAnsi="Times New Roman" w:cs="Times New Roman"/>
          <w:color w:val="000000" w:themeColor="text1"/>
          <w:sz w:val="24"/>
          <w:szCs w:val="24"/>
        </w:rPr>
        <w:t>Through the use of</w:t>
      </w:r>
      <w:proofErr w:type="gramEnd"/>
      <w:r w:rsidRPr="00446D58">
        <w:rPr>
          <w:rFonts w:ascii="Times New Roman" w:hAnsi="Times New Roman" w:cs="Times New Roman"/>
          <w:color w:val="000000" w:themeColor="text1"/>
          <w:sz w:val="24"/>
          <w:szCs w:val="24"/>
        </w:rPr>
        <w:t xml:space="preserve"> targeted communication, data-driven segmentation, and timely involvement, the research reveals that it is possible to achieve a significant boost in customer happiness and confidence for the entirety of the Christmas season. Through the utilization of customer relationship management (CRM) technologies, businesses </w:t>
      </w:r>
      <w:proofErr w:type="gramStart"/>
      <w:r w:rsidRPr="00446D58">
        <w:rPr>
          <w:rFonts w:ascii="Times New Roman" w:hAnsi="Times New Roman" w:cs="Times New Roman"/>
          <w:color w:val="000000" w:themeColor="text1"/>
          <w:sz w:val="24"/>
          <w:szCs w:val="24"/>
        </w:rPr>
        <w:t>are able to</w:t>
      </w:r>
      <w:proofErr w:type="gramEnd"/>
      <w:r w:rsidRPr="00446D58">
        <w:rPr>
          <w:rFonts w:ascii="Times New Roman" w:hAnsi="Times New Roman" w:cs="Times New Roman"/>
          <w:color w:val="000000" w:themeColor="text1"/>
          <w:sz w:val="24"/>
          <w:szCs w:val="24"/>
        </w:rPr>
        <w:t xml:space="preserve"> effectively manage the increasing number of contacts with their customers while maintaining consistency across a wide variety of touchpoints they encounter.</w:t>
      </w:r>
    </w:p>
    <w:p w14:paraId="262A0B0F" w14:textId="77777777" w:rsidR="00446D58" w:rsidRPr="00446D58" w:rsidRDefault="00446D58" w:rsidP="00446D58">
      <w:pPr>
        <w:pStyle w:val="TOCHeading"/>
        <w:spacing w:line="360" w:lineRule="auto"/>
        <w:rPr>
          <w:rFonts w:ascii="Times New Roman" w:hAnsi="Times New Roman" w:cs="Times New Roman"/>
          <w:color w:val="000000" w:themeColor="text1"/>
          <w:sz w:val="24"/>
          <w:szCs w:val="24"/>
        </w:rPr>
      </w:pPr>
    </w:p>
    <w:p w14:paraId="01E88086" w14:textId="35F6F91E" w:rsidR="00F10114" w:rsidRDefault="00446D58" w:rsidP="00446D58">
      <w:pPr>
        <w:pStyle w:val="TOCHeading"/>
        <w:spacing w:line="360" w:lineRule="auto"/>
        <w:rPr>
          <w:rFonts w:ascii="Times New Roman" w:hAnsi="Times New Roman" w:cs="Times New Roman"/>
          <w:color w:val="000000" w:themeColor="text1"/>
          <w:sz w:val="24"/>
          <w:szCs w:val="24"/>
        </w:rPr>
      </w:pPr>
      <w:r w:rsidRPr="00446D58">
        <w:rPr>
          <w:rFonts w:ascii="Times New Roman" w:hAnsi="Times New Roman" w:cs="Times New Roman"/>
          <w:color w:val="000000" w:themeColor="text1"/>
          <w:sz w:val="24"/>
          <w:szCs w:val="24"/>
        </w:rPr>
        <w:lastRenderedPageBreak/>
        <w:t xml:space="preserve">The data also reveal that post-sale involvement during the Christmas season, which includes things like order updates, thank-you cards, and feedback requests, has a substantial impact in extending ties beyond the boundaries of transactional transactions. One example of this is the fact that feedback requests are made during the holiday season. Nevertheless, there are still a great deal of problems to be solved with relation to the difficulties of data privacy, communication overload, and system integration. A more in-depth understanding of how customer relationship management (CRM) strategies can be effectively deployed during the Christmas season to strike a balance between short-term commercial aims and the building of long-term connections is contributed to by the findings of this study, which </w:t>
      </w:r>
      <w:proofErr w:type="gramStart"/>
      <w:r w:rsidRPr="00446D58">
        <w:rPr>
          <w:rFonts w:ascii="Times New Roman" w:hAnsi="Times New Roman" w:cs="Times New Roman"/>
          <w:color w:val="000000" w:themeColor="text1"/>
          <w:sz w:val="24"/>
          <w:szCs w:val="24"/>
        </w:rPr>
        <w:t>contribute</w:t>
      </w:r>
      <w:proofErr w:type="gramEnd"/>
      <w:r w:rsidRPr="00446D58">
        <w:rPr>
          <w:rFonts w:ascii="Times New Roman" w:hAnsi="Times New Roman" w:cs="Times New Roman"/>
          <w:color w:val="000000" w:themeColor="text1"/>
          <w:sz w:val="24"/>
          <w:szCs w:val="24"/>
        </w:rPr>
        <w:t xml:space="preserve"> to a more in-depth understanding of how CRM strategies can operate.</w:t>
      </w:r>
    </w:p>
    <w:p w14:paraId="7D13CF36" w14:textId="77777777" w:rsidR="00446D58" w:rsidRDefault="00446D58" w:rsidP="00446D58">
      <w:pPr>
        <w:rPr>
          <w:lang w:val="en-US" w:bidi="ar-SA"/>
        </w:rPr>
      </w:pPr>
    </w:p>
    <w:p w14:paraId="0DE3E6B7" w14:textId="77777777" w:rsidR="00446D58" w:rsidRDefault="00446D58" w:rsidP="00446D58">
      <w:pPr>
        <w:rPr>
          <w:lang w:val="en-US" w:bidi="ar-SA"/>
        </w:rPr>
      </w:pPr>
    </w:p>
    <w:p w14:paraId="3052FF38" w14:textId="77777777" w:rsidR="00446D58" w:rsidRDefault="00446D58" w:rsidP="00446D58">
      <w:pPr>
        <w:rPr>
          <w:lang w:val="en-US" w:bidi="ar-SA"/>
        </w:rPr>
      </w:pPr>
    </w:p>
    <w:p w14:paraId="1121DD1D" w14:textId="77777777" w:rsidR="00446D58" w:rsidRDefault="00446D58" w:rsidP="00446D58">
      <w:pPr>
        <w:rPr>
          <w:lang w:val="en-US" w:bidi="ar-SA"/>
        </w:rPr>
      </w:pPr>
    </w:p>
    <w:p w14:paraId="4D84343F" w14:textId="77777777" w:rsidR="00446D58" w:rsidRDefault="00446D58" w:rsidP="00446D58">
      <w:pPr>
        <w:rPr>
          <w:lang w:val="en-US" w:bidi="ar-SA"/>
        </w:rPr>
      </w:pPr>
    </w:p>
    <w:p w14:paraId="048B25F4" w14:textId="77777777" w:rsidR="00446D58" w:rsidRDefault="00446D58" w:rsidP="00446D58">
      <w:pPr>
        <w:rPr>
          <w:lang w:val="en-US" w:bidi="ar-SA"/>
        </w:rPr>
      </w:pPr>
    </w:p>
    <w:p w14:paraId="32219743" w14:textId="77777777" w:rsidR="00446D58" w:rsidRDefault="00446D58" w:rsidP="00446D58">
      <w:pPr>
        <w:rPr>
          <w:lang w:val="en-US" w:bidi="ar-SA"/>
        </w:rPr>
      </w:pPr>
    </w:p>
    <w:p w14:paraId="28736C44" w14:textId="77777777" w:rsidR="00446D58" w:rsidRDefault="00446D58" w:rsidP="00446D58">
      <w:pPr>
        <w:rPr>
          <w:lang w:val="en-US" w:bidi="ar-SA"/>
        </w:rPr>
      </w:pPr>
    </w:p>
    <w:p w14:paraId="697529E4" w14:textId="77777777" w:rsidR="00446D58" w:rsidRDefault="00446D58" w:rsidP="00446D58">
      <w:pPr>
        <w:rPr>
          <w:lang w:val="en-US" w:bidi="ar-SA"/>
        </w:rPr>
      </w:pPr>
    </w:p>
    <w:p w14:paraId="5F0E51FD" w14:textId="77777777" w:rsidR="00446D58" w:rsidRDefault="00446D58" w:rsidP="00446D58">
      <w:pPr>
        <w:rPr>
          <w:lang w:val="en-US" w:bidi="ar-SA"/>
        </w:rPr>
      </w:pPr>
    </w:p>
    <w:p w14:paraId="2D6B0FD0" w14:textId="77777777" w:rsidR="00446D58" w:rsidRDefault="00446D58" w:rsidP="00446D58">
      <w:pPr>
        <w:rPr>
          <w:lang w:val="en-US" w:bidi="ar-SA"/>
        </w:rPr>
      </w:pPr>
    </w:p>
    <w:p w14:paraId="65CEE68A" w14:textId="77777777" w:rsidR="00446D58" w:rsidRDefault="00446D58" w:rsidP="00446D58">
      <w:pPr>
        <w:rPr>
          <w:lang w:val="en-US" w:bidi="ar-SA"/>
        </w:rPr>
      </w:pPr>
    </w:p>
    <w:p w14:paraId="3A9C3844" w14:textId="77777777" w:rsidR="00446D58" w:rsidRDefault="00446D58" w:rsidP="00446D58">
      <w:pPr>
        <w:rPr>
          <w:lang w:val="en-US" w:bidi="ar-SA"/>
        </w:rPr>
      </w:pPr>
    </w:p>
    <w:p w14:paraId="7FC8827E" w14:textId="77777777" w:rsidR="00446D58" w:rsidRDefault="00446D58" w:rsidP="00446D58">
      <w:pPr>
        <w:rPr>
          <w:lang w:val="en-US" w:bidi="ar-SA"/>
        </w:rPr>
      </w:pPr>
    </w:p>
    <w:p w14:paraId="0B221CBE" w14:textId="77777777" w:rsidR="00446D58" w:rsidRDefault="00446D58" w:rsidP="00446D58">
      <w:pPr>
        <w:rPr>
          <w:lang w:val="en-US" w:bidi="ar-SA"/>
        </w:rPr>
      </w:pPr>
    </w:p>
    <w:p w14:paraId="68BFF943" w14:textId="77777777" w:rsidR="00446D58" w:rsidRDefault="00446D58" w:rsidP="00446D58">
      <w:pPr>
        <w:rPr>
          <w:lang w:val="en-US" w:bidi="ar-SA"/>
        </w:rPr>
      </w:pPr>
    </w:p>
    <w:p w14:paraId="1A9AD690" w14:textId="77777777" w:rsidR="00446D58" w:rsidRDefault="00446D58" w:rsidP="00446D58">
      <w:pPr>
        <w:rPr>
          <w:lang w:val="en-US" w:bidi="ar-SA"/>
        </w:rPr>
      </w:pPr>
    </w:p>
    <w:p w14:paraId="6EB55A24" w14:textId="77777777" w:rsidR="00446D58" w:rsidRPr="00446D58" w:rsidRDefault="00446D58" w:rsidP="00446D58">
      <w:pPr>
        <w:rPr>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3A6798" w:rsidRDefault="004D7D13" w:rsidP="00592DBF">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Contents</w:t>
          </w:r>
        </w:p>
        <w:p w14:paraId="1DFDE9E3" w14:textId="3C653531" w:rsidR="00496E55" w:rsidRPr="003A6798"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3A6798">
            <w:rPr>
              <w:rFonts w:ascii="Times New Roman" w:hAnsi="Times New Roman"/>
              <w:color w:val="000000" w:themeColor="text1"/>
              <w:sz w:val="24"/>
              <w:szCs w:val="24"/>
            </w:rPr>
            <w:fldChar w:fldCharType="begin"/>
          </w:r>
          <w:r w:rsidRPr="003A6798">
            <w:rPr>
              <w:rFonts w:ascii="Times New Roman" w:hAnsi="Times New Roman"/>
              <w:color w:val="000000" w:themeColor="text1"/>
              <w:sz w:val="24"/>
              <w:szCs w:val="24"/>
            </w:rPr>
            <w:instrText xml:space="preserve"> TOC \o "1-3" \h \z \u </w:instrText>
          </w:r>
          <w:r w:rsidRPr="003A6798">
            <w:rPr>
              <w:rFonts w:ascii="Times New Roman" w:hAnsi="Times New Roman"/>
              <w:color w:val="000000" w:themeColor="text1"/>
              <w:sz w:val="24"/>
              <w:szCs w:val="24"/>
            </w:rPr>
            <w:fldChar w:fldCharType="separate"/>
          </w:r>
          <w:hyperlink w:anchor="_Toc216766358" w:history="1">
            <w:r w:rsidR="00496E55" w:rsidRPr="003A6798">
              <w:rPr>
                <w:rStyle w:val="Hyperlink"/>
                <w:rFonts w:ascii="Times New Roman" w:hAnsi="Times New Roman"/>
                <w:noProof/>
                <w:sz w:val="24"/>
                <w:szCs w:val="24"/>
              </w:rPr>
              <w:t>Abstract</w:t>
            </w:r>
            <w:r w:rsidR="00496E55" w:rsidRPr="003A6798">
              <w:rPr>
                <w:rFonts w:ascii="Times New Roman" w:hAnsi="Times New Roman"/>
                <w:noProof/>
                <w:webHidden/>
                <w:sz w:val="24"/>
                <w:szCs w:val="24"/>
              </w:rPr>
              <w:tab/>
            </w:r>
            <w:r w:rsidR="00496E55" w:rsidRPr="003A6798">
              <w:rPr>
                <w:rFonts w:ascii="Times New Roman" w:hAnsi="Times New Roman"/>
                <w:noProof/>
                <w:webHidden/>
                <w:sz w:val="24"/>
                <w:szCs w:val="24"/>
              </w:rPr>
              <w:fldChar w:fldCharType="begin"/>
            </w:r>
            <w:r w:rsidR="00496E55" w:rsidRPr="003A6798">
              <w:rPr>
                <w:rFonts w:ascii="Times New Roman" w:hAnsi="Times New Roman"/>
                <w:noProof/>
                <w:webHidden/>
                <w:sz w:val="24"/>
                <w:szCs w:val="24"/>
              </w:rPr>
              <w:instrText xml:space="preserve"> PAGEREF _Toc216766358 \h </w:instrText>
            </w:r>
            <w:r w:rsidR="00496E55" w:rsidRPr="003A6798">
              <w:rPr>
                <w:rFonts w:ascii="Times New Roman" w:hAnsi="Times New Roman"/>
                <w:noProof/>
                <w:webHidden/>
                <w:sz w:val="24"/>
                <w:szCs w:val="24"/>
              </w:rPr>
            </w:r>
            <w:r w:rsidR="00496E55" w:rsidRPr="003A6798">
              <w:rPr>
                <w:rFonts w:ascii="Times New Roman" w:hAnsi="Times New Roman"/>
                <w:noProof/>
                <w:webHidden/>
                <w:sz w:val="24"/>
                <w:szCs w:val="24"/>
              </w:rPr>
              <w:fldChar w:fldCharType="separate"/>
            </w:r>
            <w:r w:rsidR="00496E55" w:rsidRPr="003A6798">
              <w:rPr>
                <w:rFonts w:ascii="Times New Roman" w:hAnsi="Times New Roman"/>
                <w:noProof/>
                <w:webHidden/>
                <w:sz w:val="24"/>
                <w:szCs w:val="24"/>
              </w:rPr>
              <w:t>2</w:t>
            </w:r>
            <w:r w:rsidR="00496E55" w:rsidRPr="003A6798">
              <w:rPr>
                <w:rFonts w:ascii="Times New Roman" w:hAnsi="Times New Roman"/>
                <w:noProof/>
                <w:webHidden/>
                <w:sz w:val="24"/>
                <w:szCs w:val="24"/>
              </w:rPr>
              <w:fldChar w:fldCharType="end"/>
            </w:r>
          </w:hyperlink>
        </w:p>
        <w:p w14:paraId="31027465" w14:textId="1D592646" w:rsidR="00496E55" w:rsidRPr="003A6798"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3A6798">
              <w:rPr>
                <w:rStyle w:val="Hyperlink"/>
                <w:rFonts w:ascii="Times New Roman" w:hAnsi="Times New Roman"/>
                <w:noProof/>
                <w:sz w:val="24"/>
                <w:szCs w:val="24"/>
              </w:rPr>
              <w:t>1.Introduction</w:t>
            </w:r>
            <w:r w:rsidRPr="003A6798">
              <w:rPr>
                <w:rFonts w:ascii="Times New Roman" w:hAnsi="Times New Roman"/>
                <w:noProof/>
                <w:webHidden/>
                <w:sz w:val="24"/>
                <w:szCs w:val="24"/>
              </w:rPr>
              <w:tab/>
            </w:r>
            <w:r w:rsidRPr="003A6798">
              <w:rPr>
                <w:rFonts w:ascii="Times New Roman" w:hAnsi="Times New Roman"/>
                <w:noProof/>
                <w:webHidden/>
                <w:sz w:val="24"/>
                <w:szCs w:val="24"/>
              </w:rPr>
              <w:fldChar w:fldCharType="begin"/>
            </w:r>
            <w:r w:rsidRPr="003A6798">
              <w:rPr>
                <w:rFonts w:ascii="Times New Roman" w:hAnsi="Times New Roman"/>
                <w:noProof/>
                <w:webHidden/>
                <w:sz w:val="24"/>
                <w:szCs w:val="24"/>
              </w:rPr>
              <w:instrText xml:space="preserve"> PAGEREF _Toc216766359 \h </w:instrText>
            </w:r>
            <w:r w:rsidRPr="003A6798">
              <w:rPr>
                <w:rFonts w:ascii="Times New Roman" w:hAnsi="Times New Roman"/>
                <w:noProof/>
                <w:webHidden/>
                <w:sz w:val="24"/>
                <w:szCs w:val="24"/>
              </w:rPr>
            </w:r>
            <w:r w:rsidRPr="003A6798">
              <w:rPr>
                <w:rFonts w:ascii="Times New Roman" w:hAnsi="Times New Roman"/>
                <w:noProof/>
                <w:webHidden/>
                <w:sz w:val="24"/>
                <w:szCs w:val="24"/>
              </w:rPr>
              <w:fldChar w:fldCharType="separate"/>
            </w:r>
            <w:r w:rsidRPr="003A6798">
              <w:rPr>
                <w:rFonts w:ascii="Times New Roman" w:hAnsi="Times New Roman"/>
                <w:noProof/>
                <w:webHidden/>
                <w:sz w:val="24"/>
                <w:szCs w:val="24"/>
              </w:rPr>
              <w:t>4</w:t>
            </w:r>
            <w:r w:rsidRPr="003A6798">
              <w:rPr>
                <w:rFonts w:ascii="Times New Roman" w:hAnsi="Times New Roman"/>
                <w:noProof/>
                <w:webHidden/>
                <w:sz w:val="24"/>
                <w:szCs w:val="24"/>
              </w:rPr>
              <w:fldChar w:fldCharType="end"/>
            </w:r>
          </w:hyperlink>
        </w:p>
        <w:p w14:paraId="463812BE" w14:textId="1A69D4B7" w:rsidR="00496E55" w:rsidRPr="003A6798"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3A6798">
              <w:rPr>
                <w:rStyle w:val="Hyperlink"/>
                <w:rFonts w:ascii="Times New Roman" w:hAnsi="Times New Roman"/>
                <w:noProof/>
                <w:sz w:val="24"/>
                <w:szCs w:val="24"/>
              </w:rPr>
              <w:t>2. Literature Review</w:t>
            </w:r>
            <w:r w:rsidRPr="003A6798">
              <w:rPr>
                <w:rFonts w:ascii="Times New Roman" w:hAnsi="Times New Roman"/>
                <w:noProof/>
                <w:webHidden/>
                <w:sz w:val="24"/>
                <w:szCs w:val="24"/>
              </w:rPr>
              <w:tab/>
            </w:r>
            <w:r w:rsidRPr="003A6798">
              <w:rPr>
                <w:rFonts w:ascii="Times New Roman" w:hAnsi="Times New Roman"/>
                <w:noProof/>
                <w:webHidden/>
                <w:sz w:val="24"/>
                <w:szCs w:val="24"/>
              </w:rPr>
              <w:fldChar w:fldCharType="begin"/>
            </w:r>
            <w:r w:rsidRPr="003A6798">
              <w:rPr>
                <w:rFonts w:ascii="Times New Roman" w:hAnsi="Times New Roman"/>
                <w:noProof/>
                <w:webHidden/>
                <w:sz w:val="24"/>
                <w:szCs w:val="24"/>
              </w:rPr>
              <w:instrText xml:space="preserve"> PAGEREF _Toc216766360 \h </w:instrText>
            </w:r>
            <w:r w:rsidRPr="003A6798">
              <w:rPr>
                <w:rFonts w:ascii="Times New Roman" w:hAnsi="Times New Roman"/>
                <w:noProof/>
                <w:webHidden/>
                <w:sz w:val="24"/>
                <w:szCs w:val="24"/>
              </w:rPr>
            </w:r>
            <w:r w:rsidRPr="003A6798">
              <w:rPr>
                <w:rFonts w:ascii="Times New Roman" w:hAnsi="Times New Roman"/>
                <w:noProof/>
                <w:webHidden/>
                <w:sz w:val="24"/>
                <w:szCs w:val="24"/>
              </w:rPr>
              <w:fldChar w:fldCharType="separate"/>
            </w:r>
            <w:r w:rsidRPr="003A6798">
              <w:rPr>
                <w:rFonts w:ascii="Times New Roman" w:hAnsi="Times New Roman"/>
                <w:noProof/>
                <w:webHidden/>
                <w:sz w:val="24"/>
                <w:szCs w:val="24"/>
              </w:rPr>
              <w:t>6</w:t>
            </w:r>
            <w:r w:rsidRPr="003A6798">
              <w:rPr>
                <w:rFonts w:ascii="Times New Roman" w:hAnsi="Times New Roman"/>
                <w:noProof/>
                <w:webHidden/>
                <w:sz w:val="24"/>
                <w:szCs w:val="24"/>
              </w:rPr>
              <w:fldChar w:fldCharType="end"/>
            </w:r>
          </w:hyperlink>
        </w:p>
        <w:p w14:paraId="7033EADF" w14:textId="77D20FDA" w:rsidR="00496E55" w:rsidRPr="003A6798"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3A6798">
              <w:rPr>
                <w:rStyle w:val="Hyperlink"/>
                <w:rFonts w:ascii="Times New Roman" w:hAnsi="Times New Roman"/>
                <w:noProof/>
                <w:sz w:val="24"/>
                <w:szCs w:val="24"/>
              </w:rPr>
              <w:t>3 Methodology</w:t>
            </w:r>
            <w:r w:rsidRPr="003A6798">
              <w:rPr>
                <w:rFonts w:ascii="Times New Roman" w:hAnsi="Times New Roman"/>
                <w:noProof/>
                <w:webHidden/>
                <w:sz w:val="24"/>
                <w:szCs w:val="24"/>
              </w:rPr>
              <w:tab/>
            </w:r>
            <w:r w:rsidRPr="003A6798">
              <w:rPr>
                <w:rFonts w:ascii="Times New Roman" w:hAnsi="Times New Roman"/>
                <w:noProof/>
                <w:webHidden/>
                <w:sz w:val="24"/>
                <w:szCs w:val="24"/>
              </w:rPr>
              <w:fldChar w:fldCharType="begin"/>
            </w:r>
            <w:r w:rsidRPr="003A6798">
              <w:rPr>
                <w:rFonts w:ascii="Times New Roman" w:hAnsi="Times New Roman"/>
                <w:noProof/>
                <w:webHidden/>
                <w:sz w:val="24"/>
                <w:szCs w:val="24"/>
              </w:rPr>
              <w:instrText xml:space="preserve"> PAGEREF _Toc216766361 \h </w:instrText>
            </w:r>
            <w:r w:rsidRPr="003A6798">
              <w:rPr>
                <w:rFonts w:ascii="Times New Roman" w:hAnsi="Times New Roman"/>
                <w:noProof/>
                <w:webHidden/>
                <w:sz w:val="24"/>
                <w:szCs w:val="24"/>
              </w:rPr>
            </w:r>
            <w:r w:rsidRPr="003A6798">
              <w:rPr>
                <w:rFonts w:ascii="Times New Roman" w:hAnsi="Times New Roman"/>
                <w:noProof/>
                <w:webHidden/>
                <w:sz w:val="24"/>
                <w:szCs w:val="24"/>
              </w:rPr>
              <w:fldChar w:fldCharType="separate"/>
            </w:r>
            <w:r w:rsidRPr="003A6798">
              <w:rPr>
                <w:rFonts w:ascii="Times New Roman" w:hAnsi="Times New Roman"/>
                <w:noProof/>
                <w:webHidden/>
                <w:sz w:val="24"/>
                <w:szCs w:val="24"/>
              </w:rPr>
              <w:t>11</w:t>
            </w:r>
            <w:r w:rsidRPr="003A6798">
              <w:rPr>
                <w:rFonts w:ascii="Times New Roman" w:hAnsi="Times New Roman"/>
                <w:noProof/>
                <w:webHidden/>
                <w:sz w:val="24"/>
                <w:szCs w:val="24"/>
              </w:rPr>
              <w:fldChar w:fldCharType="end"/>
            </w:r>
          </w:hyperlink>
        </w:p>
        <w:p w14:paraId="12C663C7" w14:textId="19A07D0D" w:rsidR="00496E55" w:rsidRPr="003A6798"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3A6798">
              <w:rPr>
                <w:rStyle w:val="Hyperlink"/>
                <w:rFonts w:ascii="Times New Roman" w:hAnsi="Times New Roman"/>
                <w:noProof/>
                <w:sz w:val="24"/>
                <w:szCs w:val="24"/>
              </w:rPr>
              <w:t>4 Finding</w:t>
            </w:r>
            <w:r w:rsidRPr="003A6798">
              <w:rPr>
                <w:rFonts w:ascii="Times New Roman" w:hAnsi="Times New Roman"/>
                <w:noProof/>
                <w:webHidden/>
                <w:sz w:val="24"/>
                <w:szCs w:val="24"/>
              </w:rPr>
              <w:tab/>
            </w:r>
            <w:r w:rsidRPr="003A6798">
              <w:rPr>
                <w:rFonts w:ascii="Times New Roman" w:hAnsi="Times New Roman"/>
                <w:noProof/>
                <w:webHidden/>
                <w:sz w:val="24"/>
                <w:szCs w:val="24"/>
              </w:rPr>
              <w:fldChar w:fldCharType="begin"/>
            </w:r>
            <w:r w:rsidRPr="003A6798">
              <w:rPr>
                <w:rFonts w:ascii="Times New Roman" w:hAnsi="Times New Roman"/>
                <w:noProof/>
                <w:webHidden/>
                <w:sz w:val="24"/>
                <w:szCs w:val="24"/>
              </w:rPr>
              <w:instrText xml:space="preserve"> PAGEREF _Toc216766362 \h </w:instrText>
            </w:r>
            <w:r w:rsidRPr="003A6798">
              <w:rPr>
                <w:rFonts w:ascii="Times New Roman" w:hAnsi="Times New Roman"/>
                <w:noProof/>
                <w:webHidden/>
                <w:sz w:val="24"/>
                <w:szCs w:val="24"/>
              </w:rPr>
            </w:r>
            <w:r w:rsidRPr="003A6798">
              <w:rPr>
                <w:rFonts w:ascii="Times New Roman" w:hAnsi="Times New Roman"/>
                <w:noProof/>
                <w:webHidden/>
                <w:sz w:val="24"/>
                <w:szCs w:val="24"/>
              </w:rPr>
              <w:fldChar w:fldCharType="separate"/>
            </w:r>
            <w:r w:rsidRPr="003A6798">
              <w:rPr>
                <w:rFonts w:ascii="Times New Roman" w:hAnsi="Times New Roman"/>
                <w:noProof/>
                <w:webHidden/>
                <w:sz w:val="24"/>
                <w:szCs w:val="24"/>
              </w:rPr>
              <w:t>13</w:t>
            </w:r>
            <w:r w:rsidRPr="003A6798">
              <w:rPr>
                <w:rFonts w:ascii="Times New Roman" w:hAnsi="Times New Roman"/>
                <w:noProof/>
                <w:webHidden/>
                <w:sz w:val="24"/>
                <w:szCs w:val="24"/>
              </w:rPr>
              <w:fldChar w:fldCharType="end"/>
            </w:r>
          </w:hyperlink>
        </w:p>
        <w:p w14:paraId="5FEE7905" w14:textId="7D49E72F" w:rsidR="00496E55" w:rsidRPr="003A6798"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3A6798">
              <w:rPr>
                <w:rStyle w:val="Hyperlink"/>
                <w:rFonts w:ascii="Times New Roman" w:hAnsi="Times New Roman"/>
                <w:noProof/>
                <w:sz w:val="24"/>
                <w:szCs w:val="24"/>
              </w:rPr>
              <w:t>5. Discussion</w:t>
            </w:r>
            <w:r w:rsidRPr="003A6798">
              <w:rPr>
                <w:rFonts w:ascii="Times New Roman" w:hAnsi="Times New Roman"/>
                <w:noProof/>
                <w:webHidden/>
                <w:sz w:val="24"/>
                <w:szCs w:val="24"/>
              </w:rPr>
              <w:tab/>
            </w:r>
            <w:r w:rsidRPr="003A6798">
              <w:rPr>
                <w:rFonts w:ascii="Times New Roman" w:hAnsi="Times New Roman"/>
                <w:noProof/>
                <w:webHidden/>
                <w:sz w:val="24"/>
                <w:szCs w:val="24"/>
              </w:rPr>
              <w:fldChar w:fldCharType="begin"/>
            </w:r>
            <w:r w:rsidRPr="003A6798">
              <w:rPr>
                <w:rFonts w:ascii="Times New Roman" w:hAnsi="Times New Roman"/>
                <w:noProof/>
                <w:webHidden/>
                <w:sz w:val="24"/>
                <w:szCs w:val="24"/>
              </w:rPr>
              <w:instrText xml:space="preserve"> PAGEREF _Toc216766363 \h </w:instrText>
            </w:r>
            <w:r w:rsidRPr="003A6798">
              <w:rPr>
                <w:rFonts w:ascii="Times New Roman" w:hAnsi="Times New Roman"/>
                <w:noProof/>
                <w:webHidden/>
                <w:sz w:val="24"/>
                <w:szCs w:val="24"/>
              </w:rPr>
            </w:r>
            <w:r w:rsidRPr="003A6798">
              <w:rPr>
                <w:rFonts w:ascii="Times New Roman" w:hAnsi="Times New Roman"/>
                <w:noProof/>
                <w:webHidden/>
                <w:sz w:val="24"/>
                <w:szCs w:val="24"/>
              </w:rPr>
              <w:fldChar w:fldCharType="separate"/>
            </w:r>
            <w:r w:rsidRPr="003A6798">
              <w:rPr>
                <w:rFonts w:ascii="Times New Roman" w:hAnsi="Times New Roman"/>
                <w:noProof/>
                <w:webHidden/>
                <w:sz w:val="24"/>
                <w:szCs w:val="24"/>
              </w:rPr>
              <w:t>17</w:t>
            </w:r>
            <w:r w:rsidRPr="003A6798">
              <w:rPr>
                <w:rFonts w:ascii="Times New Roman" w:hAnsi="Times New Roman"/>
                <w:noProof/>
                <w:webHidden/>
                <w:sz w:val="24"/>
                <w:szCs w:val="24"/>
              </w:rPr>
              <w:fldChar w:fldCharType="end"/>
            </w:r>
          </w:hyperlink>
        </w:p>
        <w:p w14:paraId="5AA5A9B4" w14:textId="310EC4ED" w:rsidR="00496E55" w:rsidRPr="003A6798"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3A6798">
              <w:rPr>
                <w:rStyle w:val="Hyperlink"/>
                <w:rFonts w:ascii="Times New Roman" w:hAnsi="Times New Roman"/>
                <w:noProof/>
                <w:sz w:val="24"/>
                <w:szCs w:val="24"/>
              </w:rPr>
              <w:t>7. Recommendation</w:t>
            </w:r>
            <w:r w:rsidRPr="003A6798">
              <w:rPr>
                <w:rFonts w:ascii="Times New Roman" w:hAnsi="Times New Roman"/>
                <w:noProof/>
                <w:webHidden/>
                <w:sz w:val="24"/>
                <w:szCs w:val="24"/>
              </w:rPr>
              <w:tab/>
            </w:r>
            <w:r w:rsidRPr="003A6798">
              <w:rPr>
                <w:rFonts w:ascii="Times New Roman" w:hAnsi="Times New Roman"/>
                <w:noProof/>
                <w:webHidden/>
                <w:sz w:val="24"/>
                <w:szCs w:val="24"/>
              </w:rPr>
              <w:fldChar w:fldCharType="begin"/>
            </w:r>
            <w:r w:rsidRPr="003A6798">
              <w:rPr>
                <w:rFonts w:ascii="Times New Roman" w:hAnsi="Times New Roman"/>
                <w:noProof/>
                <w:webHidden/>
                <w:sz w:val="24"/>
                <w:szCs w:val="24"/>
              </w:rPr>
              <w:instrText xml:space="preserve"> PAGEREF _Toc216766364 \h </w:instrText>
            </w:r>
            <w:r w:rsidRPr="003A6798">
              <w:rPr>
                <w:rFonts w:ascii="Times New Roman" w:hAnsi="Times New Roman"/>
                <w:noProof/>
                <w:webHidden/>
                <w:sz w:val="24"/>
                <w:szCs w:val="24"/>
              </w:rPr>
            </w:r>
            <w:r w:rsidRPr="003A6798">
              <w:rPr>
                <w:rFonts w:ascii="Times New Roman" w:hAnsi="Times New Roman"/>
                <w:noProof/>
                <w:webHidden/>
                <w:sz w:val="24"/>
                <w:szCs w:val="24"/>
              </w:rPr>
              <w:fldChar w:fldCharType="separate"/>
            </w:r>
            <w:r w:rsidRPr="003A6798">
              <w:rPr>
                <w:rFonts w:ascii="Times New Roman" w:hAnsi="Times New Roman"/>
                <w:noProof/>
                <w:webHidden/>
                <w:sz w:val="24"/>
                <w:szCs w:val="24"/>
              </w:rPr>
              <w:t>20</w:t>
            </w:r>
            <w:r w:rsidRPr="003A6798">
              <w:rPr>
                <w:rFonts w:ascii="Times New Roman" w:hAnsi="Times New Roman"/>
                <w:noProof/>
                <w:webHidden/>
                <w:sz w:val="24"/>
                <w:szCs w:val="24"/>
              </w:rPr>
              <w:fldChar w:fldCharType="end"/>
            </w:r>
          </w:hyperlink>
        </w:p>
        <w:p w14:paraId="206C4605" w14:textId="4DEE379D" w:rsidR="00496E55" w:rsidRPr="003A6798"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3A6798">
              <w:rPr>
                <w:rStyle w:val="Hyperlink"/>
                <w:rFonts w:ascii="Times New Roman" w:hAnsi="Times New Roman"/>
                <w:noProof/>
                <w:sz w:val="24"/>
                <w:szCs w:val="24"/>
              </w:rPr>
              <w:t>8. Conclusion</w:t>
            </w:r>
            <w:r w:rsidRPr="003A6798">
              <w:rPr>
                <w:rFonts w:ascii="Times New Roman" w:hAnsi="Times New Roman"/>
                <w:noProof/>
                <w:webHidden/>
                <w:sz w:val="24"/>
                <w:szCs w:val="24"/>
              </w:rPr>
              <w:tab/>
            </w:r>
            <w:r w:rsidRPr="003A6798">
              <w:rPr>
                <w:rFonts w:ascii="Times New Roman" w:hAnsi="Times New Roman"/>
                <w:noProof/>
                <w:webHidden/>
                <w:sz w:val="24"/>
                <w:szCs w:val="24"/>
              </w:rPr>
              <w:fldChar w:fldCharType="begin"/>
            </w:r>
            <w:r w:rsidRPr="003A6798">
              <w:rPr>
                <w:rFonts w:ascii="Times New Roman" w:hAnsi="Times New Roman"/>
                <w:noProof/>
                <w:webHidden/>
                <w:sz w:val="24"/>
                <w:szCs w:val="24"/>
              </w:rPr>
              <w:instrText xml:space="preserve"> PAGEREF _Toc216766365 \h </w:instrText>
            </w:r>
            <w:r w:rsidRPr="003A6798">
              <w:rPr>
                <w:rFonts w:ascii="Times New Roman" w:hAnsi="Times New Roman"/>
                <w:noProof/>
                <w:webHidden/>
                <w:sz w:val="24"/>
                <w:szCs w:val="24"/>
              </w:rPr>
            </w:r>
            <w:r w:rsidRPr="003A6798">
              <w:rPr>
                <w:rFonts w:ascii="Times New Roman" w:hAnsi="Times New Roman"/>
                <w:noProof/>
                <w:webHidden/>
                <w:sz w:val="24"/>
                <w:szCs w:val="24"/>
              </w:rPr>
              <w:fldChar w:fldCharType="separate"/>
            </w:r>
            <w:r w:rsidRPr="003A6798">
              <w:rPr>
                <w:rFonts w:ascii="Times New Roman" w:hAnsi="Times New Roman"/>
                <w:noProof/>
                <w:webHidden/>
                <w:sz w:val="24"/>
                <w:szCs w:val="24"/>
              </w:rPr>
              <w:t>22</w:t>
            </w:r>
            <w:r w:rsidRPr="003A6798">
              <w:rPr>
                <w:rFonts w:ascii="Times New Roman" w:hAnsi="Times New Roman"/>
                <w:noProof/>
                <w:webHidden/>
                <w:sz w:val="24"/>
                <w:szCs w:val="24"/>
              </w:rPr>
              <w:fldChar w:fldCharType="end"/>
            </w:r>
          </w:hyperlink>
        </w:p>
        <w:p w14:paraId="74C6E94E" w14:textId="756ED05D" w:rsidR="00496E55" w:rsidRPr="003A6798"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3A6798">
              <w:rPr>
                <w:rStyle w:val="Hyperlink"/>
                <w:rFonts w:ascii="Times New Roman" w:hAnsi="Times New Roman"/>
                <w:noProof/>
                <w:sz w:val="24"/>
                <w:szCs w:val="24"/>
              </w:rPr>
              <w:t>Reference List</w:t>
            </w:r>
            <w:r w:rsidRPr="003A6798">
              <w:rPr>
                <w:rFonts w:ascii="Times New Roman" w:hAnsi="Times New Roman"/>
                <w:noProof/>
                <w:webHidden/>
                <w:sz w:val="24"/>
                <w:szCs w:val="24"/>
              </w:rPr>
              <w:tab/>
            </w:r>
            <w:r w:rsidRPr="003A6798">
              <w:rPr>
                <w:rFonts w:ascii="Times New Roman" w:hAnsi="Times New Roman"/>
                <w:noProof/>
                <w:webHidden/>
                <w:sz w:val="24"/>
                <w:szCs w:val="24"/>
              </w:rPr>
              <w:fldChar w:fldCharType="begin"/>
            </w:r>
            <w:r w:rsidRPr="003A6798">
              <w:rPr>
                <w:rFonts w:ascii="Times New Roman" w:hAnsi="Times New Roman"/>
                <w:noProof/>
                <w:webHidden/>
                <w:sz w:val="24"/>
                <w:szCs w:val="24"/>
              </w:rPr>
              <w:instrText xml:space="preserve"> PAGEREF _Toc216766366 \h </w:instrText>
            </w:r>
            <w:r w:rsidRPr="003A6798">
              <w:rPr>
                <w:rFonts w:ascii="Times New Roman" w:hAnsi="Times New Roman"/>
                <w:noProof/>
                <w:webHidden/>
                <w:sz w:val="24"/>
                <w:szCs w:val="24"/>
              </w:rPr>
            </w:r>
            <w:r w:rsidRPr="003A6798">
              <w:rPr>
                <w:rFonts w:ascii="Times New Roman" w:hAnsi="Times New Roman"/>
                <w:noProof/>
                <w:webHidden/>
                <w:sz w:val="24"/>
                <w:szCs w:val="24"/>
              </w:rPr>
              <w:fldChar w:fldCharType="separate"/>
            </w:r>
            <w:r w:rsidRPr="003A6798">
              <w:rPr>
                <w:rFonts w:ascii="Times New Roman" w:hAnsi="Times New Roman"/>
                <w:noProof/>
                <w:webHidden/>
                <w:sz w:val="24"/>
                <w:szCs w:val="24"/>
              </w:rPr>
              <w:t>24</w:t>
            </w:r>
            <w:r w:rsidRPr="003A6798">
              <w:rPr>
                <w:rFonts w:ascii="Times New Roman" w:hAnsi="Times New Roman"/>
                <w:noProof/>
                <w:webHidden/>
                <w:sz w:val="24"/>
                <w:szCs w:val="24"/>
              </w:rPr>
              <w:fldChar w:fldCharType="end"/>
            </w:r>
          </w:hyperlink>
        </w:p>
        <w:p w14:paraId="646EF9D8" w14:textId="0DF15E15" w:rsidR="004D7D13" w:rsidRPr="003A6798" w:rsidRDefault="004D7D13" w:rsidP="00592DBF">
          <w:pPr>
            <w:spacing w:line="360" w:lineRule="auto"/>
            <w:rPr>
              <w:rFonts w:ascii="Times New Roman" w:hAnsi="Times New Roman" w:cs="Times New Roman"/>
              <w:color w:val="000000" w:themeColor="text1"/>
              <w:szCs w:val="24"/>
            </w:rPr>
          </w:pPr>
          <w:r w:rsidRPr="003A6798">
            <w:rPr>
              <w:rFonts w:ascii="Times New Roman" w:hAnsi="Times New Roman" w:cs="Times New Roman"/>
              <w:noProof/>
              <w:color w:val="000000" w:themeColor="text1"/>
              <w:szCs w:val="24"/>
            </w:rPr>
            <w:fldChar w:fldCharType="end"/>
          </w:r>
        </w:p>
      </w:sdtContent>
    </w:sdt>
    <w:p w14:paraId="1EDA022C" w14:textId="77777777" w:rsidR="004D7D13" w:rsidRPr="003A6798" w:rsidRDefault="004D7D13" w:rsidP="00592DBF">
      <w:pPr>
        <w:spacing w:line="360" w:lineRule="auto"/>
        <w:rPr>
          <w:rFonts w:ascii="Times New Roman" w:hAnsi="Times New Roman" w:cs="Times New Roman"/>
          <w:color w:val="000000" w:themeColor="text1"/>
          <w:szCs w:val="24"/>
        </w:rPr>
      </w:pPr>
    </w:p>
    <w:p w14:paraId="19B15F5F" w14:textId="77777777" w:rsidR="0095171B" w:rsidRPr="003A6798" w:rsidRDefault="0095171B" w:rsidP="00592DBF">
      <w:pPr>
        <w:spacing w:line="360" w:lineRule="auto"/>
        <w:rPr>
          <w:rFonts w:ascii="Times New Roman" w:hAnsi="Times New Roman" w:cs="Times New Roman"/>
          <w:color w:val="000000" w:themeColor="text1"/>
          <w:szCs w:val="24"/>
        </w:rPr>
      </w:pPr>
    </w:p>
    <w:p w14:paraId="73636B03" w14:textId="77777777" w:rsidR="0095171B" w:rsidRPr="003A6798" w:rsidRDefault="0095171B" w:rsidP="00592DBF">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br w:type="page"/>
      </w:r>
    </w:p>
    <w:p w14:paraId="6481512E" w14:textId="072866A3" w:rsidR="0086710E" w:rsidRPr="003A6798" w:rsidRDefault="002B0CE3" w:rsidP="00592DBF">
      <w:pPr>
        <w:spacing w:line="360" w:lineRule="auto"/>
        <w:rPr>
          <w:rFonts w:ascii="Times New Roman" w:hAnsi="Times New Roman" w:cs="Times New Roman"/>
          <w:b/>
          <w:bCs/>
          <w:color w:val="000000" w:themeColor="text1"/>
          <w:szCs w:val="24"/>
        </w:rPr>
      </w:pPr>
      <w:bookmarkStart w:id="1" w:name="_Toc216766359"/>
      <w:r w:rsidRPr="003A6798">
        <w:rPr>
          <w:rStyle w:val="Heading1Char"/>
          <w:rFonts w:ascii="Times New Roman" w:hAnsi="Times New Roman" w:cs="Times New Roman"/>
          <w:b/>
          <w:bCs/>
          <w:color w:val="000000" w:themeColor="text1"/>
          <w:sz w:val="24"/>
          <w:szCs w:val="24"/>
        </w:rPr>
        <w:lastRenderedPageBreak/>
        <w:t>1</w:t>
      </w:r>
      <w:r w:rsidR="004D7D13" w:rsidRPr="003A6798">
        <w:rPr>
          <w:rStyle w:val="Heading1Char"/>
          <w:rFonts w:ascii="Times New Roman" w:hAnsi="Times New Roman" w:cs="Times New Roman"/>
          <w:b/>
          <w:bCs/>
          <w:color w:val="000000" w:themeColor="text1"/>
          <w:sz w:val="24"/>
          <w:szCs w:val="24"/>
        </w:rPr>
        <w:t>.</w:t>
      </w:r>
      <w:r w:rsidR="0095171B" w:rsidRPr="003A6798">
        <w:rPr>
          <w:rStyle w:val="Heading1Char"/>
          <w:rFonts w:ascii="Times New Roman" w:hAnsi="Times New Roman" w:cs="Times New Roman"/>
          <w:b/>
          <w:bCs/>
          <w:color w:val="000000" w:themeColor="text1"/>
          <w:sz w:val="24"/>
          <w:szCs w:val="24"/>
        </w:rPr>
        <w:t>Introduction</w:t>
      </w:r>
      <w:bookmarkEnd w:id="1"/>
      <w:r w:rsidR="0095171B" w:rsidRPr="003A6798">
        <w:rPr>
          <w:rStyle w:val="Heading1Char"/>
          <w:rFonts w:ascii="Times New Roman" w:hAnsi="Times New Roman" w:cs="Times New Roman"/>
          <w:b/>
          <w:bCs/>
          <w:color w:val="000000" w:themeColor="text1"/>
          <w:sz w:val="24"/>
          <w:szCs w:val="24"/>
        </w:rPr>
        <w:t xml:space="preserve"> </w:t>
      </w:r>
    </w:p>
    <w:p w14:paraId="0E3EA89B" w14:textId="77777777" w:rsidR="00A94738" w:rsidRPr="00A94738" w:rsidRDefault="00A94738" w:rsidP="00A94738">
      <w:pPr>
        <w:spacing w:line="360" w:lineRule="auto"/>
        <w:rPr>
          <w:rFonts w:ascii="Times New Roman" w:hAnsi="Times New Roman" w:cs="Times New Roman"/>
          <w:color w:val="000000" w:themeColor="text1"/>
          <w:szCs w:val="24"/>
        </w:rPr>
      </w:pPr>
      <w:bookmarkStart w:id="2" w:name="_Toc216766360"/>
      <w:r w:rsidRPr="00A94738">
        <w:rPr>
          <w:rFonts w:ascii="Times New Roman" w:hAnsi="Times New Roman" w:cs="Times New Roman"/>
          <w:color w:val="000000" w:themeColor="text1"/>
          <w:szCs w:val="24"/>
        </w:rPr>
        <w:t>It is generally agreed upon that the Christmas season is the most commercially crucial time of the year. This is because it is characterized by increased consumer spending, emotional engagement, and enhanced marketing activity. During this period, businesses are confronted with the dual difficulty of managing increasing transaction volumes while simultaneously meeting the higher expectations of customers for personalized service, prompt communication, and seamless experiences inside their operations. During the Christmas season, Customer Relationship Management (CRM) tactics have become crucial tools for strengthening customer interactions and maintaining long-term loyalty. This is because competition is becoming more intense.</w:t>
      </w:r>
      <w:r w:rsidRPr="00A94738">
        <w:rPr>
          <w:rFonts w:ascii="Times New Roman" w:hAnsi="Times New Roman" w:cs="Times New Roman"/>
          <w:color w:val="000000" w:themeColor="text1"/>
          <w:szCs w:val="24"/>
        </w:rPr>
        <w:br/>
      </w:r>
      <w:r w:rsidRPr="00A94738">
        <w:rPr>
          <w:rFonts w:ascii="Times New Roman" w:hAnsi="Times New Roman" w:cs="Times New Roman"/>
          <w:color w:val="000000" w:themeColor="text1"/>
          <w:szCs w:val="24"/>
        </w:rPr>
        <w:br/>
        <w:t xml:space="preserve">According to Buttle and </w:t>
      </w:r>
      <w:proofErr w:type="spellStart"/>
      <w:r w:rsidRPr="00A94738">
        <w:rPr>
          <w:rFonts w:ascii="Times New Roman" w:hAnsi="Times New Roman" w:cs="Times New Roman"/>
          <w:color w:val="000000" w:themeColor="text1"/>
          <w:szCs w:val="24"/>
        </w:rPr>
        <w:t>Maklan</w:t>
      </w:r>
      <w:proofErr w:type="spellEnd"/>
      <w:r w:rsidRPr="00A94738">
        <w:rPr>
          <w:rFonts w:ascii="Times New Roman" w:hAnsi="Times New Roman" w:cs="Times New Roman"/>
          <w:color w:val="000000" w:themeColor="text1"/>
          <w:szCs w:val="24"/>
        </w:rPr>
        <w:t xml:space="preserve"> (2019), Customer Relationship Management (CRM) is a methodical strategy to managing interactions with existing customers as well as new customers. This is accomplished through the utilization of data, technology, and the implementation of relationship-focused initiatives. Using customer relationship management (CRM) systems, organizations </w:t>
      </w:r>
      <w:proofErr w:type="gramStart"/>
      <w:r w:rsidRPr="00A94738">
        <w:rPr>
          <w:rFonts w:ascii="Times New Roman" w:hAnsi="Times New Roman" w:cs="Times New Roman"/>
          <w:color w:val="000000" w:themeColor="text1"/>
          <w:szCs w:val="24"/>
        </w:rPr>
        <w:t>are able to</w:t>
      </w:r>
      <w:proofErr w:type="gramEnd"/>
      <w:r w:rsidRPr="00A94738">
        <w:rPr>
          <w:rFonts w:ascii="Times New Roman" w:hAnsi="Times New Roman" w:cs="Times New Roman"/>
          <w:color w:val="000000" w:themeColor="text1"/>
          <w:szCs w:val="24"/>
        </w:rPr>
        <w:t xml:space="preserve"> collect, </w:t>
      </w:r>
      <w:proofErr w:type="spellStart"/>
      <w:r w:rsidRPr="00A94738">
        <w:rPr>
          <w:rFonts w:ascii="Times New Roman" w:hAnsi="Times New Roman" w:cs="Times New Roman"/>
          <w:color w:val="000000" w:themeColor="text1"/>
          <w:szCs w:val="24"/>
        </w:rPr>
        <w:t>analyze</w:t>
      </w:r>
      <w:proofErr w:type="spellEnd"/>
      <w:r w:rsidRPr="00A94738">
        <w:rPr>
          <w:rFonts w:ascii="Times New Roman" w:hAnsi="Times New Roman" w:cs="Times New Roman"/>
          <w:color w:val="000000" w:themeColor="text1"/>
          <w:szCs w:val="24"/>
        </w:rPr>
        <w:t xml:space="preserve">, and make use of consumer data </w:t>
      </w:r>
      <w:proofErr w:type="gramStart"/>
      <w:r w:rsidRPr="00A94738">
        <w:rPr>
          <w:rFonts w:ascii="Times New Roman" w:hAnsi="Times New Roman" w:cs="Times New Roman"/>
          <w:color w:val="000000" w:themeColor="text1"/>
          <w:szCs w:val="24"/>
        </w:rPr>
        <w:t>in order to</w:t>
      </w:r>
      <w:proofErr w:type="gramEnd"/>
      <w:r w:rsidRPr="00A94738">
        <w:rPr>
          <w:rFonts w:ascii="Times New Roman" w:hAnsi="Times New Roman" w:cs="Times New Roman"/>
          <w:color w:val="000000" w:themeColor="text1"/>
          <w:szCs w:val="24"/>
        </w:rPr>
        <w:t xml:space="preserve"> provide individualized experiences across a variety of touchpoints. When customers are bombarded with a multitude of marketing messages and promotions during the holiday season, CRM-driven personalization helps businesses stand out by delivering content that is both relevant and meaningful to their potential customers.</w:t>
      </w:r>
      <w:r w:rsidRPr="00A94738">
        <w:rPr>
          <w:rFonts w:ascii="Times New Roman" w:hAnsi="Times New Roman" w:cs="Times New Roman"/>
          <w:color w:val="000000" w:themeColor="text1"/>
          <w:szCs w:val="24"/>
        </w:rPr>
        <w:br/>
      </w:r>
      <w:r w:rsidRPr="00A94738">
        <w:rPr>
          <w:rFonts w:ascii="Times New Roman" w:hAnsi="Times New Roman" w:cs="Times New Roman"/>
          <w:color w:val="000000" w:themeColor="text1"/>
          <w:szCs w:val="24"/>
        </w:rPr>
        <w:br/>
        <w:t>During the Christmas season, personalised marketing is an essential component of good customer relationship management (CRM) strategy. The ability to personalize holiday offers, gift recommendations, and promotional messaging to the specific requirements of individual customers is made possible by firms that segment clients based on their preferences, purchase history, and behavioural data. According to research conducted by Kumar and Reinartz (2018), personalised communication has been shown to improve engagement, satisfaction, and intention to purchase, particularly during emotionally charged seasons such as Christmas. On the other hand, promotional message that is overly generic and overdone may cause customers to become disengaged and tired of the brand.</w:t>
      </w:r>
      <w:r w:rsidRPr="00A94738">
        <w:rPr>
          <w:rFonts w:ascii="Times New Roman" w:hAnsi="Times New Roman" w:cs="Times New Roman"/>
          <w:color w:val="000000" w:themeColor="text1"/>
          <w:szCs w:val="24"/>
        </w:rPr>
        <w:br/>
      </w:r>
      <w:r w:rsidRPr="00A94738">
        <w:rPr>
          <w:rFonts w:ascii="Times New Roman" w:hAnsi="Times New Roman" w:cs="Times New Roman"/>
          <w:color w:val="000000" w:themeColor="text1"/>
          <w:szCs w:val="24"/>
        </w:rPr>
        <w:br/>
        <w:t xml:space="preserve">The cost-effectiveness and direct reach of email marketing continue to make it one of the most </w:t>
      </w:r>
      <w:r w:rsidRPr="00A94738">
        <w:rPr>
          <w:rFonts w:ascii="Times New Roman" w:hAnsi="Times New Roman" w:cs="Times New Roman"/>
          <w:color w:val="000000" w:themeColor="text1"/>
          <w:szCs w:val="24"/>
        </w:rPr>
        <w:lastRenderedPageBreak/>
        <w:t xml:space="preserve">popular customer relationship </w:t>
      </w:r>
      <w:proofErr w:type="gramStart"/>
      <w:r w:rsidRPr="00A94738">
        <w:rPr>
          <w:rFonts w:ascii="Times New Roman" w:hAnsi="Times New Roman" w:cs="Times New Roman"/>
          <w:color w:val="000000" w:themeColor="text1"/>
          <w:szCs w:val="24"/>
        </w:rPr>
        <w:t>management</w:t>
      </w:r>
      <w:proofErr w:type="gramEnd"/>
      <w:r w:rsidRPr="00A94738">
        <w:rPr>
          <w:rFonts w:ascii="Times New Roman" w:hAnsi="Times New Roman" w:cs="Times New Roman"/>
          <w:color w:val="000000" w:themeColor="text1"/>
          <w:szCs w:val="24"/>
        </w:rPr>
        <w:t xml:space="preserve"> (CRM) strategies during the holiday season. Email marketing campaigns that are supported with customer relationship management (CRM) technologies enable firms to automate holiday greetings, unique offers, and time-sensitive promotions while preserving consistency and relevancy. The success of email marketing efforts, on the other hand, is contingent upon the strategic scheduling, content quality, and frequency control that are implemented </w:t>
      </w:r>
      <w:proofErr w:type="gramStart"/>
      <w:r w:rsidRPr="00A94738">
        <w:rPr>
          <w:rFonts w:ascii="Times New Roman" w:hAnsi="Times New Roman" w:cs="Times New Roman"/>
          <w:color w:val="000000" w:themeColor="text1"/>
          <w:szCs w:val="24"/>
        </w:rPr>
        <w:t>in order to</w:t>
      </w:r>
      <w:proofErr w:type="gramEnd"/>
      <w:r w:rsidRPr="00A94738">
        <w:rPr>
          <w:rFonts w:ascii="Times New Roman" w:hAnsi="Times New Roman" w:cs="Times New Roman"/>
          <w:color w:val="000000" w:themeColor="text1"/>
          <w:szCs w:val="24"/>
        </w:rPr>
        <w:t xml:space="preserve"> prevent overloading customers.</w:t>
      </w:r>
      <w:r w:rsidRPr="00A94738">
        <w:rPr>
          <w:rFonts w:ascii="Times New Roman" w:hAnsi="Times New Roman" w:cs="Times New Roman"/>
          <w:color w:val="000000" w:themeColor="text1"/>
          <w:szCs w:val="24"/>
        </w:rPr>
        <w:br/>
      </w:r>
      <w:r w:rsidRPr="00A94738">
        <w:rPr>
          <w:rFonts w:ascii="Times New Roman" w:hAnsi="Times New Roman" w:cs="Times New Roman"/>
          <w:color w:val="000000" w:themeColor="text1"/>
          <w:szCs w:val="24"/>
        </w:rPr>
        <w:br/>
        <w:t>Customer relationship management (CRM) methods are not only important for pre-purchase interaction, but also for post-sale relationship building. The post-purchase communication that occurs during the Christmas season, which includes things like order confirmations, delivery updates, thank-you notes, and requests for feedback, helps to generate trust and satisfaction. Such interactions contribute to the transformation of transactional holiday purchases into continuing relationships, which in turn supports the retention of customers and the expansion of their lifetime value.</w:t>
      </w:r>
      <w:r w:rsidRPr="00A94738">
        <w:rPr>
          <w:rFonts w:ascii="Times New Roman" w:hAnsi="Times New Roman" w:cs="Times New Roman"/>
          <w:color w:val="000000" w:themeColor="text1"/>
          <w:szCs w:val="24"/>
        </w:rPr>
        <w:br/>
      </w:r>
      <w:r w:rsidRPr="00A94738">
        <w:rPr>
          <w:rFonts w:ascii="Times New Roman" w:hAnsi="Times New Roman" w:cs="Times New Roman"/>
          <w:color w:val="000000" w:themeColor="text1"/>
          <w:szCs w:val="24"/>
        </w:rPr>
        <w:br/>
        <w:t xml:space="preserve">CRM methods throughout the holiday season create </w:t>
      </w:r>
      <w:proofErr w:type="gramStart"/>
      <w:r w:rsidRPr="00A94738">
        <w:rPr>
          <w:rFonts w:ascii="Times New Roman" w:hAnsi="Times New Roman" w:cs="Times New Roman"/>
          <w:color w:val="000000" w:themeColor="text1"/>
          <w:szCs w:val="24"/>
        </w:rPr>
        <w:t>a number of</w:t>
      </w:r>
      <w:proofErr w:type="gramEnd"/>
      <w:r w:rsidRPr="00A94738">
        <w:rPr>
          <w:rFonts w:ascii="Times New Roman" w:hAnsi="Times New Roman" w:cs="Times New Roman"/>
          <w:color w:val="000000" w:themeColor="text1"/>
          <w:szCs w:val="24"/>
        </w:rPr>
        <w:t xml:space="preserve"> problems, </w:t>
      </w:r>
      <w:proofErr w:type="gramStart"/>
      <w:r w:rsidRPr="00A94738">
        <w:rPr>
          <w:rFonts w:ascii="Times New Roman" w:hAnsi="Times New Roman" w:cs="Times New Roman"/>
          <w:color w:val="000000" w:themeColor="text1"/>
          <w:szCs w:val="24"/>
        </w:rPr>
        <w:t>despite the fact that</w:t>
      </w:r>
      <w:proofErr w:type="gramEnd"/>
      <w:r w:rsidRPr="00A94738">
        <w:rPr>
          <w:rFonts w:ascii="Times New Roman" w:hAnsi="Times New Roman" w:cs="Times New Roman"/>
          <w:color w:val="000000" w:themeColor="text1"/>
          <w:szCs w:val="24"/>
        </w:rPr>
        <w:t xml:space="preserve"> they have many benefits. A higher level of data usage raises issues about privacy and transparency, while restrictions in the system and resource constraints may make it difficult to carry out operations during times of peak demand. Personalization, ethical responsibility, and operational efficiency are therefore all factors that businesses need to strike a balance between.</w:t>
      </w:r>
      <w:r w:rsidRPr="00A94738">
        <w:rPr>
          <w:rFonts w:ascii="Times New Roman" w:hAnsi="Times New Roman" w:cs="Times New Roman"/>
          <w:color w:val="000000" w:themeColor="text1"/>
          <w:szCs w:val="24"/>
        </w:rPr>
        <w:br/>
      </w:r>
      <w:r w:rsidRPr="00A94738">
        <w:rPr>
          <w:rFonts w:ascii="Times New Roman" w:hAnsi="Times New Roman" w:cs="Times New Roman"/>
          <w:color w:val="000000" w:themeColor="text1"/>
          <w:szCs w:val="24"/>
        </w:rPr>
        <w:br/>
        <w:t>The objective of this report is to investigate customer relationship management (CRM) methods throughout the Christmas season and to assess the ways in which firms utilize personalized marketing, email campaigns, and post-sale follow-ups to build their ties with customers during the holiday season. The purpose of this study is to provide a complete knowledge of the function that customer relationship management (CRM) plays in building client loyalty during peak festive periods by blending academic findings and industry practices.</w:t>
      </w:r>
    </w:p>
    <w:p w14:paraId="46A12A85" w14:textId="77777777" w:rsidR="00C74CF2" w:rsidRPr="003A6798" w:rsidRDefault="00C74CF2" w:rsidP="00592DBF">
      <w:pPr>
        <w:spacing w:line="360" w:lineRule="auto"/>
        <w:rPr>
          <w:rStyle w:val="Heading1Char"/>
          <w:rFonts w:ascii="Times New Roman" w:hAnsi="Times New Roman" w:cs="Times New Roman"/>
          <w:color w:val="000000" w:themeColor="text1"/>
          <w:sz w:val="24"/>
          <w:szCs w:val="24"/>
        </w:rPr>
      </w:pPr>
    </w:p>
    <w:p w14:paraId="1C6DB8BA" w14:textId="77777777" w:rsidR="00C74CF2" w:rsidRPr="003A6798" w:rsidRDefault="00C74CF2"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3A6798" w:rsidRDefault="003A63C5" w:rsidP="00592DBF">
      <w:pPr>
        <w:spacing w:line="360" w:lineRule="auto"/>
        <w:rPr>
          <w:rStyle w:val="Heading1Char"/>
          <w:rFonts w:ascii="Times New Roman" w:hAnsi="Times New Roman" w:cs="Times New Roman"/>
          <w:color w:val="000000" w:themeColor="text1"/>
          <w:sz w:val="24"/>
          <w:szCs w:val="24"/>
        </w:rPr>
      </w:pPr>
    </w:p>
    <w:p w14:paraId="4BAB4A2F" w14:textId="77777777" w:rsidR="00D26761" w:rsidRPr="003A6798" w:rsidRDefault="002B0CE3" w:rsidP="00D26761">
      <w:pPr>
        <w:spacing w:line="360" w:lineRule="auto"/>
        <w:rPr>
          <w:rFonts w:ascii="Times New Roman" w:hAnsi="Times New Roman" w:cs="Times New Roman"/>
          <w:color w:val="000000" w:themeColor="text1"/>
          <w:szCs w:val="24"/>
        </w:rPr>
      </w:pPr>
      <w:r w:rsidRPr="003A6798">
        <w:rPr>
          <w:rStyle w:val="Heading1Char"/>
          <w:rFonts w:ascii="Times New Roman" w:hAnsi="Times New Roman" w:cs="Times New Roman"/>
          <w:b/>
          <w:bCs/>
          <w:color w:val="000000" w:themeColor="text1"/>
          <w:sz w:val="24"/>
          <w:szCs w:val="24"/>
        </w:rPr>
        <w:lastRenderedPageBreak/>
        <w:t>2</w:t>
      </w:r>
      <w:r w:rsidR="0095171B" w:rsidRPr="003A6798">
        <w:rPr>
          <w:rStyle w:val="Heading1Char"/>
          <w:rFonts w:ascii="Times New Roman" w:hAnsi="Times New Roman" w:cs="Times New Roman"/>
          <w:b/>
          <w:bCs/>
          <w:color w:val="000000" w:themeColor="text1"/>
          <w:sz w:val="24"/>
          <w:szCs w:val="24"/>
        </w:rPr>
        <w:t>. Literature Review</w:t>
      </w:r>
      <w:bookmarkEnd w:id="2"/>
      <w:r w:rsidR="0095171B" w:rsidRPr="003A6798">
        <w:rPr>
          <w:rFonts w:ascii="Times New Roman" w:hAnsi="Times New Roman" w:cs="Times New Roman"/>
          <w:color w:val="000000" w:themeColor="text1"/>
          <w:szCs w:val="24"/>
        </w:rPr>
        <w:t xml:space="preserve"> </w:t>
      </w:r>
      <w:r w:rsidR="0095171B" w:rsidRPr="003A6798">
        <w:rPr>
          <w:rFonts w:ascii="Times New Roman" w:hAnsi="Times New Roman" w:cs="Times New Roman"/>
          <w:color w:val="000000" w:themeColor="text1"/>
          <w:szCs w:val="24"/>
        </w:rPr>
        <w:br/>
      </w:r>
      <w:bookmarkStart w:id="3" w:name="_Toc216766361"/>
      <w:r w:rsidR="00D26761" w:rsidRPr="003A6798">
        <w:rPr>
          <w:rFonts w:ascii="Times New Roman" w:hAnsi="Times New Roman" w:cs="Times New Roman"/>
          <w:color w:val="000000" w:themeColor="text1"/>
          <w:szCs w:val="24"/>
        </w:rPr>
        <w:t>Due to the huge transaction volumes, emotionally motivated purchasing, and greater reliance on digital platforms that occur during the Christmas season, it has become a major area of research in the fields of e-commerce and consumer behaviour studies. The literature that is currently available emphasizes that the experience that a consumer has when shopping online plays a significant influence in deciding their level of pleasure, their desire to make a purchase, and their loyalty, particularly during peak periods such as Christmas. The purpose of this literature study is to conduct an in-depth analysis of previous studies on e-commerce platforms, user experience, and digital optimization tactics. Particular emphasis is paid to personalization, website and app design, checkout procedures, and supporting technologies that are utilized throughout the Christmas season.</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2.1 E-commerce Platforms and Consumers' Shopping Trends During the Holidays</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According to Laudon and Traver (2023), e-commerce platforms are distinguished by the fact that they are digital systems that facilitate online transactions, the exchange of information, and customer engagement between buyers and sellers. Because of their high level of convenience, longer business hours, and extensive product selections, these platforms quickly become the major purchasing channel for a significant number of customers throughout the holiday shopping season. According to research conducted by Pappas et al. (2017), the time pressure and emotional engagement that occur during the Christmas season greatly enhance the amount of time spent shopping online and the amount of money spent.</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It has been found through research that customers view e-commerce platforms as problem-solving tools throughout the Christmas season, meaning that they assist them in efficiently managing their commitments to give gifts. According to Huang and Benyoucef (2017), the ability to compare prices, read reviews, and access specials all in one location minimizes the amount of cognitive work required, which is one reason why internet buying is particularly appealing during the seasons of celebration.</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2.2 The Experience of Customers in Online Shopping</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lastRenderedPageBreak/>
        <w:br/>
        <w:t>According to Lemon and Verhoef (2016), the term "consumer experience" refers to the comprehensive perception that is established by consumers' experiences with a brand across various digital touchpoints. User-friendliness, aesthetics, system dependability, personalization, payment convenience, and post-purchase services are all aspects that are included in the concept of experience in the context of online shopping. The body of research repeatedly suggests that great online experiences lead to increased customer satisfaction and the intention to make additional purchases, whereas negative experiences lead to customers abandoning their shopping carts and spreading negative word-of-mouth.</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During the holiday season, the expectations that surround the customer experience become more intense. Due to the time-sensitive nature of holiday transactions, consumers have come to demand faster loading speeds, fluid navigation, precise shipping information, and rapid customer assistance, according to research conducted by Grewal et al. (2021). Because of this, the performance of the platform during times of high traffic becomes an essential factor in determining the level of success.</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Data-driven marketing and personalised recommendations are discussed in section 2.3.</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In e-commerce, personalization is one of the optimization tactics that has received the most attention from researchers. The application of artificial intelligence (AI), machine learning, and big data analytics allows for the customization of information based on browsing history, buying behaviour, and demographic data (Wedel &amp; Kannan, 2016). Personalised product recommendations are accessed through these technologies. According to research conducted by Bleier et al. (2019), personalized recommendations have been shown to dramatically boost consumer engagement and conversion rates, particularly during holiday seasons when customers are looking for ideas with which to give their loved ones.</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 xml:space="preserve">During the holiday season, recommendation systems help alleviate decision fatigue by reducing the number of available options and highlighting products that are pertinent. On the other hand, the research literature also addresses concerns around the privacy of data and the openness of </w:t>
      </w:r>
      <w:r w:rsidR="00D26761" w:rsidRPr="003A6798">
        <w:rPr>
          <w:rFonts w:ascii="Times New Roman" w:hAnsi="Times New Roman" w:cs="Times New Roman"/>
          <w:color w:val="000000" w:themeColor="text1"/>
          <w:szCs w:val="24"/>
        </w:rPr>
        <w:lastRenderedPageBreak/>
        <w:t>algorithms. According to Martin and Murphy (2017), consumers may have a negative reaction to personalization that is excessively intrusive, which suggests that trust and ethical data use are essential for consistently providing a great experience for consumers.</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Optimization of Websites and Mobile Applications (2.4)</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 xml:space="preserve">During the holiday shopping season, the optimization of websites and mobile applications plays a significant role in determining the experience that customers have. According to research conducted by Rose et al. (2012), the intention to make a purchase online is significantly influenced by factors such as straightforward navigation, rapid site loading, responsiveness to mobile devices, and visually appealing design. As a result of the rapid expansion of mobile commerce, platforms are increasingly adopting design strategies that prioritize mobile devices </w:t>
      </w:r>
      <w:proofErr w:type="gramStart"/>
      <w:r w:rsidR="00D26761" w:rsidRPr="003A6798">
        <w:rPr>
          <w:rFonts w:ascii="Times New Roman" w:hAnsi="Times New Roman" w:cs="Times New Roman"/>
          <w:color w:val="000000" w:themeColor="text1"/>
          <w:szCs w:val="24"/>
        </w:rPr>
        <w:t>in order to</w:t>
      </w:r>
      <w:proofErr w:type="gramEnd"/>
      <w:r w:rsidR="00D26761" w:rsidRPr="003A6798">
        <w:rPr>
          <w:rFonts w:ascii="Times New Roman" w:hAnsi="Times New Roman" w:cs="Times New Roman"/>
          <w:color w:val="000000" w:themeColor="text1"/>
          <w:szCs w:val="24"/>
        </w:rPr>
        <w:t xml:space="preserve"> appeal to customers who are buying with their smartphones throughout the Christmas season.</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The use of mobile applications provides extra experience benefits, such as push notifications, tailored discounts, and stored payment information. These features contribute to an increase in convenience and encourage impulsive purchases. According to research conducted by Xu et al. in 2020, researchers found that app-based purchasing over the holiday season results in higher levels of engagement and recurrent usage compared to browser-based buying.</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2.5 Payment and Checkout Experiences That Are Effortless</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 xml:space="preserve">It has been repeatedly determined that the effectiveness of the checkout process is a significant aspect that decides whether or not a customer abandons their shopping basket. According to the </w:t>
      </w:r>
      <w:proofErr w:type="spellStart"/>
      <w:r w:rsidR="00D26761" w:rsidRPr="003A6798">
        <w:rPr>
          <w:rFonts w:ascii="Times New Roman" w:hAnsi="Times New Roman" w:cs="Times New Roman"/>
          <w:color w:val="000000" w:themeColor="text1"/>
          <w:szCs w:val="24"/>
        </w:rPr>
        <w:t>Baymard</w:t>
      </w:r>
      <w:proofErr w:type="spellEnd"/>
      <w:r w:rsidR="00D26761" w:rsidRPr="003A6798">
        <w:rPr>
          <w:rFonts w:ascii="Times New Roman" w:hAnsi="Times New Roman" w:cs="Times New Roman"/>
          <w:color w:val="000000" w:themeColor="text1"/>
          <w:szCs w:val="24"/>
        </w:rPr>
        <w:t xml:space="preserve"> Institute (2023), customers are less likely to make purchases during high-pressure periods like Christmas especially when the checkout process is complicated or takes a long time. One-click checkout, guest checkout alternatives, digital wallets, and buy-now-pay-later (BNPL) services are some of the technologies that have been shown to dramatically enhance conversion rates, according to the research that has been conducted.</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lastRenderedPageBreak/>
        <w:t>The establishment of customer trust is also significantly aided by the implementation of safe payment mechanisms. According to research conducted by Kim et al. (2019), it has been demonstrated that the presence of obvious security signals, transparent pricing, and explicit return policies can significantly lower the perception of risk and increase confidence in online transactions during the Christmas season.</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2.6 The Importance of Autonomous Systems and Artificial Intelligence</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In order to maximize the effectiveness of e-commerce during peak seasons, artificial intelligence and automation have emerged as essential components. Real-time customer service is provided by chatbots driven by artificial intelligence. These chatbots respond to questions like product availability, returns, and delivery. According to research conducted by Araujo (2018), an efficient implementation of chatbots can improve customer satisfaction by lowering response times and the expenses associated with providing service.</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During the holiday season, demand forecasting and inventory management solutions that are powered by artificial intelligence help to ensure platform uptime by reducing the likelihood of stockouts and delivery delays. By ensuring that products are available and that they are fulfilled in a timely manner, these technologies make an indirect contribution to the overall consumer experience.</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2.7 Experience with Post-Purchase Logistics, Delivery, and Other Provisions</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It is emphasised in the literature that the customer experience encompasses not only the point of purchase but also the delivery and post-purchase services to a greater extent. Because of the holiday season, it is especially crucial to prioritize delivery speed, reliability, and flexibility. According to research conducted by Hubner et al. (2016), a significant decrease in customer satisfaction and confidence occurs when deliveries are either delayed or failed over the Christmas season. This is true independent of the platform's usability.</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 xml:space="preserve">E-commerce systems are rapidly including real-time tracking, flexible delivery options, and </w:t>
      </w:r>
      <w:r w:rsidR="00D26761" w:rsidRPr="003A6798">
        <w:rPr>
          <w:rFonts w:ascii="Times New Roman" w:hAnsi="Times New Roman" w:cs="Times New Roman"/>
          <w:color w:val="000000" w:themeColor="text1"/>
          <w:szCs w:val="24"/>
        </w:rPr>
        <w:lastRenderedPageBreak/>
        <w:t xml:space="preserve">quick return processes </w:t>
      </w:r>
      <w:proofErr w:type="gramStart"/>
      <w:r w:rsidR="00D26761" w:rsidRPr="003A6798">
        <w:rPr>
          <w:rFonts w:ascii="Times New Roman" w:hAnsi="Times New Roman" w:cs="Times New Roman"/>
          <w:color w:val="000000" w:themeColor="text1"/>
          <w:szCs w:val="24"/>
        </w:rPr>
        <w:t>in order to</w:t>
      </w:r>
      <w:proofErr w:type="gramEnd"/>
      <w:r w:rsidR="00D26761" w:rsidRPr="003A6798">
        <w:rPr>
          <w:rFonts w:ascii="Times New Roman" w:hAnsi="Times New Roman" w:cs="Times New Roman"/>
          <w:color w:val="000000" w:themeColor="text1"/>
          <w:szCs w:val="24"/>
        </w:rPr>
        <w:t xml:space="preserve"> improve the experience of returning items after they have been purchased. During the holiday shopping season, these elements alleviate anxiety and boost overall enjoyment with the experience.</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 xml:space="preserve">When it comes to Christmas, e-commerce presents </w:t>
      </w:r>
      <w:proofErr w:type="gramStart"/>
      <w:r w:rsidR="00D26761" w:rsidRPr="003A6798">
        <w:rPr>
          <w:rFonts w:ascii="Times New Roman" w:hAnsi="Times New Roman" w:cs="Times New Roman"/>
          <w:color w:val="000000" w:themeColor="text1"/>
          <w:szCs w:val="24"/>
        </w:rPr>
        <w:t>a number of</w:t>
      </w:r>
      <w:proofErr w:type="gramEnd"/>
      <w:r w:rsidR="00D26761" w:rsidRPr="003A6798">
        <w:rPr>
          <w:rFonts w:ascii="Times New Roman" w:hAnsi="Times New Roman" w:cs="Times New Roman"/>
          <w:color w:val="000000" w:themeColor="text1"/>
          <w:szCs w:val="24"/>
        </w:rPr>
        <w:t xml:space="preserve"> challenges and limitations.</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 xml:space="preserve">The literature cites various obstacles that are related with e-commerce during the Christmas season, notwithstanding the gains that have been made in technology. There are </w:t>
      </w:r>
      <w:proofErr w:type="gramStart"/>
      <w:r w:rsidR="00D26761" w:rsidRPr="003A6798">
        <w:rPr>
          <w:rFonts w:ascii="Times New Roman" w:hAnsi="Times New Roman" w:cs="Times New Roman"/>
          <w:color w:val="000000" w:themeColor="text1"/>
          <w:szCs w:val="24"/>
        </w:rPr>
        <w:t>a number of</w:t>
      </w:r>
      <w:proofErr w:type="gramEnd"/>
      <w:r w:rsidR="00D26761" w:rsidRPr="003A6798">
        <w:rPr>
          <w:rFonts w:ascii="Times New Roman" w:hAnsi="Times New Roman" w:cs="Times New Roman"/>
          <w:color w:val="000000" w:themeColor="text1"/>
          <w:szCs w:val="24"/>
        </w:rPr>
        <w:t xml:space="preserve"> common problems, including website breakdowns brought on by increased traffic, bottlenecks in logistics, cybersecurity concerns, and consumer fatigue. In addition, consumers may feel overwhelmed by an overwhelming amount of promotional messaging, which might impair their perception of value.</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Recent research has also highlighted the need for responsible and transparent e-commerce practices by addressing ethical concerns linked to data collecting, algorithmic prejudice, and consumer manipulation (Martin &amp; Murphy, 2017). These topics are examined in relation to the ethics of e-commerce.</w:t>
      </w:r>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r>
      <w:proofErr w:type="gramStart"/>
      <w:r w:rsidR="00D26761" w:rsidRPr="003A6798">
        <w:rPr>
          <w:rFonts w:ascii="Times New Roman" w:hAnsi="Times New Roman" w:cs="Times New Roman"/>
          <w:color w:val="000000" w:themeColor="text1"/>
          <w:szCs w:val="24"/>
        </w:rPr>
        <w:t>A brief summary</w:t>
      </w:r>
      <w:proofErr w:type="gramEnd"/>
      <w:r w:rsidR="00D26761" w:rsidRPr="003A6798">
        <w:rPr>
          <w:rFonts w:ascii="Times New Roman" w:hAnsi="Times New Roman" w:cs="Times New Roman"/>
          <w:color w:val="000000" w:themeColor="text1"/>
          <w:szCs w:val="24"/>
        </w:rPr>
        <w:br/>
      </w:r>
      <w:r w:rsidR="00D26761" w:rsidRPr="003A6798">
        <w:rPr>
          <w:rFonts w:ascii="Times New Roman" w:hAnsi="Times New Roman" w:cs="Times New Roman"/>
          <w:color w:val="000000" w:themeColor="text1"/>
          <w:szCs w:val="24"/>
        </w:rPr>
        <w:br/>
        <w:t xml:space="preserve">In general, the body of research indicates that e-commerce platforms play a significant part in facilitating the purchasing decisions of consumers throughout the holiday season. Personalized recommendations, optimized websites and mobile applications, streamlined checkout processes, and support powered by artificial intelligence all contribute to a dramatically improved customer experience. Nevertheless, the performance of the platform, trust, and ethical concerns continue to be of the utmost importance </w:t>
      </w:r>
      <w:proofErr w:type="gramStart"/>
      <w:r w:rsidR="00D26761" w:rsidRPr="003A6798">
        <w:rPr>
          <w:rFonts w:ascii="Times New Roman" w:hAnsi="Times New Roman" w:cs="Times New Roman"/>
          <w:color w:val="000000" w:themeColor="text1"/>
          <w:szCs w:val="24"/>
        </w:rPr>
        <w:t>in order to</w:t>
      </w:r>
      <w:proofErr w:type="gramEnd"/>
      <w:r w:rsidR="00D26761" w:rsidRPr="003A6798">
        <w:rPr>
          <w:rFonts w:ascii="Times New Roman" w:hAnsi="Times New Roman" w:cs="Times New Roman"/>
          <w:color w:val="000000" w:themeColor="text1"/>
          <w:szCs w:val="24"/>
        </w:rPr>
        <w:t xml:space="preserve"> maintain favourable outcomes throughout high holiday shopping periods. A solid theoretical foundation is provided by this review, which enables an investigation into the ways in which e-commerce optimization tactics impact the experience of customers throughout the Christmas season.</w:t>
      </w:r>
    </w:p>
    <w:p w14:paraId="57981045" w14:textId="77777777" w:rsidR="005137A6" w:rsidRPr="003A6798" w:rsidRDefault="005137A6" w:rsidP="00592DBF">
      <w:pPr>
        <w:spacing w:line="360" w:lineRule="auto"/>
        <w:rPr>
          <w:rFonts w:ascii="Times New Roman" w:hAnsi="Times New Roman" w:cs="Times New Roman"/>
          <w:color w:val="000000" w:themeColor="text1"/>
          <w:szCs w:val="24"/>
        </w:rPr>
      </w:pPr>
    </w:p>
    <w:p w14:paraId="2A6EEBA6" w14:textId="77777777" w:rsidR="00D26761" w:rsidRPr="003A6798" w:rsidRDefault="000A012D" w:rsidP="00D26761">
      <w:pPr>
        <w:spacing w:line="360" w:lineRule="auto"/>
        <w:rPr>
          <w:rFonts w:ascii="Times New Roman" w:hAnsi="Times New Roman" w:cs="Times New Roman"/>
          <w:color w:val="000000" w:themeColor="text1"/>
          <w:szCs w:val="24"/>
        </w:rPr>
      </w:pPr>
      <w:r w:rsidRPr="003A6798">
        <w:rPr>
          <w:rStyle w:val="Heading1Char"/>
          <w:rFonts w:ascii="Times New Roman" w:hAnsi="Times New Roman" w:cs="Times New Roman"/>
          <w:b/>
          <w:bCs/>
          <w:color w:val="000000" w:themeColor="text1"/>
          <w:sz w:val="24"/>
          <w:szCs w:val="24"/>
        </w:rPr>
        <w:lastRenderedPageBreak/>
        <w:t>3.</w:t>
      </w:r>
      <w:r w:rsidR="00582227" w:rsidRPr="003A6798">
        <w:rPr>
          <w:rStyle w:val="Heading1Char"/>
          <w:rFonts w:ascii="Times New Roman" w:hAnsi="Times New Roman" w:cs="Times New Roman"/>
          <w:b/>
          <w:bCs/>
          <w:color w:val="000000" w:themeColor="text1"/>
          <w:sz w:val="24"/>
          <w:szCs w:val="24"/>
        </w:rPr>
        <w:t xml:space="preserve"> Methodology</w:t>
      </w:r>
      <w:bookmarkEnd w:id="3"/>
      <w:r w:rsidR="00582227" w:rsidRPr="003A6798">
        <w:rPr>
          <w:rFonts w:ascii="Times New Roman" w:hAnsi="Times New Roman" w:cs="Times New Roman"/>
          <w:color w:val="000000" w:themeColor="text1"/>
          <w:szCs w:val="24"/>
        </w:rPr>
        <w:br/>
      </w:r>
      <w:bookmarkStart w:id="4" w:name="_Toc216766362"/>
      <w:r w:rsidR="00D26761" w:rsidRPr="003A6798">
        <w:rPr>
          <w:rFonts w:ascii="Times New Roman" w:hAnsi="Times New Roman" w:cs="Times New Roman"/>
          <w:color w:val="000000" w:themeColor="text1"/>
          <w:szCs w:val="24"/>
        </w:rPr>
        <w:t xml:space="preserve">This study adopts a </w:t>
      </w:r>
      <w:r w:rsidR="00D26761" w:rsidRPr="003A6798">
        <w:rPr>
          <w:rFonts w:ascii="Times New Roman" w:hAnsi="Times New Roman" w:cs="Times New Roman"/>
          <w:b/>
          <w:bCs/>
          <w:color w:val="000000" w:themeColor="text1"/>
          <w:szCs w:val="24"/>
        </w:rPr>
        <w:t>qualitative research approach</w:t>
      </w:r>
      <w:r w:rsidR="00D26761" w:rsidRPr="003A6798">
        <w:rPr>
          <w:rFonts w:ascii="Times New Roman" w:hAnsi="Times New Roman" w:cs="Times New Roman"/>
          <w:color w:val="000000" w:themeColor="text1"/>
          <w:szCs w:val="24"/>
        </w:rPr>
        <w:t xml:space="preserve"> based on </w:t>
      </w:r>
      <w:r w:rsidR="00D26761" w:rsidRPr="003A6798">
        <w:rPr>
          <w:rFonts w:ascii="Times New Roman" w:hAnsi="Times New Roman" w:cs="Times New Roman"/>
          <w:b/>
          <w:bCs/>
          <w:color w:val="000000" w:themeColor="text1"/>
          <w:szCs w:val="24"/>
        </w:rPr>
        <w:t>secondary data analysis</w:t>
      </w:r>
      <w:r w:rsidR="00D26761" w:rsidRPr="003A6798">
        <w:rPr>
          <w:rFonts w:ascii="Times New Roman" w:hAnsi="Times New Roman" w:cs="Times New Roman"/>
          <w:color w:val="000000" w:themeColor="text1"/>
          <w:szCs w:val="24"/>
        </w:rPr>
        <w:t xml:space="preserve"> to investigate the role of e-commerce platforms in shaping consumer experience during the Christmas season. A qualitative methodology is appropriate because the research aims to explore how digital features, optimisation strategies, and platform capabilities influence consumer perceptions and behaviour rather than to test statistical relationships. This approach allows for a comprehensive synthesis of existing academic and industry knowledge related to holiday e-commerce practices.</w:t>
      </w:r>
    </w:p>
    <w:p w14:paraId="7C530390" w14:textId="77777777" w:rsidR="00D26761" w:rsidRPr="00D26761" w:rsidRDefault="00D26761" w:rsidP="00D26761">
      <w:pPr>
        <w:spacing w:line="360" w:lineRule="auto"/>
        <w:rPr>
          <w:rFonts w:ascii="Times New Roman" w:hAnsi="Times New Roman" w:cs="Times New Roman"/>
          <w:b/>
          <w:bCs/>
          <w:color w:val="000000" w:themeColor="text1"/>
          <w:szCs w:val="24"/>
        </w:rPr>
      </w:pPr>
      <w:r w:rsidRPr="00D26761">
        <w:rPr>
          <w:rFonts w:ascii="Times New Roman" w:hAnsi="Times New Roman" w:cs="Times New Roman"/>
          <w:b/>
          <w:bCs/>
          <w:color w:val="000000" w:themeColor="text1"/>
          <w:szCs w:val="24"/>
        </w:rPr>
        <w:t>3.1 Research Design</w:t>
      </w:r>
    </w:p>
    <w:p w14:paraId="17BC975D" w14:textId="77777777" w:rsidR="00D26761" w:rsidRPr="00D26761" w:rsidRDefault="00D26761" w:rsidP="00D26761">
      <w:pPr>
        <w:spacing w:line="360" w:lineRule="auto"/>
        <w:rPr>
          <w:rFonts w:ascii="Times New Roman" w:hAnsi="Times New Roman" w:cs="Times New Roman"/>
          <w:color w:val="000000" w:themeColor="text1"/>
          <w:szCs w:val="24"/>
        </w:rPr>
      </w:pPr>
      <w:r w:rsidRPr="00D26761">
        <w:rPr>
          <w:rFonts w:ascii="Times New Roman" w:hAnsi="Times New Roman" w:cs="Times New Roman"/>
          <w:color w:val="000000" w:themeColor="text1"/>
          <w:szCs w:val="24"/>
        </w:rPr>
        <w:t xml:space="preserve">The research design is </w:t>
      </w:r>
      <w:r w:rsidRPr="00D26761">
        <w:rPr>
          <w:rFonts w:ascii="Times New Roman" w:hAnsi="Times New Roman" w:cs="Times New Roman"/>
          <w:b/>
          <w:bCs/>
          <w:color w:val="000000" w:themeColor="text1"/>
          <w:szCs w:val="24"/>
        </w:rPr>
        <w:t>exploratory and descriptive</w:t>
      </w:r>
      <w:r w:rsidRPr="00D26761">
        <w:rPr>
          <w:rFonts w:ascii="Times New Roman" w:hAnsi="Times New Roman" w:cs="Times New Roman"/>
          <w:color w:val="000000" w:themeColor="text1"/>
          <w:szCs w:val="24"/>
        </w:rPr>
        <w:t xml:space="preserve">, focusing on identifying key optimisation strategies used by e-commerce platforms during Christmas and examining their impact on consumer experience. The study is informed by </w:t>
      </w:r>
      <w:r w:rsidRPr="00D26761">
        <w:rPr>
          <w:rFonts w:ascii="Times New Roman" w:hAnsi="Times New Roman" w:cs="Times New Roman"/>
          <w:b/>
          <w:bCs/>
          <w:color w:val="000000" w:themeColor="text1"/>
          <w:szCs w:val="24"/>
        </w:rPr>
        <w:t>consumer experience theory</w:t>
      </w:r>
      <w:r w:rsidRPr="00D26761">
        <w:rPr>
          <w:rFonts w:ascii="Times New Roman" w:hAnsi="Times New Roman" w:cs="Times New Roman"/>
          <w:color w:val="000000" w:themeColor="text1"/>
          <w:szCs w:val="24"/>
        </w:rPr>
        <w:t xml:space="preserve">, </w:t>
      </w:r>
      <w:r w:rsidRPr="00D26761">
        <w:rPr>
          <w:rFonts w:ascii="Times New Roman" w:hAnsi="Times New Roman" w:cs="Times New Roman"/>
          <w:b/>
          <w:bCs/>
          <w:color w:val="000000" w:themeColor="text1"/>
          <w:szCs w:val="24"/>
        </w:rPr>
        <w:t>technology acceptance models</w:t>
      </w:r>
      <w:r w:rsidRPr="00D26761">
        <w:rPr>
          <w:rFonts w:ascii="Times New Roman" w:hAnsi="Times New Roman" w:cs="Times New Roman"/>
          <w:color w:val="000000" w:themeColor="text1"/>
          <w:szCs w:val="24"/>
        </w:rPr>
        <w:t xml:space="preserve">, and </w:t>
      </w:r>
      <w:r w:rsidRPr="00D26761">
        <w:rPr>
          <w:rFonts w:ascii="Times New Roman" w:hAnsi="Times New Roman" w:cs="Times New Roman"/>
          <w:b/>
          <w:bCs/>
          <w:color w:val="000000" w:themeColor="text1"/>
          <w:szCs w:val="24"/>
        </w:rPr>
        <w:t>digital marketing frameworks</w:t>
      </w:r>
      <w:r w:rsidRPr="00D26761">
        <w:rPr>
          <w:rFonts w:ascii="Times New Roman" w:hAnsi="Times New Roman" w:cs="Times New Roman"/>
          <w:color w:val="000000" w:themeColor="text1"/>
          <w:szCs w:val="24"/>
        </w:rPr>
        <w:t>, which explain how usability, convenience, and personalisation affect online shopping behaviour (Lemon &amp; Verhoef, 2016; Davis, 1989).</w:t>
      </w:r>
    </w:p>
    <w:p w14:paraId="39077B90" w14:textId="77777777" w:rsidR="00D26761" w:rsidRPr="00D26761" w:rsidRDefault="00D26761" w:rsidP="00D26761">
      <w:pPr>
        <w:spacing w:line="360" w:lineRule="auto"/>
        <w:rPr>
          <w:rFonts w:ascii="Times New Roman" w:hAnsi="Times New Roman" w:cs="Times New Roman"/>
          <w:b/>
          <w:bCs/>
          <w:color w:val="000000" w:themeColor="text1"/>
          <w:szCs w:val="24"/>
        </w:rPr>
      </w:pPr>
      <w:r w:rsidRPr="00D26761">
        <w:rPr>
          <w:rFonts w:ascii="Times New Roman" w:hAnsi="Times New Roman" w:cs="Times New Roman"/>
          <w:b/>
          <w:bCs/>
          <w:color w:val="000000" w:themeColor="text1"/>
          <w:szCs w:val="24"/>
        </w:rPr>
        <w:t>3.2 Data Sources</w:t>
      </w:r>
    </w:p>
    <w:p w14:paraId="6F1C26AA" w14:textId="77777777" w:rsidR="00D26761" w:rsidRPr="00D26761" w:rsidRDefault="00D26761" w:rsidP="00D26761">
      <w:pPr>
        <w:spacing w:line="360" w:lineRule="auto"/>
        <w:rPr>
          <w:rFonts w:ascii="Times New Roman" w:hAnsi="Times New Roman" w:cs="Times New Roman"/>
          <w:color w:val="000000" w:themeColor="text1"/>
          <w:szCs w:val="24"/>
        </w:rPr>
      </w:pPr>
      <w:r w:rsidRPr="00D26761">
        <w:rPr>
          <w:rFonts w:ascii="Times New Roman" w:hAnsi="Times New Roman" w:cs="Times New Roman"/>
          <w:color w:val="000000" w:themeColor="text1"/>
          <w:szCs w:val="24"/>
        </w:rPr>
        <w:t xml:space="preserve">Secondary data were collected from </w:t>
      </w:r>
      <w:r w:rsidRPr="00D26761">
        <w:rPr>
          <w:rFonts w:ascii="Times New Roman" w:hAnsi="Times New Roman" w:cs="Times New Roman"/>
          <w:b/>
          <w:bCs/>
          <w:color w:val="000000" w:themeColor="text1"/>
          <w:szCs w:val="24"/>
        </w:rPr>
        <w:t>peer-reviewed academic journals</w:t>
      </w:r>
      <w:r w:rsidRPr="00D26761">
        <w:rPr>
          <w:rFonts w:ascii="Times New Roman" w:hAnsi="Times New Roman" w:cs="Times New Roman"/>
          <w:color w:val="000000" w:themeColor="text1"/>
          <w:szCs w:val="24"/>
        </w:rPr>
        <w:t xml:space="preserve">, including </w:t>
      </w:r>
      <w:r w:rsidRPr="00D26761">
        <w:rPr>
          <w:rFonts w:ascii="Times New Roman" w:hAnsi="Times New Roman" w:cs="Times New Roman"/>
          <w:i/>
          <w:iCs/>
          <w:color w:val="000000" w:themeColor="text1"/>
          <w:szCs w:val="24"/>
        </w:rPr>
        <w:t>Journal of Retailing</w:t>
      </w:r>
      <w:r w:rsidRPr="00D26761">
        <w:rPr>
          <w:rFonts w:ascii="Times New Roman" w:hAnsi="Times New Roman" w:cs="Times New Roman"/>
          <w:color w:val="000000" w:themeColor="text1"/>
          <w:szCs w:val="24"/>
        </w:rPr>
        <w:t xml:space="preserve">, </w:t>
      </w:r>
      <w:r w:rsidRPr="00D26761">
        <w:rPr>
          <w:rFonts w:ascii="Times New Roman" w:hAnsi="Times New Roman" w:cs="Times New Roman"/>
          <w:i/>
          <w:iCs/>
          <w:color w:val="000000" w:themeColor="text1"/>
          <w:szCs w:val="24"/>
        </w:rPr>
        <w:t>Electronic Commerce Research and Applications</w:t>
      </w:r>
      <w:r w:rsidRPr="00D26761">
        <w:rPr>
          <w:rFonts w:ascii="Times New Roman" w:hAnsi="Times New Roman" w:cs="Times New Roman"/>
          <w:color w:val="000000" w:themeColor="text1"/>
          <w:szCs w:val="24"/>
        </w:rPr>
        <w:t xml:space="preserve">, </w:t>
      </w:r>
      <w:r w:rsidRPr="00D26761">
        <w:rPr>
          <w:rFonts w:ascii="Times New Roman" w:hAnsi="Times New Roman" w:cs="Times New Roman"/>
          <w:i/>
          <w:iCs/>
          <w:color w:val="000000" w:themeColor="text1"/>
          <w:szCs w:val="24"/>
        </w:rPr>
        <w:t>Journal of Business Research</w:t>
      </w:r>
      <w:r w:rsidRPr="00D26761">
        <w:rPr>
          <w:rFonts w:ascii="Times New Roman" w:hAnsi="Times New Roman" w:cs="Times New Roman"/>
          <w:color w:val="000000" w:themeColor="text1"/>
          <w:szCs w:val="24"/>
        </w:rPr>
        <w:t xml:space="preserve">, and </w:t>
      </w:r>
      <w:r w:rsidRPr="00D26761">
        <w:rPr>
          <w:rFonts w:ascii="Times New Roman" w:hAnsi="Times New Roman" w:cs="Times New Roman"/>
          <w:i/>
          <w:iCs/>
          <w:color w:val="000000" w:themeColor="text1"/>
          <w:szCs w:val="24"/>
        </w:rPr>
        <w:t>International Journal of Information Management</w:t>
      </w:r>
      <w:r w:rsidRPr="00D26761">
        <w:rPr>
          <w:rFonts w:ascii="Times New Roman" w:hAnsi="Times New Roman" w:cs="Times New Roman"/>
          <w:color w:val="000000" w:themeColor="text1"/>
          <w:szCs w:val="24"/>
        </w:rPr>
        <w:t xml:space="preserve">. To strengthen practical relevance, </w:t>
      </w:r>
      <w:r w:rsidRPr="00D26761">
        <w:rPr>
          <w:rFonts w:ascii="Times New Roman" w:hAnsi="Times New Roman" w:cs="Times New Roman"/>
          <w:b/>
          <w:bCs/>
          <w:color w:val="000000" w:themeColor="text1"/>
          <w:szCs w:val="24"/>
        </w:rPr>
        <w:t>industry reports</w:t>
      </w:r>
      <w:r w:rsidRPr="00D26761">
        <w:rPr>
          <w:rFonts w:ascii="Times New Roman" w:hAnsi="Times New Roman" w:cs="Times New Roman"/>
          <w:color w:val="000000" w:themeColor="text1"/>
          <w:szCs w:val="24"/>
        </w:rPr>
        <w:t xml:space="preserve"> from reputable sources such as </w:t>
      </w:r>
      <w:r w:rsidRPr="00D26761">
        <w:rPr>
          <w:rFonts w:ascii="Times New Roman" w:hAnsi="Times New Roman" w:cs="Times New Roman"/>
          <w:b/>
          <w:bCs/>
          <w:color w:val="000000" w:themeColor="text1"/>
          <w:szCs w:val="24"/>
        </w:rPr>
        <w:t xml:space="preserve">Statista, Deloitte, McKinsey, Salesforce, and </w:t>
      </w:r>
      <w:proofErr w:type="spellStart"/>
      <w:r w:rsidRPr="00D26761">
        <w:rPr>
          <w:rFonts w:ascii="Times New Roman" w:hAnsi="Times New Roman" w:cs="Times New Roman"/>
          <w:b/>
          <w:bCs/>
          <w:color w:val="000000" w:themeColor="text1"/>
          <w:szCs w:val="24"/>
        </w:rPr>
        <w:t>Baymard</w:t>
      </w:r>
      <w:proofErr w:type="spellEnd"/>
      <w:r w:rsidRPr="00D26761">
        <w:rPr>
          <w:rFonts w:ascii="Times New Roman" w:hAnsi="Times New Roman" w:cs="Times New Roman"/>
          <w:b/>
          <w:bCs/>
          <w:color w:val="000000" w:themeColor="text1"/>
          <w:szCs w:val="24"/>
        </w:rPr>
        <w:t xml:space="preserve"> Institute</w:t>
      </w:r>
      <w:r w:rsidRPr="00D26761">
        <w:rPr>
          <w:rFonts w:ascii="Times New Roman" w:hAnsi="Times New Roman" w:cs="Times New Roman"/>
          <w:color w:val="000000" w:themeColor="text1"/>
          <w:szCs w:val="24"/>
        </w:rPr>
        <w:t xml:space="preserve"> were also analysed. These sources provided insights into Christmas shopping trends, consumer expectations, and best practices in e-commerce optimisation.</w:t>
      </w:r>
    </w:p>
    <w:p w14:paraId="2604426B" w14:textId="77777777" w:rsidR="00D26761" w:rsidRPr="00D26761" w:rsidRDefault="00D26761" w:rsidP="00D26761">
      <w:pPr>
        <w:spacing w:line="360" w:lineRule="auto"/>
        <w:rPr>
          <w:rFonts w:ascii="Times New Roman" w:hAnsi="Times New Roman" w:cs="Times New Roman"/>
          <w:b/>
          <w:bCs/>
          <w:color w:val="000000" w:themeColor="text1"/>
          <w:szCs w:val="24"/>
        </w:rPr>
      </w:pPr>
      <w:r w:rsidRPr="00D26761">
        <w:rPr>
          <w:rFonts w:ascii="Times New Roman" w:hAnsi="Times New Roman" w:cs="Times New Roman"/>
          <w:b/>
          <w:bCs/>
          <w:color w:val="000000" w:themeColor="text1"/>
          <w:szCs w:val="24"/>
        </w:rPr>
        <w:t>3.3 Data Collection and Analysis</w:t>
      </w:r>
    </w:p>
    <w:p w14:paraId="0C74C3B0" w14:textId="77777777" w:rsidR="00D26761" w:rsidRPr="00D26761" w:rsidRDefault="00D26761" w:rsidP="00D26761">
      <w:pPr>
        <w:spacing w:line="360" w:lineRule="auto"/>
        <w:rPr>
          <w:rFonts w:ascii="Times New Roman" w:hAnsi="Times New Roman" w:cs="Times New Roman"/>
          <w:color w:val="000000" w:themeColor="text1"/>
          <w:szCs w:val="24"/>
        </w:rPr>
      </w:pPr>
      <w:r w:rsidRPr="00D26761">
        <w:rPr>
          <w:rFonts w:ascii="Times New Roman" w:hAnsi="Times New Roman" w:cs="Times New Roman"/>
          <w:color w:val="000000" w:themeColor="text1"/>
          <w:szCs w:val="24"/>
        </w:rPr>
        <w:t xml:space="preserve">A </w:t>
      </w:r>
      <w:r w:rsidRPr="00D26761">
        <w:rPr>
          <w:rFonts w:ascii="Times New Roman" w:hAnsi="Times New Roman" w:cs="Times New Roman"/>
          <w:b/>
          <w:bCs/>
          <w:color w:val="000000" w:themeColor="text1"/>
          <w:szCs w:val="24"/>
        </w:rPr>
        <w:t>systematic literature review</w:t>
      </w:r>
      <w:r w:rsidRPr="00D26761">
        <w:rPr>
          <w:rFonts w:ascii="Times New Roman" w:hAnsi="Times New Roman" w:cs="Times New Roman"/>
          <w:color w:val="000000" w:themeColor="text1"/>
          <w:szCs w:val="24"/>
        </w:rPr>
        <w:t xml:space="preserve"> approach was used to identify relevant sources published primarily within the last ten years to ensure alignment with current digital technologies. The selected studies were analysed using </w:t>
      </w:r>
      <w:r w:rsidRPr="00D26761">
        <w:rPr>
          <w:rFonts w:ascii="Times New Roman" w:hAnsi="Times New Roman" w:cs="Times New Roman"/>
          <w:b/>
          <w:bCs/>
          <w:color w:val="000000" w:themeColor="text1"/>
          <w:szCs w:val="24"/>
        </w:rPr>
        <w:t>thematic analysis</w:t>
      </w:r>
      <w:r w:rsidRPr="00D26761">
        <w:rPr>
          <w:rFonts w:ascii="Times New Roman" w:hAnsi="Times New Roman" w:cs="Times New Roman"/>
          <w:color w:val="000000" w:themeColor="text1"/>
          <w:szCs w:val="24"/>
        </w:rPr>
        <w:t>, involving coding data into themes such as personalisation, website and app usability, checkout efficiency, trust and security, and post-purchase services. Comparative analysis was applied to identify common patterns across studies and platforms, enhancing the validity of the findings.</w:t>
      </w:r>
    </w:p>
    <w:p w14:paraId="7683EEFB" w14:textId="77777777" w:rsidR="00D26761" w:rsidRPr="00D26761" w:rsidRDefault="00D26761" w:rsidP="00D26761">
      <w:pPr>
        <w:spacing w:line="360" w:lineRule="auto"/>
        <w:rPr>
          <w:rFonts w:ascii="Times New Roman" w:hAnsi="Times New Roman" w:cs="Times New Roman"/>
          <w:b/>
          <w:bCs/>
          <w:color w:val="000000" w:themeColor="text1"/>
          <w:szCs w:val="24"/>
        </w:rPr>
      </w:pPr>
      <w:r w:rsidRPr="00D26761">
        <w:rPr>
          <w:rFonts w:ascii="Times New Roman" w:hAnsi="Times New Roman" w:cs="Times New Roman"/>
          <w:b/>
          <w:bCs/>
          <w:color w:val="000000" w:themeColor="text1"/>
          <w:szCs w:val="24"/>
        </w:rPr>
        <w:lastRenderedPageBreak/>
        <w:t>3.4 Ethical Considerations</w:t>
      </w:r>
    </w:p>
    <w:p w14:paraId="3E740E4B" w14:textId="77777777" w:rsidR="00D26761" w:rsidRPr="00D26761" w:rsidRDefault="00D26761" w:rsidP="00D26761">
      <w:pPr>
        <w:spacing w:line="360" w:lineRule="auto"/>
        <w:rPr>
          <w:rFonts w:ascii="Times New Roman" w:hAnsi="Times New Roman" w:cs="Times New Roman"/>
          <w:color w:val="000000" w:themeColor="text1"/>
          <w:szCs w:val="24"/>
        </w:rPr>
      </w:pPr>
      <w:r w:rsidRPr="00D26761">
        <w:rPr>
          <w:rFonts w:ascii="Times New Roman" w:hAnsi="Times New Roman" w:cs="Times New Roman"/>
          <w:color w:val="000000" w:themeColor="text1"/>
          <w:szCs w:val="24"/>
        </w:rPr>
        <w:t xml:space="preserve">Ethical considerations were addressed by using only publicly available secondary data and ensuring proper attribution through </w:t>
      </w:r>
      <w:r w:rsidRPr="00D26761">
        <w:rPr>
          <w:rFonts w:ascii="Times New Roman" w:hAnsi="Times New Roman" w:cs="Times New Roman"/>
          <w:b/>
          <w:bCs/>
          <w:color w:val="000000" w:themeColor="text1"/>
          <w:szCs w:val="24"/>
        </w:rPr>
        <w:t>APA-style citations and references</w:t>
      </w:r>
      <w:r w:rsidRPr="00D26761">
        <w:rPr>
          <w:rFonts w:ascii="Times New Roman" w:hAnsi="Times New Roman" w:cs="Times New Roman"/>
          <w:color w:val="000000" w:themeColor="text1"/>
          <w:szCs w:val="24"/>
        </w:rPr>
        <w:t>. As no primary data involving human participants were collected, issues related to consent and confidentiality were not applicable. The study adheres to academic integrity standards by avoiding plagiarism and maintaining transparency in reporting.</w:t>
      </w:r>
    </w:p>
    <w:p w14:paraId="05551782" w14:textId="77777777" w:rsidR="00D26761" w:rsidRPr="00D26761" w:rsidRDefault="00D26761" w:rsidP="00D26761">
      <w:pPr>
        <w:spacing w:line="360" w:lineRule="auto"/>
        <w:rPr>
          <w:rFonts w:ascii="Times New Roman" w:hAnsi="Times New Roman" w:cs="Times New Roman"/>
          <w:b/>
          <w:bCs/>
          <w:color w:val="000000" w:themeColor="text1"/>
          <w:szCs w:val="24"/>
        </w:rPr>
      </w:pPr>
      <w:r w:rsidRPr="00D26761">
        <w:rPr>
          <w:rFonts w:ascii="Times New Roman" w:hAnsi="Times New Roman" w:cs="Times New Roman"/>
          <w:b/>
          <w:bCs/>
          <w:color w:val="000000" w:themeColor="text1"/>
          <w:szCs w:val="24"/>
        </w:rPr>
        <w:t>3.5 Limitations</w:t>
      </w:r>
    </w:p>
    <w:p w14:paraId="2C739BE9" w14:textId="77777777" w:rsidR="00D26761" w:rsidRPr="00D26761" w:rsidRDefault="00D26761" w:rsidP="00D26761">
      <w:pPr>
        <w:spacing w:line="360" w:lineRule="auto"/>
        <w:rPr>
          <w:rFonts w:ascii="Times New Roman" w:hAnsi="Times New Roman" w:cs="Times New Roman"/>
          <w:color w:val="000000" w:themeColor="text1"/>
          <w:szCs w:val="24"/>
        </w:rPr>
      </w:pPr>
      <w:r w:rsidRPr="00D26761">
        <w:rPr>
          <w:rFonts w:ascii="Times New Roman" w:hAnsi="Times New Roman" w:cs="Times New Roman"/>
          <w:color w:val="000000" w:themeColor="text1"/>
          <w:szCs w:val="24"/>
        </w:rPr>
        <w:t>The reliance on secondary data may limit insights into real-time consumer behaviour during a specific Christmas season. Additionally, findings may vary across cultural and geographic contexts. Future research could incorporate primary data collection methods such as surveys or usability testing to provide deeper insights into consumer experience during holiday e-commerce.</w:t>
      </w:r>
    </w:p>
    <w:p w14:paraId="7D31A17E" w14:textId="6A3110A2" w:rsidR="005868E6" w:rsidRPr="003A6798" w:rsidRDefault="005868E6" w:rsidP="00D26761">
      <w:pPr>
        <w:spacing w:line="360" w:lineRule="auto"/>
        <w:rPr>
          <w:rFonts w:ascii="Times New Roman" w:hAnsi="Times New Roman" w:cs="Times New Roman"/>
          <w:color w:val="000000" w:themeColor="text1"/>
          <w:szCs w:val="24"/>
        </w:rPr>
      </w:pPr>
    </w:p>
    <w:p w14:paraId="3FFBAED3" w14:textId="77777777" w:rsidR="005868E6" w:rsidRPr="003A6798" w:rsidRDefault="005868E6" w:rsidP="00592DBF">
      <w:pPr>
        <w:spacing w:line="360" w:lineRule="auto"/>
        <w:rPr>
          <w:rFonts w:ascii="Times New Roman" w:hAnsi="Times New Roman" w:cs="Times New Roman"/>
          <w:color w:val="000000" w:themeColor="text1"/>
          <w:szCs w:val="24"/>
        </w:rPr>
      </w:pPr>
    </w:p>
    <w:p w14:paraId="74620FD6" w14:textId="77777777" w:rsidR="005868E6" w:rsidRPr="003A6798" w:rsidRDefault="005868E6" w:rsidP="00592DBF">
      <w:pPr>
        <w:spacing w:line="360" w:lineRule="auto"/>
        <w:rPr>
          <w:rFonts w:ascii="Times New Roman" w:hAnsi="Times New Roman" w:cs="Times New Roman"/>
          <w:color w:val="000000" w:themeColor="text1"/>
          <w:szCs w:val="24"/>
        </w:rPr>
      </w:pPr>
    </w:p>
    <w:p w14:paraId="20891C49" w14:textId="77777777" w:rsidR="005868E6" w:rsidRPr="003A6798" w:rsidRDefault="005868E6" w:rsidP="00592DBF">
      <w:pPr>
        <w:spacing w:line="360" w:lineRule="auto"/>
        <w:rPr>
          <w:rFonts w:ascii="Times New Roman" w:hAnsi="Times New Roman" w:cs="Times New Roman"/>
          <w:color w:val="000000" w:themeColor="text1"/>
          <w:szCs w:val="24"/>
        </w:rPr>
      </w:pPr>
    </w:p>
    <w:p w14:paraId="21FD10E4" w14:textId="77777777" w:rsidR="005868E6" w:rsidRPr="003A6798" w:rsidRDefault="005868E6" w:rsidP="00592DBF">
      <w:pPr>
        <w:spacing w:line="360" w:lineRule="auto"/>
        <w:rPr>
          <w:rFonts w:ascii="Times New Roman" w:hAnsi="Times New Roman" w:cs="Times New Roman"/>
          <w:color w:val="000000" w:themeColor="text1"/>
          <w:szCs w:val="24"/>
        </w:rPr>
      </w:pPr>
    </w:p>
    <w:p w14:paraId="68EA4616" w14:textId="77777777" w:rsidR="005868E6" w:rsidRPr="003A6798" w:rsidRDefault="005868E6" w:rsidP="00592DBF">
      <w:pPr>
        <w:spacing w:line="360" w:lineRule="auto"/>
        <w:rPr>
          <w:rFonts w:ascii="Times New Roman" w:hAnsi="Times New Roman" w:cs="Times New Roman"/>
          <w:color w:val="000000" w:themeColor="text1"/>
          <w:szCs w:val="24"/>
        </w:rPr>
      </w:pPr>
    </w:p>
    <w:p w14:paraId="6F0455A2" w14:textId="77777777" w:rsidR="00592DBF" w:rsidRPr="003A6798" w:rsidRDefault="00592DBF" w:rsidP="00592DBF">
      <w:pPr>
        <w:spacing w:line="360" w:lineRule="auto"/>
        <w:rPr>
          <w:rFonts w:ascii="Times New Roman" w:hAnsi="Times New Roman" w:cs="Times New Roman"/>
          <w:color w:val="000000" w:themeColor="text1"/>
          <w:szCs w:val="24"/>
        </w:rPr>
      </w:pPr>
    </w:p>
    <w:p w14:paraId="44859E49" w14:textId="77777777" w:rsidR="00592DBF" w:rsidRPr="003A6798" w:rsidRDefault="00592DBF" w:rsidP="00592DBF">
      <w:pPr>
        <w:spacing w:line="360" w:lineRule="auto"/>
        <w:rPr>
          <w:rFonts w:ascii="Times New Roman" w:hAnsi="Times New Roman" w:cs="Times New Roman"/>
          <w:color w:val="000000" w:themeColor="text1"/>
          <w:szCs w:val="24"/>
        </w:rPr>
      </w:pPr>
    </w:p>
    <w:p w14:paraId="50CE19A2" w14:textId="77777777" w:rsidR="00592DBF" w:rsidRPr="003A6798" w:rsidRDefault="00592DBF" w:rsidP="00592DBF">
      <w:pPr>
        <w:spacing w:line="360" w:lineRule="auto"/>
        <w:rPr>
          <w:rFonts w:ascii="Times New Roman" w:hAnsi="Times New Roman" w:cs="Times New Roman"/>
          <w:color w:val="000000" w:themeColor="text1"/>
          <w:szCs w:val="24"/>
        </w:rPr>
      </w:pPr>
    </w:p>
    <w:p w14:paraId="3E7658C5" w14:textId="77777777" w:rsidR="00592DBF" w:rsidRPr="003A6798" w:rsidRDefault="00592DBF" w:rsidP="00592DBF">
      <w:pPr>
        <w:spacing w:line="360" w:lineRule="auto"/>
        <w:rPr>
          <w:rFonts w:ascii="Times New Roman" w:hAnsi="Times New Roman" w:cs="Times New Roman"/>
          <w:color w:val="000000" w:themeColor="text1"/>
          <w:szCs w:val="24"/>
        </w:rPr>
      </w:pPr>
    </w:p>
    <w:p w14:paraId="42F23CD8" w14:textId="77777777" w:rsidR="005868E6" w:rsidRPr="005868E6" w:rsidRDefault="005868E6" w:rsidP="00592DBF">
      <w:pPr>
        <w:spacing w:line="360" w:lineRule="auto"/>
        <w:rPr>
          <w:rFonts w:ascii="Times New Roman" w:hAnsi="Times New Roman" w:cs="Times New Roman"/>
          <w:color w:val="000000" w:themeColor="text1"/>
          <w:szCs w:val="24"/>
        </w:rPr>
      </w:pPr>
    </w:p>
    <w:p w14:paraId="33BFA5F9" w14:textId="1F374C9D" w:rsidR="00C82410" w:rsidRPr="003A6798" w:rsidRDefault="000A012D" w:rsidP="00592DBF">
      <w:pPr>
        <w:spacing w:line="360" w:lineRule="auto"/>
        <w:rPr>
          <w:rStyle w:val="Heading1Char"/>
          <w:rFonts w:ascii="Times New Roman" w:hAnsi="Times New Roman" w:cs="Times New Roman"/>
          <w:b/>
          <w:bCs/>
          <w:color w:val="000000" w:themeColor="text1"/>
          <w:sz w:val="24"/>
          <w:szCs w:val="24"/>
        </w:rPr>
      </w:pPr>
      <w:r w:rsidRPr="003A6798">
        <w:rPr>
          <w:rStyle w:val="Heading1Char"/>
          <w:rFonts w:ascii="Times New Roman" w:hAnsi="Times New Roman" w:cs="Times New Roman"/>
          <w:b/>
          <w:bCs/>
          <w:color w:val="000000" w:themeColor="text1"/>
          <w:sz w:val="24"/>
          <w:szCs w:val="24"/>
        </w:rPr>
        <w:t>4</w:t>
      </w:r>
      <w:r w:rsidR="00582227" w:rsidRPr="003A6798">
        <w:rPr>
          <w:rStyle w:val="Heading1Char"/>
          <w:rFonts w:ascii="Times New Roman" w:hAnsi="Times New Roman" w:cs="Times New Roman"/>
          <w:b/>
          <w:bCs/>
          <w:color w:val="000000" w:themeColor="text1"/>
          <w:sz w:val="24"/>
          <w:szCs w:val="24"/>
        </w:rPr>
        <w:t xml:space="preserve"> </w:t>
      </w:r>
      <w:r w:rsidR="00160E9C" w:rsidRPr="003A6798">
        <w:rPr>
          <w:rStyle w:val="Heading1Char"/>
          <w:rFonts w:ascii="Times New Roman" w:hAnsi="Times New Roman" w:cs="Times New Roman"/>
          <w:b/>
          <w:bCs/>
          <w:color w:val="000000" w:themeColor="text1"/>
          <w:sz w:val="24"/>
          <w:szCs w:val="24"/>
        </w:rPr>
        <w:t>Finding</w:t>
      </w:r>
      <w:bookmarkEnd w:id="4"/>
    </w:p>
    <w:p w14:paraId="1C471ACB"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lastRenderedPageBreak/>
        <w:t>This section presents the key findings derived from the analysis of academic literature, industry reports, and documented practices of leading e-commerce platforms during the Christmas season. The findings are organised thematically to illustrate how platform optimisation strategies facilitate consumer purchases and enhance overall consumer experience during peak holiday shopping.</w:t>
      </w:r>
    </w:p>
    <w:p w14:paraId="6EDBA932" w14:textId="77777777" w:rsidR="00974FC7" w:rsidRPr="00974FC7" w:rsidRDefault="00974FC7" w:rsidP="00974FC7">
      <w:pPr>
        <w:spacing w:line="360" w:lineRule="auto"/>
        <w:rPr>
          <w:rFonts w:ascii="Times New Roman" w:hAnsi="Times New Roman" w:cs="Times New Roman"/>
          <w:b/>
          <w:bCs/>
          <w:color w:val="000000" w:themeColor="text1"/>
          <w:szCs w:val="24"/>
        </w:rPr>
      </w:pPr>
      <w:r w:rsidRPr="00974FC7">
        <w:rPr>
          <w:rFonts w:ascii="Times New Roman" w:hAnsi="Times New Roman" w:cs="Times New Roman"/>
          <w:b/>
          <w:bCs/>
          <w:color w:val="000000" w:themeColor="text1"/>
          <w:szCs w:val="24"/>
        </w:rPr>
        <w:t>4.1 Surge in E-commerce Usage During Christmas</w:t>
      </w:r>
    </w:p>
    <w:p w14:paraId="7BF6DFFE"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The findings indicate a substantial increase in consumer reliance on e-commerce platforms during the Christmas season. Online shopping is preferred due to time constraints, convenience, broader product assortments, and the ability to compare prices quickly. Consumers increasingly plan and complete their Christmas shopping online, often across multiple devices, reinforcing the importance of consistent cross-platform experiences.</w:t>
      </w:r>
    </w:p>
    <w:p w14:paraId="48FC04CA" w14:textId="77777777" w:rsidR="00974FC7" w:rsidRPr="00974FC7" w:rsidRDefault="00974FC7" w:rsidP="00974FC7">
      <w:pPr>
        <w:spacing w:line="360" w:lineRule="auto"/>
        <w:rPr>
          <w:rFonts w:ascii="Times New Roman" w:hAnsi="Times New Roman" w:cs="Times New Roman"/>
          <w:b/>
          <w:bCs/>
          <w:color w:val="000000" w:themeColor="text1"/>
          <w:szCs w:val="24"/>
        </w:rPr>
      </w:pPr>
      <w:r w:rsidRPr="00974FC7">
        <w:rPr>
          <w:rFonts w:ascii="Times New Roman" w:hAnsi="Times New Roman" w:cs="Times New Roman"/>
          <w:b/>
          <w:bCs/>
          <w:color w:val="000000" w:themeColor="text1"/>
          <w:szCs w:val="24"/>
        </w:rPr>
        <w:t>4.2 Role of Personalised Recommendations</w:t>
      </w:r>
    </w:p>
    <w:p w14:paraId="07509A6B"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Personalised product recommendations emerged as one of the most influential factors shaping consumer experience during Christmas. Platforms using AI-driven recommendation systems successfully assist consumers in gift discovery by suggesting relevant products based on browsing history, purchase behaviour, and seasonal trends. These recommendations reduce decision fatigue and enhance perceived usefulness, leading to higher engagement and conversion rates.</w:t>
      </w:r>
    </w:p>
    <w:p w14:paraId="3A40B6F7"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However, the findings also suggest that excessive or poorly calibrated personalisation may negatively affect consumer trust. Transparency in data use and relevance of recommendations are therefore essential for maintaining a positive experience.</w:t>
      </w:r>
    </w:p>
    <w:p w14:paraId="5FB7EF21" w14:textId="77777777" w:rsidR="00974FC7" w:rsidRPr="00974FC7" w:rsidRDefault="00974FC7" w:rsidP="00974FC7">
      <w:pPr>
        <w:spacing w:line="360" w:lineRule="auto"/>
        <w:rPr>
          <w:rFonts w:ascii="Times New Roman" w:hAnsi="Times New Roman" w:cs="Times New Roman"/>
          <w:b/>
          <w:bCs/>
          <w:color w:val="000000" w:themeColor="text1"/>
          <w:szCs w:val="24"/>
        </w:rPr>
      </w:pPr>
      <w:r w:rsidRPr="00974FC7">
        <w:rPr>
          <w:rFonts w:ascii="Times New Roman" w:hAnsi="Times New Roman" w:cs="Times New Roman"/>
          <w:b/>
          <w:bCs/>
          <w:color w:val="000000" w:themeColor="text1"/>
          <w:szCs w:val="24"/>
        </w:rPr>
        <w:t>4.3 Website and Mobile App Optimisation</w:t>
      </w:r>
    </w:p>
    <w:p w14:paraId="2E5DB72E"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Optimised website and mobile app performance is critical during Christmas due to increased traffic volumes. The findings show that fast page loading, intuitive navigation, festive yet uncluttered design, and mobile responsiveness significantly improve consumer satisfaction. Mobile apps</w:t>
      </w:r>
      <w:proofErr w:type="gramStart"/>
      <w:r w:rsidRPr="00974FC7">
        <w:rPr>
          <w:rFonts w:ascii="Times New Roman" w:hAnsi="Times New Roman" w:cs="Times New Roman"/>
          <w:color w:val="000000" w:themeColor="text1"/>
          <w:szCs w:val="24"/>
        </w:rPr>
        <w:t>, in particular, offer</w:t>
      </w:r>
      <w:proofErr w:type="gramEnd"/>
      <w:r w:rsidRPr="00974FC7">
        <w:rPr>
          <w:rFonts w:ascii="Times New Roman" w:hAnsi="Times New Roman" w:cs="Times New Roman"/>
          <w:color w:val="000000" w:themeColor="text1"/>
          <w:szCs w:val="24"/>
        </w:rPr>
        <w:t xml:space="preserve"> enhanced convenience through stored preferences, personalised notifications, and one-click purchasing features.</w:t>
      </w:r>
    </w:p>
    <w:p w14:paraId="5C4932A8"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lastRenderedPageBreak/>
        <w:t>Platforms that prioritise mobile-first design experience higher engagement and repeat usage during the holiday season, reflecting changing consumer shopping habits.</w:t>
      </w:r>
    </w:p>
    <w:p w14:paraId="7F2933CA" w14:textId="77777777" w:rsidR="00974FC7" w:rsidRPr="00974FC7" w:rsidRDefault="00974FC7" w:rsidP="00974FC7">
      <w:pPr>
        <w:spacing w:line="360" w:lineRule="auto"/>
        <w:rPr>
          <w:rFonts w:ascii="Times New Roman" w:hAnsi="Times New Roman" w:cs="Times New Roman"/>
          <w:b/>
          <w:bCs/>
          <w:color w:val="000000" w:themeColor="text1"/>
          <w:szCs w:val="24"/>
        </w:rPr>
      </w:pPr>
      <w:r w:rsidRPr="00974FC7">
        <w:rPr>
          <w:rFonts w:ascii="Times New Roman" w:hAnsi="Times New Roman" w:cs="Times New Roman"/>
          <w:b/>
          <w:bCs/>
          <w:color w:val="000000" w:themeColor="text1"/>
          <w:szCs w:val="24"/>
        </w:rPr>
        <w:t>4.4 Seamless Checkout and Payment Options</w:t>
      </w:r>
    </w:p>
    <w:p w14:paraId="6AB4C7A3"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Checkout efficiency strongly influences purchase completion during Christmas. The findings confirm that simplified checkout processes—such as guest checkout, one-click payments, digital wallets, and buy-now-pay-later options—significantly reduce cart abandonment. Consumers value speed, clarity, and security, particularly when making time-sensitive purchases.</w:t>
      </w:r>
    </w:p>
    <w:p w14:paraId="345BB0C7"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Secure payment gateways and visible security indicators increase consumer confidence and reduce perceived risk, which is especially important during high-volume holiday transactions.</w:t>
      </w:r>
    </w:p>
    <w:p w14:paraId="3C997FBC" w14:textId="77777777" w:rsidR="00974FC7" w:rsidRPr="00974FC7" w:rsidRDefault="00974FC7" w:rsidP="00974FC7">
      <w:pPr>
        <w:spacing w:line="360" w:lineRule="auto"/>
        <w:rPr>
          <w:rFonts w:ascii="Times New Roman" w:hAnsi="Times New Roman" w:cs="Times New Roman"/>
          <w:b/>
          <w:bCs/>
          <w:color w:val="000000" w:themeColor="text1"/>
          <w:szCs w:val="24"/>
        </w:rPr>
      </w:pPr>
      <w:r w:rsidRPr="00974FC7">
        <w:rPr>
          <w:rFonts w:ascii="Times New Roman" w:hAnsi="Times New Roman" w:cs="Times New Roman"/>
          <w:b/>
          <w:bCs/>
          <w:color w:val="000000" w:themeColor="text1"/>
          <w:szCs w:val="24"/>
        </w:rPr>
        <w:t>4.5 AI-Driven Customer Support and Automation</w:t>
      </w:r>
    </w:p>
    <w:p w14:paraId="67C62709"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AI-powered chatbots and automated customer service systems play a vital role during the Christmas season by managing high volumes of consumer inquiries related to delivery timelines, returns, and order tracking. The findings indicate that effective chatbot implementation improves response times and customer satisfaction while reducing operational strain on human support teams.</w:t>
      </w:r>
    </w:p>
    <w:p w14:paraId="37D47902"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Automation also supports backend operations such as demand forecasting and inventory management, indirectly improving consumer experience by reducing stockouts and delivery delays.</w:t>
      </w:r>
    </w:p>
    <w:p w14:paraId="6D331B6A" w14:textId="77777777" w:rsidR="00974FC7" w:rsidRPr="00974FC7" w:rsidRDefault="00974FC7" w:rsidP="00974FC7">
      <w:pPr>
        <w:spacing w:line="360" w:lineRule="auto"/>
        <w:rPr>
          <w:rFonts w:ascii="Times New Roman" w:hAnsi="Times New Roman" w:cs="Times New Roman"/>
          <w:b/>
          <w:bCs/>
          <w:color w:val="000000" w:themeColor="text1"/>
          <w:szCs w:val="24"/>
        </w:rPr>
      </w:pPr>
      <w:r w:rsidRPr="00974FC7">
        <w:rPr>
          <w:rFonts w:ascii="Times New Roman" w:hAnsi="Times New Roman" w:cs="Times New Roman"/>
          <w:b/>
          <w:bCs/>
          <w:color w:val="000000" w:themeColor="text1"/>
          <w:szCs w:val="24"/>
        </w:rPr>
        <w:t>4.6 Logistics, Delivery, and Post-Purchase Experience</w:t>
      </w:r>
    </w:p>
    <w:p w14:paraId="5CAF9B9B"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The findings highlight that consumer experience extends beyond the point of purchase. During Christmas, delivery reliability and speed are critical determinants of satisfaction. Platforms offering flexible delivery options, real-time tracking, and clear return policies enhance post-purchase confidence and reduce consumer anxiety.</w:t>
      </w:r>
    </w:p>
    <w:p w14:paraId="57F16AF0"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Delayed deliveries and stock shortages were identified as major sources of dissatisfaction, underscoring the importance of logistics integration and capacity planning during the festive period.</w:t>
      </w:r>
    </w:p>
    <w:p w14:paraId="63A06D06" w14:textId="77777777" w:rsidR="00974FC7" w:rsidRPr="00974FC7" w:rsidRDefault="00974FC7" w:rsidP="00974FC7">
      <w:pPr>
        <w:spacing w:line="360" w:lineRule="auto"/>
        <w:rPr>
          <w:rFonts w:ascii="Times New Roman" w:hAnsi="Times New Roman" w:cs="Times New Roman"/>
          <w:b/>
          <w:bCs/>
          <w:color w:val="000000" w:themeColor="text1"/>
          <w:szCs w:val="24"/>
        </w:rPr>
      </w:pPr>
      <w:r w:rsidRPr="00974FC7">
        <w:rPr>
          <w:rFonts w:ascii="Times New Roman" w:hAnsi="Times New Roman" w:cs="Times New Roman"/>
          <w:b/>
          <w:bCs/>
          <w:color w:val="000000" w:themeColor="text1"/>
          <w:szCs w:val="24"/>
        </w:rPr>
        <w:t>4.7 Challenges Faced by E-commerce Platforms</w:t>
      </w:r>
    </w:p>
    <w:p w14:paraId="1C837857"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lastRenderedPageBreak/>
        <w:t>Despite technological advancements, the findings identify several challenges. Website crashes due to traffic surges, cybersecurity risks, and logistics bottlenecks remain persistent issues during Christmas. Additionally, excessive promotions and notifications may lead to consumer fatigue and reduced engagement.</w:t>
      </w:r>
    </w:p>
    <w:p w14:paraId="7AAC706D"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Overall, the findings demonstrate that successful e-commerce platforms balance technological efficiency with user-centric design to enhance consumer experience during Christmas.</w:t>
      </w:r>
    </w:p>
    <w:p w14:paraId="1F2795A3" w14:textId="442FC6E3" w:rsidR="003A4E80" w:rsidRPr="003A4E80" w:rsidRDefault="003A4E80" w:rsidP="003A4E80">
      <w:pPr>
        <w:spacing w:line="360" w:lineRule="auto"/>
        <w:rPr>
          <w:rFonts w:ascii="Times New Roman" w:hAnsi="Times New Roman" w:cs="Times New Roman"/>
          <w:color w:val="000000" w:themeColor="text1"/>
          <w:szCs w:val="24"/>
        </w:rPr>
      </w:pPr>
    </w:p>
    <w:p w14:paraId="1FD5A0C7" w14:textId="77777777" w:rsidR="00974FC7" w:rsidRPr="003A6798" w:rsidRDefault="006A4481" w:rsidP="00974FC7">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br/>
      </w:r>
      <w:r w:rsidRPr="003A6798">
        <w:rPr>
          <w:rFonts w:ascii="Times New Roman" w:hAnsi="Times New Roman" w:cs="Times New Roman"/>
          <w:b/>
          <w:bCs/>
          <w:color w:val="000000" w:themeColor="text1"/>
          <w:szCs w:val="24"/>
        </w:rPr>
        <w:t xml:space="preserve">5. Discussion </w:t>
      </w:r>
      <w:r w:rsidRPr="003A6798">
        <w:rPr>
          <w:rFonts w:ascii="Times New Roman" w:hAnsi="Times New Roman" w:cs="Times New Roman"/>
          <w:b/>
          <w:bCs/>
          <w:color w:val="000000" w:themeColor="text1"/>
          <w:szCs w:val="24"/>
        </w:rPr>
        <w:br/>
      </w:r>
      <w:bookmarkStart w:id="5" w:name="_Toc216766365"/>
      <w:r w:rsidR="00974FC7" w:rsidRPr="003A6798">
        <w:rPr>
          <w:rFonts w:ascii="Times New Roman" w:hAnsi="Times New Roman" w:cs="Times New Roman"/>
          <w:color w:val="000000" w:themeColor="text1"/>
          <w:szCs w:val="24"/>
        </w:rPr>
        <w:t>The findings of this study underscore the pivotal role of e-commerce platforms in shaping consumer experience during the Christmas season. This discussion interprets the findings in relation to consumer experience theory, technology acceptance models, and digital retailing literature, highlighting both strategic benefits and operational challenges.</w:t>
      </w:r>
    </w:p>
    <w:p w14:paraId="6185BE6B"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One of the most significant insights is the importance of personalisation in facilitating holiday shopping. Consistent with prior research, personalised recommendations enhance perceived relevance and reduce cognitive effort, particularly during high-pressure periods such as Christmas (Grewal et al., 2021). By simplifying gift discovery, e-commerce platforms improve satisfaction and conversion rates. However, the findings also support privacy calculus theory, suggesting that consumers evaluate the benefits of personalisation against privacy concerns. Ethical data practices and transparency are therefore critical for sustaining trust.</w:t>
      </w:r>
    </w:p>
    <w:p w14:paraId="62E6FDB0"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Website and mobile app optimisation emerged as foundational to positive consumer experience. In line with technology acceptance theory, ease of use and system reliability strongly influence consumer attitudes toward e-commerce platforms (Davis, 1989). During Christmas, poor performance or slow loading times can quickly lead to abandonment due to heightened time pressure. Platforms that invest in scalable infrastructure and mobile-first design are better positioned to meet consumer expectations during peak demand.</w:t>
      </w:r>
    </w:p>
    <w:p w14:paraId="529F3B94"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Checkout simplicity and payment flexibility play a decisive role in purchase completion. The findings reinforce existing literature showing that frictionless checkout processes significantly reduce cart abandonment (</w:t>
      </w:r>
      <w:proofErr w:type="spellStart"/>
      <w:r w:rsidRPr="00974FC7">
        <w:rPr>
          <w:rFonts w:ascii="Times New Roman" w:hAnsi="Times New Roman" w:cs="Times New Roman"/>
          <w:color w:val="000000" w:themeColor="text1"/>
          <w:szCs w:val="24"/>
        </w:rPr>
        <w:t>Baymard</w:t>
      </w:r>
      <w:proofErr w:type="spellEnd"/>
      <w:r w:rsidRPr="00974FC7">
        <w:rPr>
          <w:rFonts w:ascii="Times New Roman" w:hAnsi="Times New Roman" w:cs="Times New Roman"/>
          <w:color w:val="000000" w:themeColor="text1"/>
          <w:szCs w:val="24"/>
        </w:rPr>
        <w:t xml:space="preserve"> Institute, 2023). The growing adoption of digital wallets and </w:t>
      </w:r>
      <w:r w:rsidRPr="00974FC7">
        <w:rPr>
          <w:rFonts w:ascii="Times New Roman" w:hAnsi="Times New Roman" w:cs="Times New Roman"/>
          <w:color w:val="000000" w:themeColor="text1"/>
          <w:szCs w:val="24"/>
        </w:rPr>
        <w:lastRenderedPageBreak/>
        <w:t>buy-now-pay-later services reflects consumers’ desire for convenience and financial flexibility during Christmas spending.</w:t>
      </w:r>
    </w:p>
    <w:p w14:paraId="41BD7328"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AI-driven customer support systems enhance service quality during the festive season by ensuring timely responses and operational efficiency. However, the discussion highlights that automation must be carefully implemented to avoid depersonalised interactions that may frustrate consumers. A hybrid model combining AI and human support appears most effective during emotionally significant holiday purchases.</w:t>
      </w:r>
    </w:p>
    <w:p w14:paraId="1BF7AFEF"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Logistics and post-purchase services remain critical determinants of overall experience. Consistent with service quality theory, delivery reliability and effective returns management strongly influence post-purchase satisfaction and loyalty. Failures in these areas can negate the benefits of front-end platform optimisation.</w:t>
      </w:r>
    </w:p>
    <w:p w14:paraId="0825149B" w14:textId="77777777" w:rsidR="00974FC7" w:rsidRPr="00974FC7" w:rsidRDefault="00974FC7" w:rsidP="00974FC7">
      <w:pPr>
        <w:spacing w:line="360" w:lineRule="auto"/>
        <w:rPr>
          <w:rFonts w:ascii="Times New Roman" w:hAnsi="Times New Roman" w:cs="Times New Roman"/>
          <w:color w:val="000000" w:themeColor="text1"/>
          <w:szCs w:val="24"/>
        </w:rPr>
      </w:pPr>
      <w:r w:rsidRPr="00974FC7">
        <w:rPr>
          <w:rFonts w:ascii="Times New Roman" w:hAnsi="Times New Roman" w:cs="Times New Roman"/>
          <w:color w:val="000000" w:themeColor="text1"/>
          <w:szCs w:val="24"/>
        </w:rPr>
        <w:t>In summary, the discussion demonstrates that e-commerce platforms enhance consumer experience during Christmas through integrated optimisation strategies spanning personalisation, usability, payment systems, and logistics. Nevertheless, sustaining positive outcomes requires balancing technological innovation with ethical responsibility, operational resilience, and consumer trust.</w:t>
      </w:r>
    </w:p>
    <w:p w14:paraId="1CAF21C1" w14:textId="11943B4E" w:rsidR="002647DA" w:rsidRPr="003A6798" w:rsidRDefault="002647DA" w:rsidP="00974FC7">
      <w:pPr>
        <w:spacing w:line="360" w:lineRule="auto"/>
        <w:rPr>
          <w:rStyle w:val="Heading1Char"/>
          <w:rFonts w:ascii="Times New Roman" w:hAnsi="Times New Roman" w:cs="Times New Roman"/>
          <w:b/>
          <w:bCs/>
          <w:color w:val="000000" w:themeColor="text1"/>
          <w:sz w:val="24"/>
          <w:szCs w:val="24"/>
        </w:rPr>
      </w:pPr>
    </w:p>
    <w:p w14:paraId="06824D54" w14:textId="77777777" w:rsidR="003A6798" w:rsidRPr="003A6798" w:rsidRDefault="00EB264E" w:rsidP="003A6798">
      <w:pPr>
        <w:spacing w:line="360" w:lineRule="auto"/>
        <w:rPr>
          <w:rFonts w:ascii="Times New Roman" w:hAnsi="Times New Roman" w:cs="Times New Roman"/>
          <w:color w:val="000000" w:themeColor="text1"/>
          <w:szCs w:val="24"/>
        </w:rPr>
      </w:pPr>
      <w:r w:rsidRPr="003A6798">
        <w:rPr>
          <w:rStyle w:val="Heading1Char"/>
          <w:rFonts w:ascii="Times New Roman" w:hAnsi="Times New Roman" w:cs="Times New Roman"/>
          <w:b/>
          <w:bCs/>
          <w:color w:val="000000" w:themeColor="text1"/>
          <w:sz w:val="24"/>
          <w:szCs w:val="24"/>
        </w:rPr>
        <w:t>6</w:t>
      </w:r>
      <w:r w:rsidR="00F11085" w:rsidRPr="003A6798">
        <w:rPr>
          <w:rStyle w:val="Heading1Char"/>
          <w:rFonts w:ascii="Times New Roman" w:hAnsi="Times New Roman" w:cs="Times New Roman"/>
          <w:b/>
          <w:bCs/>
          <w:color w:val="000000" w:themeColor="text1"/>
          <w:sz w:val="24"/>
          <w:szCs w:val="24"/>
        </w:rPr>
        <w:t>. Conclusion</w:t>
      </w:r>
      <w:bookmarkEnd w:id="5"/>
      <w:r w:rsidR="00F11085" w:rsidRPr="003A6798">
        <w:rPr>
          <w:rFonts w:ascii="Times New Roman" w:hAnsi="Times New Roman" w:cs="Times New Roman"/>
          <w:color w:val="000000" w:themeColor="text1"/>
          <w:szCs w:val="24"/>
        </w:rPr>
        <w:t xml:space="preserve"> </w:t>
      </w:r>
      <w:r w:rsidR="00F11085" w:rsidRPr="003A6798">
        <w:rPr>
          <w:rFonts w:ascii="Times New Roman" w:hAnsi="Times New Roman" w:cs="Times New Roman"/>
          <w:color w:val="000000" w:themeColor="text1"/>
          <w:szCs w:val="24"/>
        </w:rPr>
        <w:br/>
      </w:r>
      <w:bookmarkStart w:id="6" w:name="_Toc216766366"/>
      <w:r w:rsidR="003A6798" w:rsidRPr="003A6798">
        <w:rPr>
          <w:rFonts w:ascii="Times New Roman" w:hAnsi="Times New Roman" w:cs="Times New Roman"/>
          <w:color w:val="000000" w:themeColor="text1"/>
          <w:szCs w:val="24"/>
        </w:rPr>
        <w:t>This report examined CRM strategies during the Christmas season and evaluated how personalised marketing, email campaigns, and post-sale follow-ups contribute to strengthening customer relationships. The analysis demonstrates that CRM plays a critical role in managing increased customer interactions while maintaining trust and satisfaction during peak holiday periods.</w:t>
      </w:r>
    </w:p>
    <w:p w14:paraId="4FDD31E8"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The findings show that personalised communication enhances relevance and emotional engagement, while targeted email campaigns support timely and effective customer outreach. Post-sale follow-ups extend relationships beyond transactions, increasing loyalty and repeat purchase intentions. However, the effectiveness of CRM strategies depends on ethical data use, communication balance, and system integration.</w:t>
      </w:r>
    </w:p>
    <w:p w14:paraId="73D0796E"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lastRenderedPageBreak/>
        <w:t>In conclusion, CRM strategies implemented during Christmas offer significant opportunities for businesses to strengthen long-term customer relationships. By adopting customer-centric, transparent, and well-coordinated CRM practices, businesses can transform holiday sales into sustained loyalty and competitive advantage.</w:t>
      </w:r>
    </w:p>
    <w:p w14:paraId="0A274004" w14:textId="1FCF5D3C" w:rsidR="002647DA" w:rsidRPr="003A6798" w:rsidRDefault="002647DA" w:rsidP="003A6798">
      <w:pPr>
        <w:spacing w:line="360" w:lineRule="auto"/>
        <w:rPr>
          <w:rFonts w:ascii="Times New Roman" w:hAnsi="Times New Roman" w:cs="Times New Roman"/>
          <w:b/>
          <w:bCs/>
          <w:color w:val="000000" w:themeColor="text1"/>
          <w:szCs w:val="24"/>
        </w:rPr>
      </w:pPr>
    </w:p>
    <w:p w14:paraId="75CD0B3C" w14:textId="77777777" w:rsidR="002647DA" w:rsidRPr="003A6798" w:rsidRDefault="002647DA" w:rsidP="002647DA">
      <w:pPr>
        <w:spacing w:line="360" w:lineRule="auto"/>
        <w:rPr>
          <w:rFonts w:ascii="Times New Roman" w:hAnsi="Times New Roman" w:cs="Times New Roman"/>
          <w:b/>
          <w:bCs/>
          <w:color w:val="000000" w:themeColor="text1"/>
          <w:szCs w:val="24"/>
        </w:rPr>
      </w:pPr>
    </w:p>
    <w:p w14:paraId="48C1076C" w14:textId="77777777" w:rsidR="002647DA" w:rsidRPr="003A6798" w:rsidRDefault="002647DA" w:rsidP="002647DA">
      <w:pPr>
        <w:spacing w:line="360" w:lineRule="auto"/>
        <w:rPr>
          <w:rFonts w:ascii="Times New Roman" w:hAnsi="Times New Roman" w:cs="Times New Roman"/>
          <w:b/>
          <w:bCs/>
          <w:color w:val="000000" w:themeColor="text1"/>
          <w:szCs w:val="24"/>
        </w:rPr>
      </w:pPr>
    </w:p>
    <w:p w14:paraId="1CEDE29F" w14:textId="77777777" w:rsidR="002647DA" w:rsidRPr="003A6798" w:rsidRDefault="002647DA" w:rsidP="002647DA">
      <w:pPr>
        <w:spacing w:line="360" w:lineRule="auto"/>
        <w:rPr>
          <w:rFonts w:ascii="Times New Roman" w:hAnsi="Times New Roman" w:cs="Times New Roman"/>
          <w:b/>
          <w:bCs/>
          <w:color w:val="000000" w:themeColor="text1"/>
          <w:szCs w:val="24"/>
        </w:rPr>
      </w:pPr>
    </w:p>
    <w:p w14:paraId="5BB1688B" w14:textId="77777777" w:rsidR="002647DA" w:rsidRPr="003A6798" w:rsidRDefault="002647DA" w:rsidP="002647DA">
      <w:pPr>
        <w:spacing w:line="360" w:lineRule="auto"/>
        <w:rPr>
          <w:rFonts w:ascii="Times New Roman" w:hAnsi="Times New Roman" w:cs="Times New Roman"/>
          <w:b/>
          <w:bCs/>
          <w:color w:val="000000" w:themeColor="text1"/>
          <w:szCs w:val="24"/>
        </w:rPr>
      </w:pPr>
    </w:p>
    <w:p w14:paraId="05735BF9" w14:textId="77777777" w:rsidR="002647DA" w:rsidRPr="003A6798" w:rsidRDefault="002647DA" w:rsidP="002647DA">
      <w:pPr>
        <w:spacing w:line="360" w:lineRule="auto"/>
        <w:rPr>
          <w:rFonts w:ascii="Times New Roman" w:hAnsi="Times New Roman" w:cs="Times New Roman"/>
          <w:b/>
          <w:bCs/>
          <w:color w:val="000000" w:themeColor="text1"/>
          <w:szCs w:val="24"/>
        </w:rPr>
      </w:pPr>
    </w:p>
    <w:p w14:paraId="6FE2DB37"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3CF4778D"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2100264D"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6AE10F8D"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48B2C80E"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71AB269A"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46B43C34"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5AC99C5A"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649FC8E4"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29A662FD"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2A44E60F"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50E0C537" w14:textId="77777777" w:rsidR="003A6798" w:rsidRPr="003A6798" w:rsidRDefault="003A6798" w:rsidP="002647DA">
      <w:pPr>
        <w:spacing w:line="360" w:lineRule="auto"/>
        <w:rPr>
          <w:rFonts w:ascii="Times New Roman" w:hAnsi="Times New Roman" w:cs="Times New Roman"/>
          <w:b/>
          <w:bCs/>
          <w:color w:val="000000" w:themeColor="text1"/>
          <w:szCs w:val="24"/>
        </w:rPr>
      </w:pPr>
    </w:p>
    <w:p w14:paraId="2CF2B993" w14:textId="77777777" w:rsidR="00592DBF" w:rsidRPr="003A6798" w:rsidRDefault="00592DBF" w:rsidP="00592DBF">
      <w:pPr>
        <w:spacing w:line="360" w:lineRule="auto"/>
        <w:rPr>
          <w:rFonts w:ascii="Times New Roman" w:hAnsi="Times New Roman" w:cs="Times New Roman"/>
          <w:b/>
          <w:bCs/>
          <w:color w:val="000000" w:themeColor="text1"/>
          <w:szCs w:val="24"/>
        </w:rPr>
      </w:pPr>
    </w:p>
    <w:p w14:paraId="20E43AF8" w14:textId="77777777" w:rsidR="005C3E06" w:rsidRPr="003A6798" w:rsidRDefault="005C3E06" w:rsidP="00592DBF">
      <w:pPr>
        <w:spacing w:line="360" w:lineRule="auto"/>
        <w:rPr>
          <w:rFonts w:ascii="Times New Roman" w:hAnsi="Times New Roman" w:cs="Times New Roman"/>
          <w:b/>
          <w:bCs/>
          <w:color w:val="000000" w:themeColor="text1"/>
          <w:szCs w:val="24"/>
        </w:rPr>
      </w:pPr>
    </w:p>
    <w:p w14:paraId="0881047A" w14:textId="35CFCE6A" w:rsidR="004D7D13" w:rsidRPr="003A6798" w:rsidRDefault="004D7D13" w:rsidP="00592DBF">
      <w:pPr>
        <w:spacing w:line="360" w:lineRule="auto"/>
        <w:rPr>
          <w:rFonts w:ascii="Times New Roman" w:hAnsi="Times New Roman" w:cs="Times New Roman"/>
          <w:b/>
          <w:bCs/>
          <w:color w:val="000000" w:themeColor="text1"/>
          <w:szCs w:val="24"/>
        </w:rPr>
      </w:pPr>
      <w:r w:rsidRPr="003A6798">
        <w:rPr>
          <w:rFonts w:ascii="Times New Roman" w:hAnsi="Times New Roman" w:cs="Times New Roman"/>
          <w:b/>
          <w:bCs/>
          <w:color w:val="000000" w:themeColor="text1"/>
          <w:szCs w:val="24"/>
        </w:rPr>
        <w:t>Reference List</w:t>
      </w:r>
      <w:bookmarkEnd w:id="6"/>
      <w:r w:rsidRPr="003A6798">
        <w:rPr>
          <w:rFonts w:ascii="Times New Roman" w:hAnsi="Times New Roman" w:cs="Times New Roman"/>
          <w:b/>
          <w:bCs/>
          <w:color w:val="000000" w:themeColor="text1"/>
          <w:szCs w:val="24"/>
        </w:rPr>
        <w:t xml:space="preserve"> </w:t>
      </w:r>
    </w:p>
    <w:p w14:paraId="4D8B7CC5"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Bleier, A., Harmeling, C. M., &amp; Palmatier, R. W. (2019). Creating effective online customer experiences. </w:t>
      </w:r>
      <w:r w:rsidRPr="003A6798">
        <w:rPr>
          <w:rFonts w:ascii="Times New Roman" w:hAnsi="Times New Roman" w:cs="Times New Roman"/>
          <w:i/>
          <w:iCs/>
          <w:color w:val="000000" w:themeColor="text1"/>
          <w:szCs w:val="24"/>
        </w:rPr>
        <w:t>Journal of Marketing, 83</w:t>
      </w:r>
      <w:r w:rsidRPr="003A6798">
        <w:rPr>
          <w:rFonts w:ascii="Times New Roman" w:hAnsi="Times New Roman" w:cs="Times New Roman"/>
          <w:color w:val="000000" w:themeColor="text1"/>
          <w:szCs w:val="24"/>
        </w:rPr>
        <w:t>(2), 98–119.</w:t>
      </w:r>
    </w:p>
    <w:p w14:paraId="7B3E5E5D"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Buttle, F., &amp; </w:t>
      </w:r>
      <w:proofErr w:type="spellStart"/>
      <w:r w:rsidRPr="003A6798">
        <w:rPr>
          <w:rFonts w:ascii="Times New Roman" w:hAnsi="Times New Roman" w:cs="Times New Roman"/>
          <w:color w:val="000000" w:themeColor="text1"/>
          <w:szCs w:val="24"/>
        </w:rPr>
        <w:t>Maklan</w:t>
      </w:r>
      <w:proofErr w:type="spellEnd"/>
      <w:r w:rsidRPr="003A6798">
        <w:rPr>
          <w:rFonts w:ascii="Times New Roman" w:hAnsi="Times New Roman" w:cs="Times New Roman"/>
          <w:color w:val="000000" w:themeColor="text1"/>
          <w:szCs w:val="24"/>
        </w:rPr>
        <w:t xml:space="preserve">, S. (2019). </w:t>
      </w:r>
      <w:r w:rsidRPr="003A6798">
        <w:rPr>
          <w:rFonts w:ascii="Times New Roman" w:hAnsi="Times New Roman" w:cs="Times New Roman"/>
          <w:i/>
          <w:iCs/>
          <w:color w:val="000000" w:themeColor="text1"/>
          <w:szCs w:val="24"/>
        </w:rPr>
        <w:t>Customer relationship management: Concepts and technologies</w:t>
      </w:r>
      <w:r w:rsidRPr="003A6798">
        <w:rPr>
          <w:rFonts w:ascii="Times New Roman" w:hAnsi="Times New Roman" w:cs="Times New Roman"/>
          <w:color w:val="000000" w:themeColor="text1"/>
          <w:szCs w:val="24"/>
        </w:rPr>
        <w:t xml:space="preserve"> (4th ed.). Routledge.</w:t>
      </w:r>
    </w:p>
    <w:p w14:paraId="22B71CF5"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Chaffey, D., &amp; Ellis-Chadwick, F. (2019). </w:t>
      </w:r>
      <w:r w:rsidRPr="003A6798">
        <w:rPr>
          <w:rFonts w:ascii="Times New Roman" w:hAnsi="Times New Roman" w:cs="Times New Roman"/>
          <w:i/>
          <w:iCs/>
          <w:color w:val="000000" w:themeColor="text1"/>
          <w:szCs w:val="24"/>
        </w:rPr>
        <w:t>Digital marketing</w:t>
      </w:r>
      <w:r w:rsidRPr="003A6798">
        <w:rPr>
          <w:rFonts w:ascii="Times New Roman" w:hAnsi="Times New Roman" w:cs="Times New Roman"/>
          <w:color w:val="000000" w:themeColor="text1"/>
          <w:szCs w:val="24"/>
        </w:rPr>
        <w:t xml:space="preserve"> (7th ed.). Pearson Education.</w:t>
      </w:r>
    </w:p>
    <w:p w14:paraId="65DEB08D"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Homburg, C., Jozić, D., &amp; Kuehnl, C. (2017). Customer experience management. </w:t>
      </w:r>
      <w:r w:rsidRPr="003A6798">
        <w:rPr>
          <w:rFonts w:ascii="Times New Roman" w:hAnsi="Times New Roman" w:cs="Times New Roman"/>
          <w:i/>
          <w:iCs/>
          <w:color w:val="000000" w:themeColor="text1"/>
          <w:szCs w:val="24"/>
        </w:rPr>
        <w:t>Journal of the Academy of Marketing Science, 45</w:t>
      </w:r>
      <w:r w:rsidRPr="003A6798">
        <w:rPr>
          <w:rFonts w:ascii="Times New Roman" w:hAnsi="Times New Roman" w:cs="Times New Roman"/>
          <w:color w:val="000000" w:themeColor="text1"/>
          <w:szCs w:val="24"/>
        </w:rPr>
        <w:t>(3), 377–401.</w:t>
      </w:r>
    </w:p>
    <w:p w14:paraId="2B28115A"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Kumar, V., &amp; Reinartz, W. (2018). </w:t>
      </w:r>
      <w:r w:rsidRPr="003A6798">
        <w:rPr>
          <w:rFonts w:ascii="Times New Roman" w:hAnsi="Times New Roman" w:cs="Times New Roman"/>
          <w:i/>
          <w:iCs/>
          <w:color w:val="000000" w:themeColor="text1"/>
          <w:szCs w:val="24"/>
        </w:rPr>
        <w:t>Customer relationship management: Concept, strategy, and tools</w:t>
      </w:r>
      <w:r w:rsidRPr="003A6798">
        <w:rPr>
          <w:rFonts w:ascii="Times New Roman" w:hAnsi="Times New Roman" w:cs="Times New Roman"/>
          <w:color w:val="000000" w:themeColor="text1"/>
          <w:szCs w:val="24"/>
        </w:rPr>
        <w:t>. Springer.</w:t>
      </w:r>
    </w:p>
    <w:p w14:paraId="3B2E7466"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Lemon, K. N., &amp; Verhoef, P. C. (2016). Understanding customer experience. </w:t>
      </w:r>
      <w:r w:rsidRPr="003A6798">
        <w:rPr>
          <w:rFonts w:ascii="Times New Roman" w:hAnsi="Times New Roman" w:cs="Times New Roman"/>
          <w:i/>
          <w:iCs/>
          <w:color w:val="000000" w:themeColor="text1"/>
          <w:szCs w:val="24"/>
        </w:rPr>
        <w:t>Journal of Marketing, 80</w:t>
      </w:r>
      <w:r w:rsidRPr="003A6798">
        <w:rPr>
          <w:rFonts w:ascii="Times New Roman" w:hAnsi="Times New Roman" w:cs="Times New Roman"/>
          <w:color w:val="000000" w:themeColor="text1"/>
          <w:szCs w:val="24"/>
        </w:rPr>
        <w:t>(6), 69–96.</w:t>
      </w:r>
    </w:p>
    <w:p w14:paraId="00344A92"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Martin, K. D., &amp; Murphy, P. E. (2017). The role of data privacy in marketing. </w:t>
      </w:r>
      <w:r w:rsidRPr="003A6798">
        <w:rPr>
          <w:rFonts w:ascii="Times New Roman" w:hAnsi="Times New Roman" w:cs="Times New Roman"/>
          <w:i/>
          <w:iCs/>
          <w:color w:val="000000" w:themeColor="text1"/>
          <w:szCs w:val="24"/>
        </w:rPr>
        <w:t>Journal of the Academy of Marketing Science, 45</w:t>
      </w:r>
      <w:r w:rsidRPr="003A6798">
        <w:rPr>
          <w:rFonts w:ascii="Times New Roman" w:hAnsi="Times New Roman" w:cs="Times New Roman"/>
          <w:color w:val="000000" w:themeColor="text1"/>
          <w:szCs w:val="24"/>
        </w:rPr>
        <w:t>(2), 135–155.</w:t>
      </w:r>
    </w:p>
    <w:p w14:paraId="711D6A86"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Morgan, R. M., &amp; Hunt, S. D. (1994). The commitment–trust theory of relationship marketing. </w:t>
      </w:r>
      <w:r w:rsidRPr="003A6798">
        <w:rPr>
          <w:rFonts w:ascii="Times New Roman" w:hAnsi="Times New Roman" w:cs="Times New Roman"/>
          <w:i/>
          <w:iCs/>
          <w:color w:val="000000" w:themeColor="text1"/>
          <w:szCs w:val="24"/>
        </w:rPr>
        <w:t>Journal of Marketing, 58</w:t>
      </w:r>
      <w:r w:rsidRPr="003A6798">
        <w:rPr>
          <w:rFonts w:ascii="Times New Roman" w:hAnsi="Times New Roman" w:cs="Times New Roman"/>
          <w:color w:val="000000" w:themeColor="text1"/>
          <w:szCs w:val="24"/>
        </w:rPr>
        <w:t>(3), 20–38.</w:t>
      </w:r>
    </w:p>
    <w:p w14:paraId="108C8C52"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Payne, A., &amp; Frow, P. (2005). A strategic framework for CRM. </w:t>
      </w:r>
      <w:r w:rsidRPr="003A6798">
        <w:rPr>
          <w:rFonts w:ascii="Times New Roman" w:hAnsi="Times New Roman" w:cs="Times New Roman"/>
          <w:i/>
          <w:iCs/>
          <w:color w:val="000000" w:themeColor="text1"/>
          <w:szCs w:val="24"/>
        </w:rPr>
        <w:t>Journal of Marketing, 69</w:t>
      </w:r>
      <w:r w:rsidRPr="003A6798">
        <w:rPr>
          <w:rFonts w:ascii="Times New Roman" w:hAnsi="Times New Roman" w:cs="Times New Roman"/>
          <w:color w:val="000000" w:themeColor="text1"/>
          <w:szCs w:val="24"/>
        </w:rPr>
        <w:t>(4), 167–176.</w:t>
      </w:r>
    </w:p>
    <w:p w14:paraId="7AEFEE64" w14:textId="77777777" w:rsidR="003A6798" w:rsidRPr="003A6798" w:rsidRDefault="003A6798" w:rsidP="003A6798">
      <w:pPr>
        <w:spacing w:line="360" w:lineRule="auto"/>
        <w:rPr>
          <w:rFonts w:ascii="Times New Roman" w:hAnsi="Times New Roman" w:cs="Times New Roman"/>
          <w:color w:val="000000" w:themeColor="text1"/>
          <w:szCs w:val="24"/>
        </w:rPr>
      </w:pPr>
      <w:r w:rsidRPr="003A6798">
        <w:rPr>
          <w:rFonts w:ascii="Times New Roman" w:hAnsi="Times New Roman" w:cs="Times New Roman"/>
          <w:color w:val="000000" w:themeColor="text1"/>
          <w:szCs w:val="24"/>
        </w:rPr>
        <w:t xml:space="preserve">Solomon, M. R. (2020). </w:t>
      </w:r>
      <w:r w:rsidRPr="003A6798">
        <w:rPr>
          <w:rFonts w:ascii="Times New Roman" w:hAnsi="Times New Roman" w:cs="Times New Roman"/>
          <w:i/>
          <w:iCs/>
          <w:color w:val="000000" w:themeColor="text1"/>
          <w:szCs w:val="24"/>
        </w:rPr>
        <w:t xml:space="preserve">Consumer </w:t>
      </w:r>
      <w:proofErr w:type="spellStart"/>
      <w:r w:rsidRPr="003A6798">
        <w:rPr>
          <w:rFonts w:ascii="Times New Roman" w:hAnsi="Times New Roman" w:cs="Times New Roman"/>
          <w:i/>
          <w:iCs/>
          <w:color w:val="000000" w:themeColor="text1"/>
          <w:szCs w:val="24"/>
        </w:rPr>
        <w:t>behavior</w:t>
      </w:r>
      <w:proofErr w:type="spellEnd"/>
      <w:r w:rsidRPr="003A6798">
        <w:rPr>
          <w:rFonts w:ascii="Times New Roman" w:hAnsi="Times New Roman" w:cs="Times New Roman"/>
          <w:color w:val="000000" w:themeColor="text1"/>
          <w:szCs w:val="24"/>
        </w:rPr>
        <w:t xml:space="preserve"> (13th ed.). Pearson Education.</w:t>
      </w:r>
    </w:p>
    <w:p w14:paraId="18D123F1" w14:textId="20F6CD8C" w:rsidR="00F11085" w:rsidRPr="003A6798" w:rsidRDefault="00F11085" w:rsidP="003A6798">
      <w:pPr>
        <w:spacing w:line="360" w:lineRule="auto"/>
        <w:rPr>
          <w:rFonts w:ascii="Times New Roman" w:hAnsi="Times New Roman" w:cs="Times New Roman"/>
          <w:color w:val="000000" w:themeColor="text1"/>
          <w:szCs w:val="24"/>
        </w:rPr>
      </w:pPr>
    </w:p>
    <w:sectPr w:rsidR="00F11085" w:rsidRPr="003A67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B3F3A"/>
    <w:rsid w:val="000C4AFA"/>
    <w:rsid w:val="000D12EF"/>
    <w:rsid w:val="000E04F4"/>
    <w:rsid w:val="000E1A2C"/>
    <w:rsid w:val="00100191"/>
    <w:rsid w:val="00143A1A"/>
    <w:rsid w:val="00143D83"/>
    <w:rsid w:val="00151724"/>
    <w:rsid w:val="00160E9C"/>
    <w:rsid w:val="00174C04"/>
    <w:rsid w:val="0018722F"/>
    <w:rsid w:val="001F1C7B"/>
    <w:rsid w:val="00204C56"/>
    <w:rsid w:val="00234364"/>
    <w:rsid w:val="00245C4D"/>
    <w:rsid w:val="0025617E"/>
    <w:rsid w:val="002576A9"/>
    <w:rsid w:val="00261300"/>
    <w:rsid w:val="002647DA"/>
    <w:rsid w:val="00275EAE"/>
    <w:rsid w:val="002A2098"/>
    <w:rsid w:val="002B0CE3"/>
    <w:rsid w:val="002C4726"/>
    <w:rsid w:val="002E7AD7"/>
    <w:rsid w:val="002F73F5"/>
    <w:rsid w:val="00305511"/>
    <w:rsid w:val="003124C8"/>
    <w:rsid w:val="003457EF"/>
    <w:rsid w:val="003666CD"/>
    <w:rsid w:val="00372955"/>
    <w:rsid w:val="00394C39"/>
    <w:rsid w:val="003A2BF6"/>
    <w:rsid w:val="003A4E80"/>
    <w:rsid w:val="003A63C5"/>
    <w:rsid w:val="003A6798"/>
    <w:rsid w:val="003C32F7"/>
    <w:rsid w:val="003F1C9D"/>
    <w:rsid w:val="00400A35"/>
    <w:rsid w:val="00426EA7"/>
    <w:rsid w:val="00446D58"/>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A0604"/>
    <w:rsid w:val="005A0794"/>
    <w:rsid w:val="005B0192"/>
    <w:rsid w:val="005C3E06"/>
    <w:rsid w:val="00626634"/>
    <w:rsid w:val="00641EEE"/>
    <w:rsid w:val="00654B4B"/>
    <w:rsid w:val="00661C0E"/>
    <w:rsid w:val="006640E0"/>
    <w:rsid w:val="006A39D8"/>
    <w:rsid w:val="006A4481"/>
    <w:rsid w:val="006D483F"/>
    <w:rsid w:val="00714A73"/>
    <w:rsid w:val="00770D56"/>
    <w:rsid w:val="00773FB7"/>
    <w:rsid w:val="00792C80"/>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274C"/>
    <w:rsid w:val="00933716"/>
    <w:rsid w:val="00951523"/>
    <w:rsid w:val="0095171B"/>
    <w:rsid w:val="0095220B"/>
    <w:rsid w:val="009541AC"/>
    <w:rsid w:val="009634A6"/>
    <w:rsid w:val="00974FC7"/>
    <w:rsid w:val="00977624"/>
    <w:rsid w:val="00986E2A"/>
    <w:rsid w:val="009A1709"/>
    <w:rsid w:val="009C0009"/>
    <w:rsid w:val="009C0D07"/>
    <w:rsid w:val="00A200F5"/>
    <w:rsid w:val="00A22E5D"/>
    <w:rsid w:val="00A433D7"/>
    <w:rsid w:val="00A6019D"/>
    <w:rsid w:val="00A60CF1"/>
    <w:rsid w:val="00A63241"/>
    <w:rsid w:val="00A76781"/>
    <w:rsid w:val="00A76B20"/>
    <w:rsid w:val="00A87B7E"/>
    <w:rsid w:val="00A91E57"/>
    <w:rsid w:val="00A94738"/>
    <w:rsid w:val="00AD05F9"/>
    <w:rsid w:val="00AD40B1"/>
    <w:rsid w:val="00B02610"/>
    <w:rsid w:val="00B06124"/>
    <w:rsid w:val="00B425D9"/>
    <w:rsid w:val="00B6174C"/>
    <w:rsid w:val="00B74633"/>
    <w:rsid w:val="00B7516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3052"/>
    <w:rsid w:val="00D455B5"/>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0114"/>
    <w:rsid w:val="00F11085"/>
    <w:rsid w:val="00F20A8A"/>
    <w:rsid w:val="00F33F4A"/>
    <w:rsid w:val="00F43E3F"/>
    <w:rsid w:val="00F46117"/>
    <w:rsid w:val="00F70264"/>
    <w:rsid w:val="00F72ED2"/>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4730</Words>
  <Characters>26962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2025-12-22T00:57:00Z</dcterms:created>
  <dcterms:modified xsi:type="dcterms:W3CDTF">2025-12-22T00:57:00Z</dcterms:modified>
</cp:coreProperties>
</file>