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F6" w:rsidRDefault="003C2BF6">
      <w:pPr>
        <w:pStyle w:val="BodyText"/>
        <w:spacing w:before="17"/>
        <w:rPr>
          <w:rFonts w:ascii="Times New Roman"/>
        </w:rPr>
      </w:pPr>
    </w:p>
    <w:p w:rsidR="003C2BF6" w:rsidRDefault="005241A6">
      <w:pPr>
        <w:pStyle w:val="Heading1"/>
        <w:spacing w:before="1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4916423</wp:posOffset>
            </wp:positionH>
            <wp:positionV relativeFrom="paragraph">
              <wp:posOffset>-185023</wp:posOffset>
            </wp:positionV>
            <wp:extent cx="1532799" cy="14112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2799" cy="1411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Tourist Regions and Attractions Course</w:t>
      </w:r>
    </w:p>
    <w:p w:rsidR="003C2BF6" w:rsidRDefault="005241A6">
      <w:pPr>
        <w:pStyle w:val="BodyText"/>
        <w:ind w:left="23"/>
        <w:rPr>
          <w:spacing w:val="-10"/>
        </w:rPr>
      </w:pPr>
      <w:r>
        <w:t>Assignment</w:t>
      </w:r>
      <w:r>
        <w:rPr>
          <w:spacing w:val="-10"/>
        </w:rPr>
        <w:t>2</w:t>
      </w:r>
    </w:p>
    <w:p w:rsidR="002A1869" w:rsidRPr="002A1869" w:rsidRDefault="002A1869" w:rsidP="002A1869">
      <w:pPr>
        <w:pStyle w:val="BodyText"/>
        <w:ind w:left="23"/>
      </w:pPr>
      <w:r w:rsidRPr="002A1869">
        <w:rPr>
          <w:b/>
          <w:bCs/>
        </w:rPr>
        <w:t xml:space="preserve">Student Name: Sachin </w:t>
      </w:r>
    </w:p>
    <w:p w:rsidR="002A1869" w:rsidRDefault="002A1869" w:rsidP="002A1869">
      <w:pPr>
        <w:pStyle w:val="BodyText"/>
        <w:ind w:left="23"/>
      </w:pPr>
      <w:r w:rsidRPr="002A1869">
        <w:rPr>
          <w:b/>
          <w:bCs/>
        </w:rPr>
        <w:t>Student ID: DE240103</w:t>
      </w:r>
      <w:r w:rsidRPr="002A1869">
        <w:t xml:space="preserve"> </w:t>
      </w:r>
    </w:p>
    <w:p w:rsidR="003C2BF6" w:rsidRDefault="005241A6">
      <w:pPr>
        <w:pStyle w:val="BodyText"/>
        <w:ind w:left="22"/>
      </w:pPr>
      <w:r>
        <w:rPr>
          <w:spacing w:val="-2"/>
        </w:rPr>
        <w:t>23.05.2025</w:t>
      </w: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3C2BF6" w:rsidRDefault="003C2BF6">
      <w:pPr>
        <w:pStyle w:val="BodyText"/>
      </w:pPr>
    </w:p>
    <w:p w:rsidR="005241A6" w:rsidRDefault="005241A6" w:rsidP="005241A6">
      <w:pPr>
        <w:pStyle w:val="Heading3"/>
      </w:pPr>
      <w:r>
        <w:rPr>
          <w:rStyle w:val="Strong"/>
          <w:b/>
          <w:bCs/>
        </w:rPr>
        <w:t>Focus on Spain – Flamenco and Regional Festivals</w:t>
      </w:r>
    </w:p>
    <w:p w:rsidR="005241A6" w:rsidRDefault="005241A6" w:rsidP="005241A6">
      <w:pPr>
        <w:pStyle w:val="NormalWeb"/>
      </w:pPr>
      <w:r>
        <w:rPr>
          <w:rStyle w:val="Strong"/>
        </w:rPr>
        <w:t>Q: Which aspects of culture are being commodified for tourism purposes (festivals, crafts, traditions)?</w:t>
      </w:r>
      <w:r>
        <w:br/>
        <w:t>A: In Spain, flamenco dance and music, bullfighting traditions, and regional festivals like La Tomatina or San Fermín have been repackaged for tourism (García, 2020).</w:t>
      </w:r>
    </w:p>
    <w:p w:rsidR="005241A6" w:rsidRDefault="005241A6" w:rsidP="005241A6">
      <w:pPr>
        <w:pStyle w:val="NormalWeb"/>
      </w:pPr>
      <w:r>
        <w:rPr>
          <w:rStyle w:val="Strong"/>
        </w:rPr>
        <w:t>Q: How has this commodification changed these cultural aspects or the way people engage with them?</w:t>
      </w:r>
      <w:r>
        <w:br/>
        <w:t>A: Flamenco has been turned into a tourist performance in many cities, often disconnected from its emotional and political roots in Andalusia’s Romani communities (Pérez, 2019).</w:t>
      </w:r>
    </w:p>
    <w:p w:rsidR="005241A6" w:rsidRDefault="005241A6" w:rsidP="005241A6">
      <w:pPr>
        <w:pStyle w:val="NormalWeb"/>
      </w:pPr>
      <w:r>
        <w:rPr>
          <w:rStyle w:val="Strong"/>
        </w:rPr>
        <w:t>Q: What are the negative impacts of such commodification on local communities?</w:t>
      </w:r>
      <w:r>
        <w:br/>
        <w:t>A: Traditional artists feel sidelined, and some communities express fatigue from repeated performances. Festivals often become chaotic, losing their spiritual or historical relevance (Martínez, 2021).</w:t>
      </w:r>
    </w:p>
    <w:p w:rsidR="005241A6" w:rsidRDefault="005241A6" w:rsidP="005241A6">
      <w:pPr>
        <w:pStyle w:val="NormalWeb"/>
      </w:pPr>
      <w:r>
        <w:rPr>
          <w:rStyle w:val="Strong"/>
        </w:rPr>
        <w:t>Q: What strategies can be used to balance tourism development with cultural preservation?</w:t>
      </w:r>
      <w:r>
        <w:br/>
        <w:t>A: Supporting grassroots cultural groups, ensuring revenue returns to communities, and offering deeper, more meaningful cultural exchanges can help (UNWTO, 2022).</w:t>
      </w:r>
    </w:p>
    <w:p w:rsidR="003C2BF6" w:rsidRDefault="003C2BF6" w:rsidP="005241A6">
      <w:pPr>
        <w:pStyle w:val="ListParagraph"/>
        <w:tabs>
          <w:tab w:val="left" w:pos="148"/>
        </w:tabs>
        <w:spacing w:before="147"/>
        <w:ind w:left="148" w:firstLine="0"/>
        <w:rPr>
          <w:sz w:val="24"/>
        </w:rPr>
      </w:pPr>
    </w:p>
    <w:sectPr w:rsidR="003C2BF6" w:rsidSect="003C2BF6">
      <w:type w:val="continuous"/>
      <w:pgSz w:w="11910" w:h="16840"/>
      <w:pgMar w:top="1420" w:right="1559" w:bottom="280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27CE"/>
    <w:multiLevelType w:val="hybridMultilevel"/>
    <w:tmpl w:val="8FDC97AE"/>
    <w:lvl w:ilvl="0" w:tplc="5ABEB076">
      <w:numFmt w:val="bullet"/>
      <w:lvlText w:val="-"/>
      <w:lvlJc w:val="left"/>
      <w:pPr>
        <w:ind w:left="23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A305120">
      <w:numFmt w:val="bullet"/>
      <w:lvlText w:val="•"/>
      <w:lvlJc w:val="left"/>
      <w:pPr>
        <w:ind w:left="911" w:hanging="128"/>
      </w:pPr>
      <w:rPr>
        <w:rFonts w:hint="default"/>
        <w:lang w:val="en-US" w:eastAsia="en-US" w:bidi="ar-SA"/>
      </w:rPr>
    </w:lvl>
    <w:lvl w:ilvl="2" w:tplc="C6BEF092">
      <w:numFmt w:val="bullet"/>
      <w:lvlText w:val="•"/>
      <w:lvlJc w:val="left"/>
      <w:pPr>
        <w:ind w:left="1802" w:hanging="128"/>
      </w:pPr>
      <w:rPr>
        <w:rFonts w:hint="default"/>
        <w:lang w:val="en-US" w:eastAsia="en-US" w:bidi="ar-SA"/>
      </w:rPr>
    </w:lvl>
    <w:lvl w:ilvl="3" w:tplc="977E3BB4">
      <w:numFmt w:val="bullet"/>
      <w:lvlText w:val="•"/>
      <w:lvlJc w:val="left"/>
      <w:pPr>
        <w:ind w:left="2693" w:hanging="128"/>
      </w:pPr>
      <w:rPr>
        <w:rFonts w:hint="default"/>
        <w:lang w:val="en-US" w:eastAsia="en-US" w:bidi="ar-SA"/>
      </w:rPr>
    </w:lvl>
    <w:lvl w:ilvl="4" w:tplc="B0C4F654">
      <w:numFmt w:val="bullet"/>
      <w:lvlText w:val="•"/>
      <w:lvlJc w:val="left"/>
      <w:pPr>
        <w:ind w:left="3584" w:hanging="128"/>
      </w:pPr>
      <w:rPr>
        <w:rFonts w:hint="default"/>
        <w:lang w:val="en-US" w:eastAsia="en-US" w:bidi="ar-SA"/>
      </w:rPr>
    </w:lvl>
    <w:lvl w:ilvl="5" w:tplc="A4C25A76">
      <w:numFmt w:val="bullet"/>
      <w:lvlText w:val="•"/>
      <w:lvlJc w:val="left"/>
      <w:pPr>
        <w:ind w:left="4475" w:hanging="128"/>
      </w:pPr>
      <w:rPr>
        <w:rFonts w:hint="default"/>
        <w:lang w:val="en-US" w:eastAsia="en-US" w:bidi="ar-SA"/>
      </w:rPr>
    </w:lvl>
    <w:lvl w:ilvl="6" w:tplc="DF7AF5F6">
      <w:numFmt w:val="bullet"/>
      <w:lvlText w:val="•"/>
      <w:lvlJc w:val="left"/>
      <w:pPr>
        <w:ind w:left="5366" w:hanging="128"/>
      </w:pPr>
      <w:rPr>
        <w:rFonts w:hint="default"/>
        <w:lang w:val="en-US" w:eastAsia="en-US" w:bidi="ar-SA"/>
      </w:rPr>
    </w:lvl>
    <w:lvl w:ilvl="7" w:tplc="6CF8F842">
      <w:numFmt w:val="bullet"/>
      <w:lvlText w:val="•"/>
      <w:lvlJc w:val="left"/>
      <w:pPr>
        <w:ind w:left="6257" w:hanging="128"/>
      </w:pPr>
      <w:rPr>
        <w:rFonts w:hint="default"/>
        <w:lang w:val="en-US" w:eastAsia="en-US" w:bidi="ar-SA"/>
      </w:rPr>
    </w:lvl>
    <w:lvl w:ilvl="8" w:tplc="8F74BBD6">
      <w:numFmt w:val="bullet"/>
      <w:lvlText w:val="•"/>
      <w:lvlJc w:val="left"/>
      <w:pPr>
        <w:ind w:left="7148" w:hanging="12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C2BF6"/>
    <w:rsid w:val="002A1869"/>
    <w:rsid w:val="003C2BF6"/>
    <w:rsid w:val="005241A6"/>
    <w:rsid w:val="00880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C2BF6"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rsid w:val="003C2BF6"/>
    <w:pPr>
      <w:ind w:left="23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41A6"/>
    <w:pPr>
      <w:keepNext/>
      <w:keepLines/>
      <w:widowControl/>
      <w:autoSpaceDE/>
      <w:autoSpaceDN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C2BF6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3C2BF6"/>
    <w:pPr>
      <w:ind w:left="22" w:hanging="126"/>
    </w:pPr>
  </w:style>
  <w:style w:type="paragraph" w:customStyle="1" w:styleId="TableParagraph">
    <w:name w:val="Table Paragraph"/>
    <w:basedOn w:val="Normal"/>
    <w:uiPriority w:val="1"/>
    <w:qFormat/>
    <w:rsid w:val="003C2BF6"/>
  </w:style>
  <w:style w:type="character" w:customStyle="1" w:styleId="Heading3Char">
    <w:name w:val="Heading 3 Char"/>
    <w:basedOn w:val="DefaultParagraphFont"/>
    <w:link w:val="Heading3"/>
    <w:uiPriority w:val="9"/>
    <w:rsid w:val="005241A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241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1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4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Mahmoud Bakry</dc:creator>
  <dc:description/>
  <cp:lastModifiedBy>ANCHALIKA</cp:lastModifiedBy>
  <cp:revision>3</cp:revision>
  <dcterms:created xsi:type="dcterms:W3CDTF">2025-05-25T14:26:00Z</dcterms:created>
  <dcterms:modified xsi:type="dcterms:W3CDTF">2025-05-25T15:28:00Z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2025-05-25T00:00:00Z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2025-05-25T00:00:00Z</vt:filetime>
  </property>
  <property fmtid="{D5CDD505-2E9C-101B-9397-08002B2CF9AE}" pid="5" name="Producer">
    <vt:lpwstr>Adobe PDF Library 19.8.103</vt:lpwstr>
  </property>
  <property fmtid="{D5CDD505-2E9C-101B-9397-08002B2CF9AE}" pid="6" name="SourceModified">
    <vt:lpwstr>D:20250525055448</vt:lpwstr>
  </property>
</Properties>
</file>