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30F4D313" w14:textId="112078BA" w:rsidR="00CD620A" w:rsidRPr="00B2485B" w:rsidRDefault="004A7584">
      <w:pPr>
        <w:rPr>
          <w:rFonts w:asciiTheme="majorBidi" w:hAnsiTheme="majorBidi" w:cstheme="majorBidi"/>
        </w:rPr>
      </w:pPr>
      <w:proofErr w:type="spellStart"/>
      <w:proofErr w:type="gramStart"/>
      <w:r w:rsidRPr="004A7584">
        <w:rPr>
          <w:rFonts w:asciiTheme="majorBidi" w:hAnsiTheme="majorBidi" w:cstheme="majorBidi"/>
          <w:b/>
          <w:bCs/>
        </w:rPr>
        <w:t>Princedeep</w:t>
      </w:r>
      <w:proofErr w:type="spellEnd"/>
      <w:r w:rsidRPr="004A7584">
        <w:rPr>
          <w:rFonts w:asciiTheme="majorBidi" w:hAnsiTheme="majorBidi" w:cstheme="majorBidi"/>
          <w:b/>
          <w:bCs/>
        </w:rPr>
        <w:t xml:space="preserve"> </w:t>
      </w:r>
      <w:r w:rsidR="0073369A" w:rsidRPr="0073369A">
        <w:rPr>
          <w:rFonts w:asciiTheme="majorBidi" w:hAnsiTheme="majorBidi" w:cstheme="majorBidi"/>
          <w:b/>
          <w:bCs/>
        </w:rPr>
        <w:t xml:space="preserve"> Singh</w:t>
      </w:r>
      <w:proofErr w:type="gramEnd"/>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6F0C3972" w14:textId="77777777" w:rsidR="00E9240E" w:rsidRDefault="00E9240E" w:rsidP="00EA737F">
      <w:pPr>
        <w:spacing w:line="276" w:lineRule="auto"/>
        <w:rPr>
          <w:rFonts w:asciiTheme="majorBidi" w:hAnsiTheme="majorBidi" w:cstheme="majorBidi"/>
          <w:lang w:val="en-US"/>
        </w:rPr>
      </w:pPr>
    </w:p>
    <w:p w14:paraId="2A061F56" w14:textId="77777777" w:rsidR="00E9240E" w:rsidRDefault="00E9240E"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03D6D6F8" w14:textId="77777777" w:rsidR="00CA68F5" w:rsidRDefault="00CA68F5"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EA5CB89"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lastRenderedPageBreak/>
        <w:t>1. What are the different types of membership in the UN World Tourism Organization (UNWTO)?</w:t>
      </w:r>
    </w:p>
    <w:p w14:paraId="297E0410" w14:textId="77777777" w:rsidR="00E9240E" w:rsidRPr="00E9240E" w:rsidRDefault="00E9240E" w:rsidP="00E9240E">
      <w:pPr>
        <w:spacing w:line="276" w:lineRule="auto"/>
        <w:rPr>
          <w:rFonts w:asciiTheme="majorBidi" w:hAnsiTheme="majorBidi" w:cstheme="majorBidi"/>
          <w:b/>
          <w:bCs/>
        </w:rPr>
      </w:pPr>
    </w:p>
    <w:p w14:paraId="51AFC517" w14:textId="77777777" w:rsidR="004A7584" w:rsidRPr="004A7584" w:rsidRDefault="004A7584" w:rsidP="004A7584">
      <w:pPr>
        <w:spacing w:line="276" w:lineRule="auto"/>
        <w:rPr>
          <w:rFonts w:asciiTheme="majorBidi" w:hAnsiTheme="majorBidi" w:cstheme="majorBidi"/>
        </w:rPr>
      </w:pPr>
      <w:r w:rsidRPr="004A7584">
        <w:rPr>
          <w:rFonts w:asciiTheme="majorBidi" w:hAnsiTheme="majorBidi" w:cstheme="majorBidi"/>
        </w:rPr>
        <w:t xml:space="preserve">The United Nations World Tourism Organization (UNWTO) has developed a structured membership framework to enable participation from governments, regions, and tourism stakeholders while maintaining intergovernmental control. The organisation recognises </w:t>
      </w:r>
      <w:r w:rsidRPr="004A7584">
        <w:rPr>
          <w:rFonts w:asciiTheme="majorBidi" w:hAnsiTheme="majorBidi" w:cstheme="majorBidi"/>
          <w:b/>
          <w:bCs/>
        </w:rPr>
        <w:t>three main types of membership: Full Members, Associate Members, and Affiliate Members</w:t>
      </w:r>
      <w:r w:rsidRPr="004A7584">
        <w:rPr>
          <w:rFonts w:asciiTheme="majorBidi" w:hAnsiTheme="majorBidi" w:cstheme="majorBidi"/>
        </w:rPr>
        <w:t>.</w:t>
      </w:r>
    </w:p>
    <w:p w14:paraId="5F28DC98" w14:textId="77777777" w:rsidR="004A7584" w:rsidRPr="004A7584" w:rsidRDefault="004A7584" w:rsidP="004A7584">
      <w:pPr>
        <w:spacing w:line="276" w:lineRule="auto"/>
        <w:rPr>
          <w:rFonts w:asciiTheme="majorBidi" w:hAnsiTheme="majorBidi" w:cstheme="majorBidi"/>
        </w:rPr>
      </w:pPr>
      <w:r w:rsidRPr="004A7584">
        <w:rPr>
          <w:rFonts w:asciiTheme="majorBidi" w:hAnsiTheme="majorBidi" w:cstheme="majorBidi"/>
          <w:b/>
          <w:bCs/>
        </w:rPr>
        <w:t>Full Members</w:t>
      </w:r>
      <w:r w:rsidRPr="004A7584">
        <w:rPr>
          <w:rFonts w:asciiTheme="majorBidi" w:hAnsiTheme="majorBidi" w:cstheme="majorBidi"/>
        </w:rPr>
        <w:t xml:space="preserve"> are sovereign states that are members of the United Nations or its specialised agencies. They represent the primary decision-making body within UNWTO and have full voting rights in the General Assembly. Full Members influence international tourism policies, approve strategic plans, and support initiatives related to sustainable development, ethics, and tourism governance (UNWTO, 2023).</w:t>
      </w:r>
    </w:p>
    <w:p w14:paraId="3DA399DF" w14:textId="77777777" w:rsidR="004A7584" w:rsidRPr="004A7584" w:rsidRDefault="004A7584" w:rsidP="004A7584">
      <w:pPr>
        <w:spacing w:line="276" w:lineRule="auto"/>
        <w:rPr>
          <w:rFonts w:asciiTheme="majorBidi" w:hAnsiTheme="majorBidi" w:cstheme="majorBidi"/>
        </w:rPr>
      </w:pPr>
      <w:r w:rsidRPr="004A7584">
        <w:rPr>
          <w:rFonts w:asciiTheme="majorBidi" w:hAnsiTheme="majorBidi" w:cstheme="majorBidi"/>
          <w:b/>
          <w:bCs/>
        </w:rPr>
        <w:t>Associate Members</w:t>
      </w:r>
      <w:r w:rsidRPr="004A7584">
        <w:rPr>
          <w:rFonts w:asciiTheme="majorBidi" w:hAnsiTheme="majorBidi" w:cstheme="majorBidi"/>
        </w:rPr>
        <w:t xml:space="preserve"> are non-sovereign territories that have responsibility for tourism administration but do not conduct independent foreign relations. These members may participate in meetings, technical programmes, and research initiatives but do not have voting rights. Associate Membership allows such territories to benefit from international tourism cooperation while respecting international legal frameworks (UNWTO, 2022).</w:t>
      </w:r>
    </w:p>
    <w:p w14:paraId="4852D402" w14:textId="77777777" w:rsidR="004A7584" w:rsidRPr="004A7584" w:rsidRDefault="004A7584" w:rsidP="004A7584">
      <w:pPr>
        <w:spacing w:line="276" w:lineRule="auto"/>
        <w:rPr>
          <w:rFonts w:asciiTheme="majorBidi" w:hAnsiTheme="majorBidi" w:cstheme="majorBidi"/>
        </w:rPr>
      </w:pPr>
      <w:r w:rsidRPr="004A7584">
        <w:rPr>
          <w:rFonts w:asciiTheme="majorBidi" w:hAnsiTheme="majorBidi" w:cstheme="majorBidi"/>
          <w:b/>
          <w:bCs/>
        </w:rPr>
        <w:t>Affiliate Members</w:t>
      </w:r>
      <w:r w:rsidRPr="004A7584">
        <w:rPr>
          <w:rFonts w:asciiTheme="majorBidi" w:hAnsiTheme="majorBidi" w:cstheme="majorBidi"/>
        </w:rPr>
        <w:t xml:space="preserve"> include non-governmental stakeholders such as tourism businesses, destination organisations, universities, research institutions, and tourism associations. Although they do not participate in formal decision-making, Affiliate Members contribute through industry expertise, innovation, and research, strengthening public–private collaboration in tourism development (Hall, 2019).</w:t>
      </w:r>
    </w:p>
    <w:p w14:paraId="2C9C1BF5" w14:textId="31085201" w:rsidR="004A7584" w:rsidRPr="004A7584" w:rsidRDefault="004A7584" w:rsidP="004A7584">
      <w:pPr>
        <w:spacing w:line="276" w:lineRule="auto"/>
        <w:rPr>
          <w:rFonts w:asciiTheme="majorBidi" w:hAnsiTheme="majorBidi" w:cstheme="majorBidi"/>
        </w:rPr>
      </w:pPr>
    </w:p>
    <w:p w14:paraId="7BE94790"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2. Who qualifies as a Full Member of UNWTO?</w:t>
      </w:r>
    </w:p>
    <w:p w14:paraId="3F6B5D0B" w14:textId="77777777" w:rsidR="004A7584" w:rsidRPr="004A7584" w:rsidRDefault="004A7584" w:rsidP="004A7584">
      <w:pPr>
        <w:spacing w:line="276" w:lineRule="auto"/>
        <w:rPr>
          <w:rFonts w:asciiTheme="majorBidi" w:hAnsiTheme="majorBidi" w:cstheme="majorBidi"/>
        </w:rPr>
      </w:pPr>
      <w:r w:rsidRPr="004A7584">
        <w:rPr>
          <w:rFonts w:asciiTheme="majorBidi" w:hAnsiTheme="majorBidi" w:cstheme="majorBidi"/>
        </w:rPr>
        <w:t xml:space="preserve">Full Membership in UNWTO is limited to </w:t>
      </w:r>
      <w:r w:rsidRPr="004A7584">
        <w:rPr>
          <w:rFonts w:asciiTheme="majorBidi" w:hAnsiTheme="majorBidi" w:cstheme="majorBidi"/>
          <w:b/>
          <w:bCs/>
        </w:rPr>
        <w:t>sovereign states</w:t>
      </w:r>
      <w:r w:rsidRPr="004A7584">
        <w:rPr>
          <w:rFonts w:asciiTheme="majorBidi" w:hAnsiTheme="majorBidi" w:cstheme="majorBidi"/>
        </w:rPr>
        <w:t xml:space="preserve"> that meet specific international and institutional criteria. To qualify, a country must be a recognised member of the United Nations or one of its specialised agencies. This requirement ensures alignment with international governance and legal standards (UNWTO, 2023).</w:t>
      </w:r>
    </w:p>
    <w:p w14:paraId="14DD410C" w14:textId="77777777" w:rsidR="004A7584" w:rsidRPr="004A7584" w:rsidRDefault="004A7584" w:rsidP="004A7584">
      <w:pPr>
        <w:spacing w:line="276" w:lineRule="auto"/>
        <w:rPr>
          <w:rFonts w:asciiTheme="majorBidi" w:hAnsiTheme="majorBidi" w:cstheme="majorBidi"/>
        </w:rPr>
      </w:pPr>
      <w:r w:rsidRPr="004A7584">
        <w:rPr>
          <w:rFonts w:asciiTheme="majorBidi" w:hAnsiTheme="majorBidi" w:cstheme="majorBidi"/>
        </w:rPr>
        <w:t>The admission process requires a formal application submitted by the state, followed by approval from the UNWTO General Assembly. Once accepted, the country agrees to comply with UNWTO statutes, including commitments to sustainable tourism development, ethical conduct, and international cooperation (UNWTO, 2022).</w:t>
      </w:r>
    </w:p>
    <w:p w14:paraId="071518DE" w14:textId="77777777" w:rsidR="004A7584" w:rsidRPr="004A7584" w:rsidRDefault="004A7584" w:rsidP="004A7584">
      <w:pPr>
        <w:spacing w:line="276" w:lineRule="auto"/>
        <w:rPr>
          <w:rFonts w:asciiTheme="majorBidi" w:hAnsiTheme="majorBidi" w:cstheme="majorBidi"/>
        </w:rPr>
      </w:pPr>
      <w:r w:rsidRPr="004A7584">
        <w:rPr>
          <w:rFonts w:asciiTheme="majorBidi" w:hAnsiTheme="majorBidi" w:cstheme="majorBidi"/>
        </w:rPr>
        <w:t>Full Members have voting rights in the General Assembly, allowing them to influence global tourism policy, approve budgets, and shape long-term strategies. They are also required to pay annual membership contributions that support UNWTO research, technical assistance, and development programmes. In return, Full Members gain access to tourism data, policy guidance, and capacity-building initiatives that support sustainable and competitive tourism sectors (Hall, 2019).</w:t>
      </w:r>
    </w:p>
    <w:p w14:paraId="3AEC6DC6" w14:textId="77777777" w:rsidR="00E9240E" w:rsidRPr="00E9240E" w:rsidRDefault="00E9240E" w:rsidP="00E9240E">
      <w:pPr>
        <w:spacing w:line="276" w:lineRule="auto"/>
        <w:rPr>
          <w:rFonts w:asciiTheme="majorBidi" w:hAnsiTheme="majorBidi" w:cstheme="majorBidi"/>
          <w:b/>
          <w:bCs/>
        </w:rPr>
      </w:pPr>
    </w:p>
    <w:p w14:paraId="5498D43C"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References</w:t>
      </w:r>
    </w:p>
    <w:p w14:paraId="68D6BD65"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Hall, C. M. (2019). Tourism governance and public policy. </w:t>
      </w:r>
      <w:r w:rsidRPr="004A7584">
        <w:rPr>
          <w:rFonts w:asciiTheme="majorBidi" w:hAnsiTheme="majorBidi" w:cstheme="majorBidi"/>
          <w:b/>
          <w:bCs/>
          <w:i/>
          <w:iCs/>
        </w:rPr>
        <w:t>Journal of Sustainable Tourism, 27</w:t>
      </w:r>
      <w:r w:rsidRPr="004A7584">
        <w:rPr>
          <w:rFonts w:asciiTheme="majorBidi" w:hAnsiTheme="majorBidi" w:cstheme="majorBidi"/>
          <w:b/>
          <w:bCs/>
        </w:rPr>
        <w:t>(7), 1068–1084. https://doi.org/10.1080/09669582.2019.1605302</w:t>
      </w:r>
    </w:p>
    <w:p w14:paraId="112CBB1D"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UNWTO. (2022). </w:t>
      </w:r>
      <w:r w:rsidRPr="004A7584">
        <w:rPr>
          <w:rFonts w:asciiTheme="majorBidi" w:hAnsiTheme="majorBidi" w:cstheme="majorBidi"/>
          <w:b/>
          <w:bCs/>
          <w:i/>
          <w:iCs/>
        </w:rPr>
        <w:t>Statutes of the World Tourism Organization</w:t>
      </w:r>
      <w:r w:rsidRPr="004A7584">
        <w:rPr>
          <w:rFonts w:asciiTheme="majorBidi" w:hAnsiTheme="majorBidi" w:cstheme="majorBidi"/>
          <w:b/>
          <w:bCs/>
        </w:rPr>
        <w:t xml:space="preserve">. </w:t>
      </w:r>
      <w:hyperlink r:id="rId5" w:tgtFrame="_new" w:history="1">
        <w:r w:rsidRPr="004A7584">
          <w:rPr>
            <w:rStyle w:val="Hyperlink"/>
            <w:rFonts w:asciiTheme="majorBidi" w:hAnsiTheme="majorBidi" w:cstheme="majorBidi"/>
            <w:b/>
            <w:bCs/>
          </w:rPr>
          <w:t>https://www.unwto.org</w:t>
        </w:r>
      </w:hyperlink>
    </w:p>
    <w:p w14:paraId="7C12FED4"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lastRenderedPageBreak/>
        <w:t xml:space="preserve">UNWTO. (2023). </w:t>
      </w:r>
      <w:r w:rsidRPr="004A7584">
        <w:rPr>
          <w:rFonts w:asciiTheme="majorBidi" w:hAnsiTheme="majorBidi" w:cstheme="majorBidi"/>
          <w:b/>
          <w:bCs/>
          <w:i/>
          <w:iCs/>
        </w:rPr>
        <w:t>UNWTO membership and governance framework</w:t>
      </w:r>
      <w:r w:rsidRPr="004A7584">
        <w:rPr>
          <w:rFonts w:asciiTheme="majorBidi" w:hAnsiTheme="majorBidi" w:cstheme="majorBidi"/>
          <w:b/>
          <w:bCs/>
        </w:rPr>
        <w:t xml:space="preserve">. </w:t>
      </w:r>
      <w:hyperlink r:id="rId6" w:tgtFrame="_new" w:history="1">
        <w:r w:rsidRPr="004A7584">
          <w:rPr>
            <w:rStyle w:val="Hyperlink"/>
            <w:rFonts w:asciiTheme="majorBidi" w:hAnsiTheme="majorBidi" w:cstheme="majorBidi"/>
            <w:b/>
            <w:bCs/>
          </w:rPr>
          <w:t>https://www.unwto.org</w:t>
        </w:r>
      </w:hyperlink>
    </w:p>
    <w:p w14:paraId="21BDB2B4" w14:textId="4D80FF80" w:rsidR="00B87DFB" w:rsidRPr="00E9240E" w:rsidRDefault="00B87DFB" w:rsidP="004A7584">
      <w:pPr>
        <w:spacing w:line="276" w:lineRule="auto"/>
        <w:rPr>
          <w:rFonts w:asciiTheme="majorBidi" w:hAnsiTheme="majorBidi" w:cstheme="majorBidi"/>
          <w:lang w:val="en-US"/>
        </w:rPr>
      </w:pPr>
    </w:p>
    <w:sectPr w:rsidR="00B87DFB" w:rsidRPr="00E9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576D39CE-ABF7-4169-860A-A169E25803C6}"/>
    <w:embedBold r:id="rId2" w:fontKey="{C752C3D3-5DC0-4FB8-947B-0E541A3863F0}"/>
    <w:embedBoldItalic r:id="rId3" w:fontKey="{1EE93CD4-EFA7-42C8-ACC4-23F0D68A487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464D2FC-9857-437A-B807-15D38705749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F3708FF7-7A93-4653-AEB3-8B643911081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2E29"/>
    <w:rsid w:val="00505C66"/>
    <w:rsid w:val="0059476D"/>
    <w:rsid w:val="005E458B"/>
    <w:rsid w:val="00635572"/>
    <w:rsid w:val="00661030"/>
    <w:rsid w:val="0073369A"/>
    <w:rsid w:val="007F3BD1"/>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2026-01-20T03:32:00Z</dcterms:created>
  <dcterms:modified xsi:type="dcterms:W3CDTF">2026-01-20T03:32:00Z</dcterms:modified>
</cp:coreProperties>
</file>