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A3DF6"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3A3DF6" w:rsidRDefault="004A1F6F" w:rsidP="00013DBD">
      <w:pPr>
        <w:spacing w:line="480" w:lineRule="auto"/>
        <w:rPr>
          <w:rFonts w:ascii="Times New Roman" w:hAnsi="Times New Roman" w:cs="Times New Roman"/>
          <w:color w:val="000000" w:themeColor="text1"/>
          <w:szCs w:val="24"/>
          <w:lang w:val="en-US"/>
        </w:rPr>
      </w:pPr>
      <w:r w:rsidRPr="003A3DF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5B4F33B4" w14:textId="368C0656" w:rsidR="003D54F5" w:rsidRPr="003A3DF6" w:rsidRDefault="00F72ED2" w:rsidP="00245F8D">
      <w:pPr>
        <w:spacing w:line="480" w:lineRule="auto"/>
        <w:jc w:val="center"/>
        <w:rPr>
          <w:rFonts w:ascii="Times New Roman" w:hAnsi="Times New Roman" w:cs="Times New Roman"/>
          <w:b/>
          <w:bCs/>
          <w:color w:val="000000" w:themeColor="text1"/>
          <w:szCs w:val="24"/>
        </w:rPr>
      </w:pPr>
      <w:proofErr w:type="gramStart"/>
      <w:r w:rsidRPr="003A3DF6">
        <w:rPr>
          <w:rFonts w:ascii="Times New Roman" w:hAnsi="Times New Roman" w:cs="Times New Roman"/>
          <w:b/>
          <w:bCs/>
          <w:color w:val="000000" w:themeColor="text1"/>
          <w:szCs w:val="24"/>
        </w:rPr>
        <w:t>Bachelor's</w:t>
      </w:r>
      <w:proofErr w:type="gramEnd"/>
      <w:r w:rsidRPr="003A3DF6">
        <w:rPr>
          <w:rFonts w:ascii="Times New Roman" w:hAnsi="Times New Roman" w:cs="Times New Roman"/>
          <w:b/>
          <w:bCs/>
          <w:color w:val="000000" w:themeColor="text1"/>
          <w:szCs w:val="24"/>
        </w:rPr>
        <w:t xml:space="preserve"> in Tourism and Recreation</w:t>
      </w:r>
      <w:r w:rsidR="009E4B24" w:rsidRPr="003A3DF6">
        <w:rPr>
          <w:rFonts w:ascii="Times New Roman" w:hAnsi="Times New Roman" w:cs="Times New Roman"/>
          <w:b/>
          <w:bCs/>
          <w:color w:val="000000" w:themeColor="text1"/>
          <w:szCs w:val="24"/>
        </w:rPr>
        <w:br/>
      </w:r>
      <w:r w:rsidR="00245F8D" w:rsidRPr="003A3DF6">
        <w:rPr>
          <w:rFonts w:ascii="Times New Roman" w:hAnsi="Times New Roman" w:cs="Times New Roman"/>
          <w:b/>
          <w:bCs/>
          <w:color w:val="000000" w:themeColor="text1"/>
          <w:szCs w:val="24"/>
        </w:rPr>
        <w:t>Tourism distribution channels</w:t>
      </w:r>
    </w:p>
    <w:p w14:paraId="1EA74B89" w14:textId="76A5F734" w:rsidR="00CC17BF" w:rsidRPr="003A3DF6"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3A3DF6">
        <w:rPr>
          <w:rFonts w:ascii="Times New Roman" w:hAnsi="Times New Roman" w:cs="Times New Roman"/>
          <w:b/>
          <w:bCs/>
          <w:color w:val="000000" w:themeColor="text1"/>
          <w:szCs w:val="24"/>
        </w:rPr>
        <w:t xml:space="preserve">Submitted </w:t>
      </w:r>
      <w:proofErr w:type="gramStart"/>
      <w:r w:rsidRPr="003A3DF6">
        <w:rPr>
          <w:rFonts w:ascii="Times New Roman" w:hAnsi="Times New Roman" w:cs="Times New Roman"/>
          <w:b/>
          <w:bCs/>
          <w:color w:val="000000" w:themeColor="text1"/>
          <w:szCs w:val="24"/>
        </w:rPr>
        <w:t>by :</w:t>
      </w:r>
      <w:proofErr w:type="gramEnd"/>
      <w:r w:rsidRPr="003A3DF6">
        <w:rPr>
          <w:rFonts w:ascii="Times New Roman" w:hAnsi="Times New Roman" w:cs="Times New Roman"/>
          <w:b/>
          <w:bCs/>
          <w:color w:val="000000" w:themeColor="text1"/>
          <w:szCs w:val="24"/>
        </w:rPr>
        <w:t xml:space="preserve"> </w:t>
      </w:r>
      <w:r w:rsidR="00C665B2">
        <w:rPr>
          <w:rFonts w:ascii="Times New Roman" w:hAnsi="Times New Roman" w:cs="Times New Roman"/>
          <w:b/>
          <w:bCs/>
          <w:color w:val="000000" w:themeColor="text1"/>
          <w:szCs w:val="24"/>
        </w:rPr>
        <w:t xml:space="preserve">Harsh </w:t>
      </w:r>
    </w:p>
    <w:bookmarkEnd w:id="0"/>
    <w:p w14:paraId="599A24CF" w14:textId="0DDB0ACB" w:rsidR="0019388B" w:rsidRPr="003A3DF6" w:rsidRDefault="00ED4FDC" w:rsidP="00ED4FDC">
      <w:pPr>
        <w:spacing w:line="480" w:lineRule="auto"/>
        <w:jc w:val="center"/>
        <w:rPr>
          <w:rFonts w:ascii="Times New Roman" w:hAnsi="Times New Roman" w:cs="Times New Roman"/>
          <w:color w:val="000000" w:themeColor="text1"/>
          <w:szCs w:val="24"/>
          <w:lang w:val="en-US"/>
        </w:rPr>
      </w:pPr>
      <w:r w:rsidRPr="00ED4FDC">
        <w:rPr>
          <w:rFonts w:ascii="Times New Roman" w:hAnsi="Times New Roman" w:cs="Times New Roman"/>
          <w:color w:val="000000" w:themeColor="text1"/>
          <w:szCs w:val="24"/>
          <w:lang w:val="en-US"/>
        </w:rPr>
        <w:t>Assignment 3: Tourism Distribution Channels and Customer Experience</w:t>
      </w:r>
    </w:p>
    <w:p w14:paraId="01B2414A"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67E98EE3" w14:textId="77777777" w:rsidR="0019388B" w:rsidRDefault="0019388B" w:rsidP="00013DBD">
      <w:pPr>
        <w:spacing w:line="480" w:lineRule="auto"/>
        <w:rPr>
          <w:rFonts w:ascii="Times New Roman" w:hAnsi="Times New Roman" w:cs="Times New Roman"/>
          <w:color w:val="000000" w:themeColor="text1"/>
          <w:szCs w:val="24"/>
          <w:lang w:val="en-US"/>
        </w:rPr>
      </w:pPr>
    </w:p>
    <w:p w14:paraId="7F3C461E" w14:textId="77777777" w:rsidR="00C665B2" w:rsidRDefault="00C665B2" w:rsidP="00013DBD">
      <w:pPr>
        <w:spacing w:line="480" w:lineRule="auto"/>
        <w:rPr>
          <w:rFonts w:ascii="Times New Roman" w:hAnsi="Times New Roman" w:cs="Times New Roman"/>
          <w:color w:val="000000" w:themeColor="text1"/>
          <w:szCs w:val="24"/>
          <w:lang w:val="en-US"/>
        </w:rPr>
      </w:pPr>
    </w:p>
    <w:p w14:paraId="6C046CE8" w14:textId="77777777" w:rsidR="00ED4FDC" w:rsidRDefault="00ED4FDC" w:rsidP="00013DBD">
      <w:pPr>
        <w:spacing w:line="480" w:lineRule="auto"/>
        <w:rPr>
          <w:rFonts w:ascii="Times New Roman" w:hAnsi="Times New Roman" w:cs="Times New Roman"/>
          <w:color w:val="000000" w:themeColor="text1"/>
          <w:szCs w:val="24"/>
          <w:lang w:val="en-US"/>
        </w:rPr>
      </w:pPr>
    </w:p>
    <w:p w14:paraId="353A3B3F" w14:textId="77777777" w:rsidR="00ED4FDC" w:rsidRDefault="00ED4FDC" w:rsidP="00013DBD">
      <w:pPr>
        <w:spacing w:line="480" w:lineRule="auto"/>
        <w:rPr>
          <w:rFonts w:ascii="Times New Roman" w:hAnsi="Times New Roman" w:cs="Times New Roman"/>
          <w:color w:val="000000" w:themeColor="text1"/>
          <w:szCs w:val="24"/>
          <w:lang w:val="en-US"/>
        </w:rPr>
      </w:pPr>
    </w:p>
    <w:p w14:paraId="272788B6" w14:textId="77777777" w:rsidR="00C665B2" w:rsidRDefault="00C665B2" w:rsidP="00013DBD">
      <w:pPr>
        <w:spacing w:line="480" w:lineRule="auto"/>
        <w:rPr>
          <w:rFonts w:ascii="Times New Roman" w:hAnsi="Times New Roman" w:cs="Times New Roman"/>
          <w:color w:val="000000" w:themeColor="text1"/>
          <w:szCs w:val="24"/>
          <w:lang w:val="en-US"/>
        </w:rPr>
      </w:pPr>
    </w:p>
    <w:p w14:paraId="50D3CA91" w14:textId="77777777" w:rsidR="00C665B2" w:rsidRDefault="00C665B2" w:rsidP="00013DBD">
      <w:pPr>
        <w:spacing w:line="480" w:lineRule="auto"/>
        <w:rPr>
          <w:rFonts w:ascii="Times New Roman" w:hAnsi="Times New Roman" w:cs="Times New Roman"/>
          <w:color w:val="000000" w:themeColor="text1"/>
          <w:szCs w:val="24"/>
          <w:lang w:val="en-US"/>
        </w:rPr>
      </w:pPr>
    </w:p>
    <w:p w14:paraId="2116D77F" w14:textId="77777777" w:rsidR="00C665B2" w:rsidRPr="003A3DF6" w:rsidRDefault="00C665B2" w:rsidP="00013DBD">
      <w:pPr>
        <w:spacing w:line="480" w:lineRule="auto"/>
        <w:rPr>
          <w:rFonts w:ascii="Times New Roman" w:hAnsi="Times New Roman" w:cs="Times New Roman"/>
          <w:color w:val="000000" w:themeColor="text1"/>
          <w:szCs w:val="24"/>
          <w:lang w:val="en-US"/>
        </w:rPr>
      </w:pPr>
    </w:p>
    <w:p w14:paraId="6B6B4AE7"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4F189DF0"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06B778A3" w14:textId="77777777" w:rsidR="003D54F5" w:rsidRPr="003A3DF6" w:rsidRDefault="003D54F5" w:rsidP="00013DBD">
      <w:pPr>
        <w:spacing w:line="480" w:lineRule="auto"/>
        <w:rPr>
          <w:rFonts w:ascii="Times New Roman" w:hAnsi="Times New Roman" w:cs="Times New Roman"/>
          <w:color w:val="000000" w:themeColor="text1"/>
          <w:szCs w:val="24"/>
          <w:lang w:val="en-US"/>
        </w:rPr>
      </w:pPr>
    </w:p>
    <w:p w14:paraId="4C71A042" w14:textId="31012605" w:rsidR="009579FB" w:rsidRDefault="00D33052" w:rsidP="009579FB">
      <w:pPr>
        <w:numPr>
          <w:ilvl w:val="0"/>
          <w:numId w:val="52"/>
        </w:numPr>
        <w:spacing w:line="480" w:lineRule="auto"/>
        <w:rPr>
          <w:rFonts w:ascii="Times New Roman" w:hAnsi="Times New Roman" w:cs="Times New Roman"/>
          <w:color w:val="000000" w:themeColor="text1"/>
          <w:szCs w:val="24"/>
        </w:rPr>
      </w:pPr>
      <w:bookmarkStart w:id="1" w:name="_Toc215315556"/>
      <w:r w:rsidRPr="003A3DF6">
        <w:rPr>
          <w:rStyle w:val="Heading1Char"/>
          <w:rFonts w:ascii="Times New Roman" w:hAnsi="Times New Roman" w:cs="Times New Roman"/>
          <w:b/>
          <w:bCs/>
          <w:color w:val="000000" w:themeColor="text1"/>
          <w:sz w:val="24"/>
          <w:szCs w:val="24"/>
        </w:rPr>
        <w:t>Abstract</w:t>
      </w:r>
      <w:bookmarkEnd w:id="1"/>
    </w:p>
    <w:p w14:paraId="373FF80A" w14:textId="77777777" w:rsidR="00ED4FDC" w:rsidRPr="00ED4FDC" w:rsidRDefault="00ED4FDC" w:rsidP="00ED4FDC">
      <w:pPr>
        <w:spacing w:line="480" w:lineRule="auto"/>
        <w:rPr>
          <w:rFonts w:ascii="Times New Roman" w:hAnsi="Times New Roman" w:cs="Times New Roman"/>
          <w:color w:val="000000" w:themeColor="text1"/>
          <w:szCs w:val="24"/>
        </w:rPr>
      </w:pPr>
      <w:r w:rsidRPr="00ED4FDC">
        <w:rPr>
          <w:rFonts w:ascii="Times New Roman" w:hAnsi="Times New Roman" w:cs="Times New Roman"/>
          <w:color w:val="000000" w:themeColor="text1"/>
          <w:szCs w:val="24"/>
        </w:rPr>
        <w:t xml:space="preserve">Tourism distribution channels significantly influence customer experience and satisfaction by shaping how </w:t>
      </w:r>
      <w:proofErr w:type="spellStart"/>
      <w:r w:rsidRPr="00ED4FDC">
        <w:rPr>
          <w:rFonts w:ascii="Times New Roman" w:hAnsi="Times New Roman" w:cs="Times New Roman"/>
          <w:color w:val="000000" w:themeColor="text1"/>
          <w:szCs w:val="24"/>
        </w:rPr>
        <w:t>travelers</w:t>
      </w:r>
      <w:proofErr w:type="spellEnd"/>
      <w:r w:rsidRPr="00ED4FDC">
        <w:rPr>
          <w:rFonts w:ascii="Times New Roman" w:hAnsi="Times New Roman" w:cs="Times New Roman"/>
          <w:color w:val="000000" w:themeColor="text1"/>
          <w:szCs w:val="24"/>
        </w:rPr>
        <w:t xml:space="preserve"> search, evaluate, book, and interact with tourism services. As the tourism industry has evolved, distribution channels have expanded from traditional, face-to-face travel agencies to complex, multi-channel systems that include online platforms, mobile applications, call </w:t>
      </w:r>
      <w:proofErr w:type="spellStart"/>
      <w:r w:rsidRPr="00ED4FDC">
        <w:rPr>
          <w:rFonts w:ascii="Times New Roman" w:hAnsi="Times New Roman" w:cs="Times New Roman"/>
          <w:color w:val="000000" w:themeColor="text1"/>
          <w:szCs w:val="24"/>
        </w:rPr>
        <w:t>centers</w:t>
      </w:r>
      <w:proofErr w:type="spellEnd"/>
      <w:r w:rsidRPr="00ED4FDC">
        <w:rPr>
          <w:rFonts w:ascii="Times New Roman" w:hAnsi="Times New Roman" w:cs="Times New Roman"/>
          <w:color w:val="000000" w:themeColor="text1"/>
          <w:szCs w:val="24"/>
        </w:rPr>
        <w:t>, and direct supplier websites. This transformation has raised customer expectations regarding convenience, transparency, personalization, and service quality throughout the travel journey.</w:t>
      </w:r>
    </w:p>
    <w:p w14:paraId="2C1B7BE3" w14:textId="77777777" w:rsidR="00ED4FDC" w:rsidRPr="00ED4FDC" w:rsidRDefault="00ED4FDC" w:rsidP="00ED4FDC">
      <w:pPr>
        <w:spacing w:line="480" w:lineRule="auto"/>
        <w:rPr>
          <w:rFonts w:ascii="Times New Roman" w:hAnsi="Times New Roman" w:cs="Times New Roman"/>
          <w:color w:val="000000" w:themeColor="text1"/>
          <w:szCs w:val="24"/>
        </w:rPr>
      </w:pPr>
    </w:p>
    <w:p w14:paraId="356C8EA7" w14:textId="77777777" w:rsidR="00ED4FDC" w:rsidRPr="00ED4FDC" w:rsidRDefault="00ED4FDC" w:rsidP="00ED4FDC">
      <w:pPr>
        <w:spacing w:line="480" w:lineRule="auto"/>
        <w:rPr>
          <w:rFonts w:ascii="Times New Roman" w:hAnsi="Times New Roman" w:cs="Times New Roman"/>
          <w:color w:val="000000" w:themeColor="text1"/>
          <w:szCs w:val="24"/>
        </w:rPr>
      </w:pPr>
      <w:r w:rsidRPr="00ED4FDC">
        <w:rPr>
          <w:rFonts w:ascii="Times New Roman" w:hAnsi="Times New Roman" w:cs="Times New Roman"/>
          <w:color w:val="000000" w:themeColor="text1"/>
          <w:szCs w:val="24"/>
        </w:rPr>
        <w:t xml:space="preserve">This assignment examines how different tourism distribution channels impact customer experience and satisfaction. It focuses on the importance of seamless integration across multiple channels to ensure consistent information, pricing, and service delivery. The study also explores how personalization, ease of access, and high-quality customer service enhance the effectiveness of distribution channels by building trust and reducing customer effort. Furthermore, the growing influence of customer reviews, ratings, and user-generated content is </w:t>
      </w:r>
      <w:proofErr w:type="spellStart"/>
      <w:r w:rsidRPr="00ED4FDC">
        <w:rPr>
          <w:rFonts w:ascii="Times New Roman" w:hAnsi="Times New Roman" w:cs="Times New Roman"/>
          <w:color w:val="000000" w:themeColor="text1"/>
          <w:szCs w:val="24"/>
        </w:rPr>
        <w:t>analyzed</w:t>
      </w:r>
      <w:proofErr w:type="spellEnd"/>
      <w:r w:rsidRPr="00ED4FDC">
        <w:rPr>
          <w:rFonts w:ascii="Times New Roman" w:hAnsi="Times New Roman" w:cs="Times New Roman"/>
          <w:color w:val="000000" w:themeColor="text1"/>
          <w:szCs w:val="24"/>
        </w:rPr>
        <w:t>, highlighting their role in shaping perceptions, reducing perceived risk, and guiding decision-making in tourism purchases.</w:t>
      </w:r>
    </w:p>
    <w:p w14:paraId="20A978AF" w14:textId="77777777" w:rsidR="00ED4FDC" w:rsidRPr="00ED4FDC" w:rsidRDefault="00ED4FDC" w:rsidP="00ED4FDC">
      <w:pPr>
        <w:spacing w:line="480" w:lineRule="auto"/>
        <w:rPr>
          <w:rFonts w:ascii="Times New Roman" w:hAnsi="Times New Roman" w:cs="Times New Roman"/>
          <w:color w:val="000000" w:themeColor="text1"/>
          <w:szCs w:val="24"/>
        </w:rPr>
      </w:pPr>
    </w:p>
    <w:p w14:paraId="1C54DCA9" w14:textId="20878726" w:rsidR="00ED4FDC" w:rsidRPr="00ED4FDC" w:rsidRDefault="00ED4FDC" w:rsidP="00ED4FDC">
      <w:pPr>
        <w:spacing w:line="480" w:lineRule="auto"/>
        <w:rPr>
          <w:rFonts w:ascii="Times New Roman" w:hAnsi="Times New Roman" w:cs="Times New Roman"/>
          <w:color w:val="000000" w:themeColor="text1"/>
          <w:szCs w:val="24"/>
        </w:rPr>
      </w:pPr>
      <w:r w:rsidRPr="00ED4FDC">
        <w:rPr>
          <w:rFonts w:ascii="Times New Roman" w:hAnsi="Times New Roman" w:cs="Times New Roman"/>
          <w:color w:val="000000" w:themeColor="text1"/>
          <w:szCs w:val="24"/>
        </w:rPr>
        <w:t xml:space="preserve">By drawing on examples of tourism businesses that have successfully implemented multi-channel distribution strategies, the assignment demonstrates how effective channel management can improve customer engagement and loyalty. Overall, the analysis emphasizes that customer </w:t>
      </w:r>
      <w:r w:rsidRPr="00ED4FDC">
        <w:rPr>
          <w:rFonts w:ascii="Times New Roman" w:hAnsi="Times New Roman" w:cs="Times New Roman"/>
          <w:color w:val="000000" w:themeColor="text1"/>
          <w:szCs w:val="24"/>
        </w:rPr>
        <w:lastRenderedPageBreak/>
        <w:t>experience in tourism is no longer determined by a single point of contact, but by the combined performance of integrated distribution channels working together to deliver value in a competitive global tourism market.</w:t>
      </w:r>
    </w:p>
    <w:p w14:paraId="5A311EF0" w14:textId="77777777" w:rsidR="00ED4FDC" w:rsidRDefault="00ED4FDC" w:rsidP="009579FB">
      <w:pPr>
        <w:spacing w:line="480" w:lineRule="auto"/>
        <w:rPr>
          <w:rFonts w:ascii="Times New Roman" w:hAnsi="Times New Roman" w:cs="Times New Roman"/>
          <w:color w:val="000000" w:themeColor="text1"/>
          <w:szCs w:val="24"/>
        </w:rPr>
      </w:pPr>
    </w:p>
    <w:p w14:paraId="3243E52C" w14:textId="77777777" w:rsidR="00ED4FDC" w:rsidRDefault="00ED4FDC" w:rsidP="009579FB">
      <w:pPr>
        <w:spacing w:line="480" w:lineRule="auto"/>
        <w:rPr>
          <w:rFonts w:ascii="Times New Roman" w:hAnsi="Times New Roman" w:cs="Times New Roman"/>
          <w:color w:val="000000" w:themeColor="text1"/>
          <w:szCs w:val="24"/>
        </w:rPr>
      </w:pPr>
    </w:p>
    <w:p w14:paraId="4293D62A" w14:textId="77777777" w:rsidR="00ED4FDC" w:rsidRDefault="00ED4FDC" w:rsidP="009579FB">
      <w:pPr>
        <w:spacing w:line="480" w:lineRule="auto"/>
        <w:rPr>
          <w:rFonts w:ascii="Times New Roman" w:hAnsi="Times New Roman" w:cs="Times New Roman"/>
          <w:color w:val="000000" w:themeColor="text1"/>
          <w:szCs w:val="24"/>
        </w:rPr>
      </w:pPr>
    </w:p>
    <w:p w14:paraId="5FE9ECDA" w14:textId="77777777" w:rsidR="00ED4FDC" w:rsidRDefault="00ED4FDC" w:rsidP="009579FB">
      <w:pPr>
        <w:spacing w:line="480" w:lineRule="auto"/>
        <w:rPr>
          <w:rFonts w:ascii="Times New Roman" w:hAnsi="Times New Roman" w:cs="Times New Roman"/>
          <w:color w:val="000000" w:themeColor="text1"/>
          <w:szCs w:val="24"/>
        </w:rPr>
      </w:pPr>
    </w:p>
    <w:p w14:paraId="55F05D43" w14:textId="77777777" w:rsidR="00ED4FDC" w:rsidRDefault="00ED4FDC" w:rsidP="009579FB">
      <w:pPr>
        <w:spacing w:line="480" w:lineRule="auto"/>
        <w:rPr>
          <w:rFonts w:ascii="Times New Roman" w:hAnsi="Times New Roman" w:cs="Times New Roman"/>
          <w:color w:val="000000" w:themeColor="text1"/>
          <w:szCs w:val="24"/>
        </w:rPr>
      </w:pPr>
    </w:p>
    <w:p w14:paraId="2CB7EBB1" w14:textId="77777777" w:rsidR="00ED4FDC" w:rsidRDefault="00ED4FDC" w:rsidP="009579FB">
      <w:pPr>
        <w:spacing w:line="480" w:lineRule="auto"/>
        <w:rPr>
          <w:rFonts w:ascii="Times New Roman" w:hAnsi="Times New Roman" w:cs="Times New Roman"/>
          <w:color w:val="000000" w:themeColor="text1"/>
          <w:szCs w:val="24"/>
        </w:rPr>
      </w:pPr>
    </w:p>
    <w:p w14:paraId="548A438E" w14:textId="77777777" w:rsidR="00ED4FDC" w:rsidRDefault="00ED4FDC" w:rsidP="009579FB">
      <w:pPr>
        <w:spacing w:line="480" w:lineRule="auto"/>
        <w:rPr>
          <w:rFonts w:ascii="Times New Roman" w:hAnsi="Times New Roman" w:cs="Times New Roman"/>
          <w:color w:val="000000" w:themeColor="text1"/>
          <w:szCs w:val="24"/>
        </w:rPr>
      </w:pPr>
    </w:p>
    <w:p w14:paraId="7B3D5EEF" w14:textId="77777777" w:rsidR="00ED4FDC" w:rsidRDefault="00ED4FDC" w:rsidP="009579FB">
      <w:pPr>
        <w:spacing w:line="480" w:lineRule="auto"/>
        <w:rPr>
          <w:rFonts w:ascii="Times New Roman" w:hAnsi="Times New Roman" w:cs="Times New Roman"/>
          <w:color w:val="000000" w:themeColor="text1"/>
          <w:szCs w:val="24"/>
        </w:rPr>
      </w:pPr>
    </w:p>
    <w:p w14:paraId="6F28107E" w14:textId="77777777" w:rsidR="00ED4FDC" w:rsidRDefault="00ED4FDC" w:rsidP="009579FB">
      <w:pPr>
        <w:spacing w:line="480" w:lineRule="auto"/>
        <w:rPr>
          <w:rFonts w:ascii="Times New Roman" w:hAnsi="Times New Roman" w:cs="Times New Roman"/>
          <w:color w:val="000000" w:themeColor="text1"/>
          <w:szCs w:val="24"/>
        </w:rPr>
      </w:pPr>
    </w:p>
    <w:p w14:paraId="7AAE1E5C" w14:textId="77777777" w:rsidR="00ED4FDC" w:rsidRDefault="00ED4FDC" w:rsidP="009579FB">
      <w:pPr>
        <w:spacing w:line="480" w:lineRule="auto"/>
        <w:rPr>
          <w:rFonts w:ascii="Times New Roman" w:hAnsi="Times New Roman" w:cs="Times New Roman"/>
          <w:color w:val="000000" w:themeColor="text1"/>
          <w:szCs w:val="24"/>
        </w:rPr>
      </w:pPr>
    </w:p>
    <w:p w14:paraId="2B8F0188" w14:textId="77777777" w:rsidR="00ED4FDC" w:rsidRDefault="00ED4FDC" w:rsidP="009579FB">
      <w:pPr>
        <w:spacing w:line="480" w:lineRule="auto"/>
        <w:rPr>
          <w:rFonts w:ascii="Times New Roman" w:hAnsi="Times New Roman" w:cs="Times New Roman"/>
          <w:color w:val="000000" w:themeColor="text1"/>
          <w:szCs w:val="24"/>
        </w:rPr>
      </w:pPr>
    </w:p>
    <w:p w14:paraId="6AB31D46" w14:textId="77777777" w:rsidR="00ED4FDC" w:rsidRDefault="00ED4FDC" w:rsidP="009579FB">
      <w:pPr>
        <w:spacing w:line="480" w:lineRule="auto"/>
        <w:rPr>
          <w:rFonts w:ascii="Times New Roman" w:hAnsi="Times New Roman" w:cs="Times New Roman"/>
          <w:color w:val="000000" w:themeColor="text1"/>
          <w:szCs w:val="24"/>
        </w:rPr>
      </w:pPr>
    </w:p>
    <w:p w14:paraId="10EDD893" w14:textId="77777777" w:rsidR="00ED4FDC" w:rsidRDefault="00ED4FDC" w:rsidP="009579FB">
      <w:pPr>
        <w:spacing w:line="480" w:lineRule="auto"/>
        <w:rPr>
          <w:rFonts w:ascii="Times New Roman" w:hAnsi="Times New Roman" w:cs="Times New Roman"/>
          <w:color w:val="000000" w:themeColor="text1"/>
          <w:szCs w:val="24"/>
        </w:rPr>
      </w:pPr>
    </w:p>
    <w:p w14:paraId="2CDA8E2A" w14:textId="77777777" w:rsidR="00ED4FDC" w:rsidRDefault="00ED4FDC" w:rsidP="009579FB">
      <w:pPr>
        <w:spacing w:line="480" w:lineRule="auto"/>
        <w:rPr>
          <w:rFonts w:ascii="Times New Roman" w:hAnsi="Times New Roman" w:cs="Times New Roman"/>
          <w:color w:val="000000" w:themeColor="text1"/>
          <w:szCs w:val="24"/>
        </w:rPr>
      </w:pPr>
    </w:p>
    <w:p w14:paraId="4D3D3C64" w14:textId="77777777" w:rsidR="00ED4FDC" w:rsidRPr="003A3DF6" w:rsidRDefault="00ED4FDC" w:rsidP="009579FB">
      <w:pPr>
        <w:spacing w:line="480" w:lineRule="auto"/>
        <w:rPr>
          <w:rFonts w:ascii="Times New Roman" w:hAnsi="Times New Roman" w:cs="Times New Roman"/>
          <w:color w:val="000000" w:themeColor="text1"/>
          <w:szCs w:val="24"/>
        </w:rPr>
      </w:pPr>
    </w:p>
    <w:p w14:paraId="26E0929E" w14:textId="77777777" w:rsidR="00D558A7" w:rsidRPr="003A3DF6"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3A3DF6" w:rsidRDefault="004D7D13" w:rsidP="00C03804">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Contents</w:t>
          </w:r>
        </w:p>
        <w:p w14:paraId="664EA801" w14:textId="696B60AA" w:rsidR="003D3D21" w:rsidRPr="003A3DF6"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3A3DF6">
            <w:rPr>
              <w:rFonts w:ascii="Times New Roman" w:hAnsi="Times New Roman"/>
              <w:color w:val="000000" w:themeColor="text1"/>
              <w:sz w:val="24"/>
              <w:szCs w:val="24"/>
            </w:rPr>
            <w:fldChar w:fldCharType="begin"/>
          </w:r>
          <w:r w:rsidRPr="003A3DF6">
            <w:rPr>
              <w:rFonts w:ascii="Times New Roman" w:hAnsi="Times New Roman"/>
              <w:color w:val="000000" w:themeColor="text1"/>
              <w:sz w:val="24"/>
              <w:szCs w:val="24"/>
            </w:rPr>
            <w:instrText xml:space="preserve"> TOC \o "1-3" \h \z \u </w:instrText>
          </w:r>
          <w:r w:rsidRPr="003A3DF6">
            <w:rPr>
              <w:rFonts w:ascii="Times New Roman" w:hAnsi="Times New Roman"/>
              <w:color w:val="000000" w:themeColor="text1"/>
              <w:sz w:val="24"/>
              <w:szCs w:val="24"/>
            </w:rPr>
            <w:fldChar w:fldCharType="separate"/>
          </w:r>
          <w:hyperlink w:anchor="_Toc215315556" w:history="1">
            <w:r w:rsidR="003D3D21" w:rsidRPr="003A3DF6">
              <w:rPr>
                <w:rStyle w:val="Hyperlink"/>
                <w:rFonts w:ascii="Times New Roman" w:hAnsi="Times New Roman"/>
                <w:b/>
                <w:noProof/>
              </w:rPr>
              <w:t>1.</w:t>
            </w:r>
            <w:r w:rsidR="003D3D21" w:rsidRPr="003A3DF6">
              <w:rPr>
                <w:rStyle w:val="Hyperlink"/>
                <w:rFonts w:ascii="Times New Roman" w:hAnsi="Times New Roman"/>
                <w:b/>
                <w:bCs/>
                <w:noProof/>
              </w:rPr>
              <w:t>Abstract</w:t>
            </w:r>
            <w:r w:rsidR="003D3D21" w:rsidRPr="003A3DF6">
              <w:rPr>
                <w:rFonts w:ascii="Times New Roman" w:hAnsi="Times New Roman"/>
                <w:noProof/>
                <w:webHidden/>
              </w:rPr>
              <w:tab/>
            </w:r>
            <w:r w:rsidR="003D3D21" w:rsidRPr="003A3DF6">
              <w:rPr>
                <w:rFonts w:ascii="Times New Roman" w:hAnsi="Times New Roman"/>
                <w:noProof/>
                <w:webHidden/>
              </w:rPr>
              <w:fldChar w:fldCharType="begin"/>
            </w:r>
            <w:r w:rsidR="003D3D21" w:rsidRPr="003A3DF6">
              <w:rPr>
                <w:rFonts w:ascii="Times New Roman" w:hAnsi="Times New Roman"/>
                <w:noProof/>
                <w:webHidden/>
              </w:rPr>
              <w:instrText xml:space="preserve"> PAGEREF _Toc215315556 \h </w:instrText>
            </w:r>
            <w:r w:rsidR="003D3D21" w:rsidRPr="003A3DF6">
              <w:rPr>
                <w:rFonts w:ascii="Times New Roman" w:hAnsi="Times New Roman"/>
                <w:noProof/>
                <w:webHidden/>
              </w:rPr>
            </w:r>
            <w:r w:rsidR="003D3D21" w:rsidRPr="003A3DF6">
              <w:rPr>
                <w:rFonts w:ascii="Times New Roman" w:hAnsi="Times New Roman"/>
                <w:noProof/>
                <w:webHidden/>
              </w:rPr>
              <w:fldChar w:fldCharType="separate"/>
            </w:r>
            <w:r w:rsidR="003D3D21" w:rsidRPr="003A3DF6">
              <w:rPr>
                <w:rFonts w:ascii="Times New Roman" w:hAnsi="Times New Roman"/>
                <w:noProof/>
                <w:webHidden/>
              </w:rPr>
              <w:t>2</w:t>
            </w:r>
            <w:r w:rsidR="003D3D21" w:rsidRPr="003A3DF6">
              <w:rPr>
                <w:rFonts w:ascii="Times New Roman" w:hAnsi="Times New Roman"/>
                <w:noProof/>
                <w:webHidden/>
              </w:rPr>
              <w:fldChar w:fldCharType="end"/>
            </w:r>
          </w:hyperlink>
        </w:p>
        <w:p w14:paraId="72901DDB" w14:textId="72B6E44E"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3A3DF6">
              <w:rPr>
                <w:rStyle w:val="Hyperlink"/>
                <w:rFonts w:ascii="Times New Roman" w:hAnsi="Times New Roman"/>
                <w:b/>
                <w:bCs/>
                <w:noProof/>
              </w:rPr>
              <w:t>2.Introduction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_Toc215315557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4</w:t>
            </w:r>
            <w:r w:rsidRPr="003A3DF6">
              <w:rPr>
                <w:rFonts w:ascii="Times New Roman" w:hAnsi="Times New Roman"/>
                <w:noProof/>
                <w:webHidden/>
              </w:rPr>
              <w:fldChar w:fldCharType="end"/>
            </w:r>
          </w:hyperlink>
        </w:p>
        <w:p w14:paraId="1DD63F31" w14:textId="4FD902E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3A3DF6">
              <w:rPr>
                <w:rStyle w:val="Hyperlink"/>
                <w:rFonts w:ascii="Times New Roman" w:hAnsi="Times New Roman"/>
                <w:b/>
                <w:bCs/>
                <w:noProof/>
              </w:rPr>
              <w:t>3. Literature Review</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_Toc215315558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7</w:t>
            </w:r>
            <w:r w:rsidRPr="003A3DF6">
              <w:rPr>
                <w:rFonts w:ascii="Times New Roman" w:hAnsi="Times New Roman"/>
                <w:noProof/>
                <w:webHidden/>
              </w:rPr>
              <w:fldChar w:fldCharType="end"/>
            </w:r>
          </w:hyperlink>
        </w:p>
        <w:p w14:paraId="3F42EC2E" w14:textId="4E139489"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3A3DF6">
              <w:rPr>
                <w:rStyle w:val="Hyperlink"/>
                <w:rFonts w:ascii="Times New Roman" w:hAnsi="Times New Roman"/>
                <w:b/>
                <w:bCs/>
                <w:noProof/>
              </w:rPr>
              <w:t>3 Methodology</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_Toc215315559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13</w:t>
            </w:r>
            <w:r w:rsidRPr="003A3DF6">
              <w:rPr>
                <w:rFonts w:ascii="Times New Roman" w:hAnsi="Times New Roman"/>
                <w:noProof/>
                <w:webHidden/>
              </w:rPr>
              <w:fldChar w:fldCharType="end"/>
            </w:r>
          </w:hyperlink>
        </w:p>
        <w:p w14:paraId="056B6F17" w14:textId="195BD73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3A3DF6">
              <w:rPr>
                <w:rStyle w:val="Hyperlink"/>
                <w:rFonts w:ascii="Times New Roman" w:hAnsi="Times New Roman"/>
                <w:b/>
                <w:bCs/>
                <w:noProof/>
              </w:rPr>
              <w:t>4 Finding</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_Toc215315560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16</w:t>
            </w:r>
            <w:r w:rsidRPr="003A3DF6">
              <w:rPr>
                <w:rFonts w:ascii="Times New Roman" w:hAnsi="Times New Roman"/>
                <w:noProof/>
                <w:webHidden/>
              </w:rPr>
              <w:fldChar w:fldCharType="end"/>
            </w:r>
          </w:hyperlink>
        </w:p>
        <w:p w14:paraId="059178AF" w14:textId="0A374AB6"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3A3DF6">
              <w:rPr>
                <w:rStyle w:val="Hyperlink"/>
                <w:rFonts w:ascii="Times New Roman" w:hAnsi="Times New Roman"/>
                <w:b/>
                <w:bCs/>
                <w:noProof/>
              </w:rPr>
              <w:t>5. Discussion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_Toc215315561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22</w:t>
            </w:r>
            <w:r w:rsidRPr="003A3DF6">
              <w:rPr>
                <w:rFonts w:ascii="Times New Roman" w:hAnsi="Times New Roman"/>
                <w:noProof/>
                <w:webHidden/>
              </w:rPr>
              <w:fldChar w:fldCharType="end"/>
            </w:r>
          </w:hyperlink>
        </w:p>
        <w:p w14:paraId="38CF954F" w14:textId="74B5A75F"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3A3DF6">
              <w:rPr>
                <w:rStyle w:val="Hyperlink"/>
                <w:rFonts w:ascii="Times New Roman" w:hAnsi="Times New Roman"/>
                <w:b/>
                <w:bCs/>
                <w:noProof/>
              </w:rPr>
              <w:t>7. Conclusion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_Toc215315562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26</w:t>
            </w:r>
            <w:r w:rsidRPr="003A3DF6">
              <w:rPr>
                <w:rFonts w:ascii="Times New Roman" w:hAnsi="Times New Roman"/>
                <w:noProof/>
                <w:webHidden/>
              </w:rPr>
              <w:fldChar w:fldCharType="end"/>
            </w:r>
          </w:hyperlink>
        </w:p>
        <w:p w14:paraId="0E9FD956" w14:textId="54568674"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3A3DF6">
              <w:rPr>
                <w:rStyle w:val="Hyperlink"/>
                <w:rFonts w:ascii="Times New Roman" w:hAnsi="Times New Roman"/>
                <w:b/>
                <w:bCs/>
                <w:noProof/>
              </w:rPr>
              <w:t>Reference List</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_Toc215315563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28</w:t>
            </w:r>
            <w:r w:rsidRPr="003A3DF6">
              <w:rPr>
                <w:rFonts w:ascii="Times New Roman" w:hAnsi="Times New Roman"/>
                <w:noProof/>
                <w:webHidden/>
              </w:rPr>
              <w:fldChar w:fldCharType="end"/>
            </w:r>
          </w:hyperlink>
        </w:p>
        <w:p w14:paraId="646EF9D8" w14:textId="25615F5B" w:rsidR="004D7D13" w:rsidRPr="003A3DF6" w:rsidRDefault="004D7D13"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b/>
              <w:bCs/>
              <w:noProof/>
              <w:color w:val="000000" w:themeColor="text1"/>
              <w:szCs w:val="24"/>
            </w:rPr>
            <w:fldChar w:fldCharType="end"/>
          </w:r>
        </w:p>
      </w:sdtContent>
    </w:sdt>
    <w:p w14:paraId="1EDA022C" w14:textId="77777777" w:rsidR="004D7D13" w:rsidRPr="003A3DF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3A3DF6" w:rsidRDefault="0095171B" w:rsidP="00013DBD">
      <w:pPr>
        <w:spacing w:line="480" w:lineRule="auto"/>
        <w:rPr>
          <w:rFonts w:ascii="Times New Roman" w:hAnsi="Times New Roman" w:cs="Times New Roman"/>
          <w:color w:val="000000" w:themeColor="text1"/>
          <w:szCs w:val="24"/>
        </w:rPr>
      </w:pPr>
    </w:p>
    <w:p w14:paraId="73636B03" w14:textId="77777777" w:rsidR="0095171B" w:rsidRPr="003A3DF6" w:rsidRDefault="0095171B"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br w:type="page"/>
      </w:r>
    </w:p>
    <w:p w14:paraId="48512045" w14:textId="4336A43D" w:rsidR="00B06124" w:rsidRPr="003A3DF6" w:rsidRDefault="003D3D21" w:rsidP="00B06124">
      <w:pPr>
        <w:spacing w:line="480" w:lineRule="auto"/>
        <w:rPr>
          <w:rFonts w:ascii="Times New Roman" w:hAnsi="Times New Roman" w:cs="Times New Roman"/>
          <w:color w:val="000000" w:themeColor="text1"/>
          <w:szCs w:val="24"/>
        </w:rPr>
      </w:pPr>
      <w:bookmarkStart w:id="3" w:name="_Toc215315557"/>
      <w:r w:rsidRPr="003A3DF6">
        <w:rPr>
          <w:rStyle w:val="Heading1Char"/>
          <w:rFonts w:ascii="Times New Roman" w:hAnsi="Times New Roman" w:cs="Times New Roman"/>
          <w:b/>
          <w:bCs/>
          <w:color w:val="000000" w:themeColor="text1"/>
          <w:sz w:val="24"/>
          <w:szCs w:val="24"/>
        </w:rPr>
        <w:lastRenderedPageBreak/>
        <w:t>2</w:t>
      </w:r>
      <w:r w:rsidR="004D7D13" w:rsidRPr="003A3DF6">
        <w:rPr>
          <w:rStyle w:val="Heading1Char"/>
          <w:rFonts w:ascii="Times New Roman" w:hAnsi="Times New Roman" w:cs="Times New Roman"/>
          <w:b/>
          <w:bCs/>
          <w:color w:val="000000" w:themeColor="text1"/>
          <w:sz w:val="24"/>
          <w:szCs w:val="24"/>
        </w:rPr>
        <w:t>.</w:t>
      </w:r>
      <w:r w:rsidR="0095171B" w:rsidRPr="003A3DF6">
        <w:rPr>
          <w:rStyle w:val="Heading1Char"/>
          <w:rFonts w:ascii="Times New Roman" w:hAnsi="Times New Roman" w:cs="Times New Roman"/>
          <w:b/>
          <w:bCs/>
          <w:color w:val="000000" w:themeColor="text1"/>
          <w:sz w:val="24"/>
          <w:szCs w:val="24"/>
        </w:rPr>
        <w:t>Introduction</w:t>
      </w:r>
      <w:bookmarkEnd w:id="3"/>
      <w:r w:rsidR="0095171B" w:rsidRPr="003A3DF6">
        <w:rPr>
          <w:rStyle w:val="Heading1Char"/>
          <w:rFonts w:ascii="Times New Roman" w:hAnsi="Times New Roman" w:cs="Times New Roman"/>
          <w:color w:val="000000" w:themeColor="text1"/>
          <w:sz w:val="24"/>
          <w:szCs w:val="24"/>
        </w:rPr>
        <w:t xml:space="preserve"> </w:t>
      </w:r>
    </w:p>
    <w:p w14:paraId="341BFA70" w14:textId="77777777" w:rsidR="00ED4FDC" w:rsidRPr="00ED4FDC" w:rsidRDefault="00ED4FDC" w:rsidP="00ED4FDC">
      <w:pPr>
        <w:spacing w:line="480" w:lineRule="auto"/>
        <w:rPr>
          <w:rFonts w:ascii="Times New Roman" w:hAnsi="Times New Roman" w:cs="Times New Roman"/>
          <w:color w:val="000000" w:themeColor="text1"/>
          <w:szCs w:val="24"/>
        </w:rPr>
      </w:pPr>
      <w:r w:rsidRPr="00ED4FDC">
        <w:rPr>
          <w:rFonts w:ascii="Times New Roman" w:hAnsi="Times New Roman" w:cs="Times New Roman"/>
          <w:color w:val="000000" w:themeColor="text1"/>
          <w:szCs w:val="24"/>
        </w:rPr>
        <w:t xml:space="preserve">Customer experience has become a central determinant of success in the modern tourism industry, where </w:t>
      </w:r>
      <w:proofErr w:type="spellStart"/>
      <w:r w:rsidRPr="00ED4FDC">
        <w:rPr>
          <w:rFonts w:ascii="Times New Roman" w:hAnsi="Times New Roman" w:cs="Times New Roman"/>
          <w:color w:val="000000" w:themeColor="text1"/>
          <w:szCs w:val="24"/>
        </w:rPr>
        <w:t>travelers</w:t>
      </w:r>
      <w:proofErr w:type="spellEnd"/>
      <w:r w:rsidRPr="00ED4FDC">
        <w:rPr>
          <w:rFonts w:ascii="Times New Roman" w:hAnsi="Times New Roman" w:cs="Times New Roman"/>
          <w:color w:val="000000" w:themeColor="text1"/>
          <w:szCs w:val="24"/>
        </w:rPr>
        <w:t xml:space="preserve"> are empowered with information and multiple booking options. Tourism distribution channels—such as online travel platforms, call </w:t>
      </w:r>
      <w:proofErr w:type="spellStart"/>
      <w:r w:rsidRPr="00ED4FDC">
        <w:rPr>
          <w:rFonts w:ascii="Times New Roman" w:hAnsi="Times New Roman" w:cs="Times New Roman"/>
          <w:color w:val="000000" w:themeColor="text1"/>
          <w:szCs w:val="24"/>
        </w:rPr>
        <w:t>centers</w:t>
      </w:r>
      <w:proofErr w:type="spellEnd"/>
      <w:r w:rsidRPr="00ED4FDC">
        <w:rPr>
          <w:rFonts w:ascii="Times New Roman" w:hAnsi="Times New Roman" w:cs="Times New Roman"/>
          <w:color w:val="000000" w:themeColor="text1"/>
          <w:szCs w:val="24"/>
        </w:rPr>
        <w:t>, mobile applications, and traditional travel agencies—serve as the primary interfaces through which customers interact with tourism products and services. These channels not only facilitate transactions but also shape customer perceptions, expectations, and satisfaction levels throughout the travel journey.</w:t>
      </w:r>
    </w:p>
    <w:p w14:paraId="3063726E" w14:textId="77777777" w:rsidR="00ED4FDC" w:rsidRPr="00ED4FDC" w:rsidRDefault="00ED4FDC" w:rsidP="00ED4FDC">
      <w:pPr>
        <w:spacing w:line="480" w:lineRule="auto"/>
        <w:rPr>
          <w:rFonts w:ascii="Times New Roman" w:hAnsi="Times New Roman" w:cs="Times New Roman"/>
          <w:color w:val="000000" w:themeColor="text1"/>
          <w:szCs w:val="24"/>
        </w:rPr>
      </w:pPr>
      <w:r w:rsidRPr="00ED4FDC">
        <w:rPr>
          <w:rFonts w:ascii="Times New Roman" w:hAnsi="Times New Roman" w:cs="Times New Roman"/>
          <w:color w:val="000000" w:themeColor="text1"/>
          <w:szCs w:val="24"/>
        </w:rPr>
        <w:t>Traditionally, tourism distribution relied heavily on in-person interactions with travel agents, who provided personalized advice and managed bookings on behalf of customers. While this approach offered strong relationship-based service, it was constrained by limited operating hours, geographic reach, and access to information. The emergence of digital technologies transformed this landscape by enabling customers to independently search, compare, and book travel services through online platforms at any time. As a result, customer experience shifted toward greater convenience, speed, and control over decision-making.</w:t>
      </w:r>
    </w:p>
    <w:p w14:paraId="7229B455" w14:textId="77777777" w:rsidR="00ED4FDC" w:rsidRPr="00ED4FDC" w:rsidRDefault="00ED4FDC" w:rsidP="00ED4FDC">
      <w:pPr>
        <w:spacing w:line="480" w:lineRule="auto"/>
        <w:rPr>
          <w:rFonts w:ascii="Times New Roman" w:hAnsi="Times New Roman" w:cs="Times New Roman"/>
          <w:color w:val="000000" w:themeColor="text1"/>
          <w:szCs w:val="24"/>
        </w:rPr>
      </w:pPr>
      <w:r w:rsidRPr="00ED4FDC">
        <w:rPr>
          <w:rFonts w:ascii="Times New Roman" w:hAnsi="Times New Roman" w:cs="Times New Roman"/>
          <w:color w:val="000000" w:themeColor="text1"/>
          <w:szCs w:val="24"/>
        </w:rPr>
        <w:t xml:space="preserve">However, the expansion of distribution channels has also increased complexity. Customers frequently interact with multiple channels during a single travel journey—for example, researching online, confirming details through a call </w:t>
      </w:r>
      <w:proofErr w:type="spellStart"/>
      <w:r w:rsidRPr="00ED4FDC">
        <w:rPr>
          <w:rFonts w:ascii="Times New Roman" w:hAnsi="Times New Roman" w:cs="Times New Roman"/>
          <w:color w:val="000000" w:themeColor="text1"/>
          <w:szCs w:val="24"/>
        </w:rPr>
        <w:t>center</w:t>
      </w:r>
      <w:proofErr w:type="spellEnd"/>
      <w:r w:rsidRPr="00ED4FDC">
        <w:rPr>
          <w:rFonts w:ascii="Times New Roman" w:hAnsi="Times New Roman" w:cs="Times New Roman"/>
          <w:color w:val="000000" w:themeColor="text1"/>
          <w:szCs w:val="24"/>
        </w:rPr>
        <w:t>, and resolving issues in person. Without seamless integration across these channels, inconsistencies in information, pricing, or service quality can negatively affect satisfaction. Consequently, effective multi-channel integration has become essential for delivering a smooth and coherent customer experience.</w:t>
      </w:r>
    </w:p>
    <w:p w14:paraId="44F820EE" w14:textId="77777777" w:rsidR="00ED4FDC" w:rsidRPr="00ED4FDC" w:rsidRDefault="00ED4FDC" w:rsidP="00ED4FDC">
      <w:pPr>
        <w:spacing w:line="480" w:lineRule="auto"/>
        <w:rPr>
          <w:rFonts w:ascii="Times New Roman" w:hAnsi="Times New Roman" w:cs="Times New Roman"/>
          <w:color w:val="000000" w:themeColor="text1"/>
          <w:szCs w:val="24"/>
        </w:rPr>
      </w:pPr>
      <w:r w:rsidRPr="00ED4FDC">
        <w:rPr>
          <w:rFonts w:ascii="Times New Roman" w:hAnsi="Times New Roman" w:cs="Times New Roman"/>
          <w:color w:val="000000" w:themeColor="text1"/>
          <w:szCs w:val="24"/>
        </w:rPr>
        <w:t xml:space="preserve">In addition, personalization, ease of access, and service quality play a vital role in determining how customers perceive distribution channels. Tailored recommendations, user-friendly </w:t>
      </w:r>
      <w:r w:rsidRPr="00ED4FDC">
        <w:rPr>
          <w:rFonts w:ascii="Times New Roman" w:hAnsi="Times New Roman" w:cs="Times New Roman"/>
          <w:color w:val="000000" w:themeColor="text1"/>
          <w:szCs w:val="24"/>
        </w:rPr>
        <w:lastRenderedPageBreak/>
        <w:t>interfaces, and responsive customer support enhance trust and satisfaction. Moreover, customer reviews, ratings, and user-generated content have emerged as powerful influences on travel decisions, often shaping expectations even before direct interaction with a tourism provider occurs.</w:t>
      </w:r>
    </w:p>
    <w:p w14:paraId="7E1434A2" w14:textId="77777777" w:rsidR="00ED4FDC" w:rsidRPr="00ED4FDC" w:rsidRDefault="00ED4FDC" w:rsidP="00ED4FDC">
      <w:pPr>
        <w:spacing w:line="480" w:lineRule="auto"/>
        <w:rPr>
          <w:rFonts w:ascii="Times New Roman" w:hAnsi="Times New Roman" w:cs="Times New Roman"/>
          <w:color w:val="000000" w:themeColor="text1"/>
          <w:szCs w:val="24"/>
        </w:rPr>
      </w:pPr>
      <w:r w:rsidRPr="00ED4FDC">
        <w:rPr>
          <w:rFonts w:ascii="Times New Roman" w:hAnsi="Times New Roman" w:cs="Times New Roman"/>
          <w:color w:val="000000" w:themeColor="text1"/>
          <w:szCs w:val="24"/>
        </w:rPr>
        <w:t>This assignment explores how tourism distribution channels impact customer experience and satisfaction, emphasizing the importance of integrated, customer-centric distribution strategies and illustrating best practices through examples from successful tourism businesses.</w:t>
      </w:r>
    </w:p>
    <w:p w14:paraId="63BA0CE8" w14:textId="77777777" w:rsidR="005F274A" w:rsidRPr="003A3DF6" w:rsidRDefault="005F274A" w:rsidP="00257256">
      <w:pPr>
        <w:spacing w:line="480" w:lineRule="auto"/>
        <w:rPr>
          <w:rFonts w:ascii="Times New Roman" w:hAnsi="Times New Roman" w:cs="Times New Roman"/>
          <w:color w:val="000000" w:themeColor="text1"/>
          <w:szCs w:val="24"/>
        </w:rPr>
      </w:pPr>
    </w:p>
    <w:p w14:paraId="44907515" w14:textId="77777777" w:rsidR="00770641" w:rsidRPr="003A3DF6" w:rsidRDefault="003D3D21" w:rsidP="00770641">
      <w:pPr>
        <w:spacing w:line="480" w:lineRule="auto"/>
        <w:rPr>
          <w:rFonts w:ascii="Times New Roman" w:hAnsi="Times New Roman" w:cs="Times New Roman"/>
          <w:color w:val="000000" w:themeColor="text1"/>
          <w:szCs w:val="24"/>
        </w:rPr>
      </w:pPr>
      <w:bookmarkStart w:id="4" w:name="_Toc215315558"/>
      <w:r w:rsidRPr="003A3DF6">
        <w:rPr>
          <w:rStyle w:val="Heading1Char"/>
          <w:rFonts w:ascii="Times New Roman" w:hAnsi="Times New Roman" w:cs="Times New Roman"/>
          <w:b/>
          <w:bCs/>
          <w:color w:val="000000" w:themeColor="text1"/>
          <w:sz w:val="24"/>
          <w:szCs w:val="24"/>
        </w:rPr>
        <w:t>3</w:t>
      </w:r>
      <w:r w:rsidR="0095171B" w:rsidRPr="003A3DF6">
        <w:rPr>
          <w:rStyle w:val="Heading1Char"/>
          <w:rFonts w:ascii="Times New Roman" w:hAnsi="Times New Roman" w:cs="Times New Roman"/>
          <w:b/>
          <w:bCs/>
          <w:color w:val="000000" w:themeColor="text1"/>
          <w:sz w:val="24"/>
          <w:szCs w:val="24"/>
        </w:rPr>
        <w:t>. Literature Review</w:t>
      </w:r>
      <w:bookmarkEnd w:id="4"/>
      <w:r w:rsidR="0095171B" w:rsidRPr="003A3DF6">
        <w:rPr>
          <w:rFonts w:ascii="Times New Roman" w:hAnsi="Times New Roman" w:cs="Times New Roman"/>
          <w:color w:val="000000" w:themeColor="text1"/>
          <w:szCs w:val="24"/>
        </w:rPr>
        <w:t xml:space="preserve"> </w:t>
      </w:r>
      <w:r w:rsidR="0095171B"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t>3.1 The idea of niche tourism</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Niche tourism has developed in response to the shortcomings of mass tourism, focusing on unique and genuine experiences designed for specific market segments. Novelli (2022) says that niche tourism is a type of tourism that is tailored to small, well-defined groups with specific interests, such as adventure, eco-tourism, cultural immersion, and wellness travel. Niche tourism, on the other hand, focuses on economies of scope, which means creating value through differentiation, personalization, and emotional engagement (Robinson &amp; Novelli,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growth of niche markets is part of a larger trend in society toward individualism and experiential consumption. According to Pine and Gilmore's (1999) Experience Economy Theory, people now value experiences that are memorable and life-changing more than things they can touch. As a result, niche tourism attracts travellers who want to grow as people, be true to themselves, and be responsible for the environment (</w:t>
      </w:r>
      <w:proofErr w:type="spellStart"/>
      <w:r w:rsidR="00770641" w:rsidRPr="003A3DF6">
        <w:rPr>
          <w:rFonts w:ascii="Times New Roman" w:hAnsi="Times New Roman" w:cs="Times New Roman"/>
          <w:color w:val="000000" w:themeColor="text1"/>
          <w:szCs w:val="24"/>
        </w:rPr>
        <w:t>Dolnicar</w:t>
      </w:r>
      <w:proofErr w:type="spellEnd"/>
      <w:r w:rsidR="00770641" w:rsidRPr="003A3DF6">
        <w:rPr>
          <w:rFonts w:ascii="Times New Roman" w:hAnsi="Times New Roman" w:cs="Times New Roman"/>
          <w:color w:val="000000" w:themeColor="text1"/>
          <w:szCs w:val="24"/>
        </w:rPr>
        <w:t>, 2020).</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lastRenderedPageBreak/>
        <w:br/>
        <w:t>3.2 Theoretical Foundations: Segmentation and Consumer Behaviour</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Market segmentation is the process of dividing consumers into groups based on their similarities and motivations. This is the basis of niche tourism (Kotler &amp; Keller, 2016). Psychographic segmentation, which looks at things like lifestyle, interests, and values, is very important. Research indicates that niche tourists frequently demonstrate greater engagement, environmental awareness, and cultural sensitivity compared to mass-market travellers (</w:t>
      </w:r>
      <w:proofErr w:type="spellStart"/>
      <w:r w:rsidR="00770641" w:rsidRPr="003A3DF6">
        <w:rPr>
          <w:rFonts w:ascii="Times New Roman" w:hAnsi="Times New Roman" w:cs="Times New Roman"/>
          <w:color w:val="000000" w:themeColor="text1"/>
          <w:szCs w:val="24"/>
        </w:rPr>
        <w:t>Buhalis</w:t>
      </w:r>
      <w:proofErr w:type="spellEnd"/>
      <w:r w:rsidR="00770641" w:rsidRPr="003A3DF6">
        <w:rPr>
          <w:rFonts w:ascii="Times New Roman" w:hAnsi="Times New Roman" w:cs="Times New Roman"/>
          <w:color w:val="000000" w:themeColor="text1"/>
          <w:szCs w:val="24"/>
        </w:rPr>
        <w:t xml:space="preserve"> &amp; </w:t>
      </w:r>
      <w:proofErr w:type="spellStart"/>
      <w:r w:rsidR="00770641" w:rsidRPr="003A3DF6">
        <w:rPr>
          <w:rFonts w:ascii="Times New Roman" w:hAnsi="Times New Roman" w:cs="Times New Roman"/>
          <w:color w:val="000000" w:themeColor="text1"/>
          <w:szCs w:val="24"/>
        </w:rPr>
        <w:t>Sinarta</w:t>
      </w:r>
      <w:proofErr w:type="spellEnd"/>
      <w:r w:rsidR="00770641" w:rsidRPr="003A3DF6">
        <w:rPr>
          <w:rFonts w:ascii="Times New Roman" w:hAnsi="Times New Roman" w:cs="Times New Roman"/>
          <w:color w:val="000000" w:themeColor="text1"/>
          <w:szCs w:val="24"/>
        </w:rPr>
        <w:t>,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Maslow's Hierarchy of Needs (1943) elucidates the motivations underlying niche tourism. In addition to basic safety and comfort, travellers seek self-actualization through unique, meaningful, and sustainable experiences. Wellness tourism, for example, meets emotional and spiritual needs, while adventure tourism meets the need for challenge and success (Smith &amp; Puczkó,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Experience Economy and Co-Creation</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Experience Economy framework (Pine &amp; Gilmore, 1999) stresses that value comes from customers being involved in making their experience. In tourism, co-creation shows up in personalized itineraries, content made by users, and cultural activities that everyone can take part in. This participatory model has changed how things are distributed. Tourists now deal directly with providers through online platforms, cutting out middlemen (</w:t>
      </w:r>
      <w:proofErr w:type="spellStart"/>
      <w:r w:rsidR="00770641" w:rsidRPr="003A3DF6">
        <w:rPr>
          <w:rFonts w:ascii="Times New Roman" w:hAnsi="Times New Roman" w:cs="Times New Roman"/>
          <w:color w:val="000000" w:themeColor="text1"/>
          <w:szCs w:val="24"/>
        </w:rPr>
        <w:t>Gretzel</w:t>
      </w:r>
      <w:proofErr w:type="spellEnd"/>
      <w:r w:rsidR="00770641" w:rsidRPr="003A3DF6">
        <w:rPr>
          <w:rFonts w:ascii="Times New Roman" w:hAnsi="Times New Roman" w:cs="Times New Roman"/>
          <w:color w:val="000000" w:themeColor="text1"/>
          <w:szCs w:val="24"/>
        </w:rPr>
        <w:t xml:space="preserve"> et al., 2020).</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lastRenderedPageBreak/>
        <w:br/>
        <w:t>The Service-Dominant Logic (Vargo &amp; Lusch, 2008) further develops this concept by perceiving consumers as active participants in value creation rather than mere passive recipients. This change in theory is what niche operators use to make products that show who their customers are and what they believe in.</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3.3 Changes in Distribution Channels</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Traditional tourism depended a lot on Global Distribution Systems (GDS) like Amadeus and Sabre, which linked agents and airlines (</w:t>
      </w:r>
      <w:proofErr w:type="spellStart"/>
      <w:r w:rsidR="00770641" w:rsidRPr="003A3DF6">
        <w:rPr>
          <w:rFonts w:ascii="Times New Roman" w:hAnsi="Times New Roman" w:cs="Times New Roman"/>
          <w:color w:val="000000" w:themeColor="text1"/>
          <w:szCs w:val="24"/>
        </w:rPr>
        <w:t>Buhalis</w:t>
      </w:r>
      <w:proofErr w:type="spellEnd"/>
      <w:r w:rsidR="00770641" w:rsidRPr="003A3DF6">
        <w:rPr>
          <w:rFonts w:ascii="Times New Roman" w:hAnsi="Times New Roman" w:cs="Times New Roman"/>
          <w:color w:val="000000" w:themeColor="text1"/>
          <w:szCs w:val="24"/>
        </w:rPr>
        <w:t xml:space="preserve"> &amp; Law, 2008). But the digital age has made this model less centralized. Online travel agencies (OTAs), meta-search engines, and social media sites have made it easier for small businesses and local communities to reach people all over the world (Xiang et al., 2021).</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 xml:space="preserve">Platforms like Airbnb Experiences and </w:t>
      </w:r>
      <w:proofErr w:type="spellStart"/>
      <w:r w:rsidR="00770641" w:rsidRPr="003A3DF6">
        <w:rPr>
          <w:rFonts w:ascii="Times New Roman" w:hAnsi="Times New Roman" w:cs="Times New Roman"/>
          <w:color w:val="000000" w:themeColor="text1"/>
          <w:szCs w:val="24"/>
        </w:rPr>
        <w:t>Tripaneer</w:t>
      </w:r>
      <w:proofErr w:type="spellEnd"/>
      <w:r w:rsidR="00770641" w:rsidRPr="003A3DF6">
        <w:rPr>
          <w:rFonts w:ascii="Times New Roman" w:hAnsi="Times New Roman" w:cs="Times New Roman"/>
          <w:color w:val="000000" w:themeColor="text1"/>
          <w:szCs w:val="24"/>
        </w:rPr>
        <w:t xml:space="preserve"> make it easy for niche tourism to use direct-to-consumer (D2C) and peer-to-peer (P2P) models. These channels get rid of middlemen, which makes it possible to set prices that are flexible and use stories to market products. The digital shift has also made it possible to personalize trips based on data, using AI algorithms to suggest trips that fit with what users have done in the past and what they say they want (</w:t>
      </w:r>
      <w:proofErr w:type="spellStart"/>
      <w:r w:rsidR="00770641" w:rsidRPr="003A3DF6">
        <w:rPr>
          <w:rFonts w:ascii="Times New Roman" w:hAnsi="Times New Roman" w:cs="Times New Roman"/>
          <w:color w:val="000000" w:themeColor="text1"/>
          <w:szCs w:val="24"/>
        </w:rPr>
        <w:t>Buhalis</w:t>
      </w:r>
      <w:proofErr w:type="spellEnd"/>
      <w:r w:rsidR="00770641" w:rsidRPr="003A3DF6">
        <w:rPr>
          <w:rFonts w:ascii="Times New Roman" w:hAnsi="Times New Roman" w:cs="Times New Roman"/>
          <w:color w:val="000000" w:themeColor="text1"/>
          <w:szCs w:val="24"/>
        </w:rPr>
        <w:t xml:space="preserve"> &amp; Leung, 2018).</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3.4 Growth of Niche Segments Eco-Tourism</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r>
      <w:proofErr w:type="spellStart"/>
      <w:r w:rsidR="00770641" w:rsidRPr="003A3DF6">
        <w:rPr>
          <w:rFonts w:ascii="Times New Roman" w:hAnsi="Times New Roman" w:cs="Times New Roman"/>
          <w:color w:val="000000" w:themeColor="text1"/>
          <w:szCs w:val="24"/>
        </w:rPr>
        <w:lastRenderedPageBreak/>
        <w:t>Eco-tourism</w:t>
      </w:r>
      <w:proofErr w:type="spellEnd"/>
      <w:r w:rsidR="00770641" w:rsidRPr="003A3DF6">
        <w:rPr>
          <w:rFonts w:ascii="Times New Roman" w:hAnsi="Times New Roman" w:cs="Times New Roman"/>
          <w:color w:val="000000" w:themeColor="text1"/>
          <w:szCs w:val="24"/>
        </w:rPr>
        <w:t xml:space="preserve"> is one of the oldest types of niche tourism. It focuses on conservation and getting locals involved (Weaver, 2020). People like the market because it focuses on both protecting the environment and growing the economy. Costa Rica's certification for sustainable tourism, for example, has set a standard for eco-based economies (Honey,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Travel for Adventure</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r>
      <w:proofErr w:type="spellStart"/>
      <w:r w:rsidR="00770641" w:rsidRPr="003A3DF6">
        <w:rPr>
          <w:rFonts w:ascii="Times New Roman" w:hAnsi="Times New Roman" w:cs="Times New Roman"/>
          <w:color w:val="000000" w:themeColor="text1"/>
          <w:szCs w:val="24"/>
        </w:rPr>
        <w:t>Adventure</w:t>
      </w:r>
      <w:proofErr w:type="spellEnd"/>
      <w:r w:rsidR="00770641" w:rsidRPr="003A3DF6">
        <w:rPr>
          <w:rFonts w:ascii="Times New Roman" w:hAnsi="Times New Roman" w:cs="Times New Roman"/>
          <w:color w:val="000000" w:themeColor="text1"/>
          <w:szCs w:val="24"/>
        </w:rPr>
        <w:t xml:space="preserve"> tourism is a mix of physical activity, learning about other cultures, and being in nature. ATTA (2023) says that it is growing by 15% every year. Companies like G Adventures and Intrepid Travel sell "responsible adventures" that include certifications for sustainability, lowering carbon footprints, and making sure that communities benefit (Becken, 2017).</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Travel for health</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Global Wellness Institute says that wellness tourism, which includes yoga retreats, spa vacations, and mindfulness travel, is worth more than $850 billion around the world (2023). It shows that people want to travel to improve their mental and physical health. Influencer marketing, partnerships with fitness brands, and specialized booking platforms are what drive this niche's distribution (Voigt &amp; Pforr,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 xml:space="preserve">3.5 The Effects of Digitalization and </w:t>
      </w:r>
      <w:proofErr w:type="gramStart"/>
      <w:r w:rsidR="00770641" w:rsidRPr="003A3DF6">
        <w:rPr>
          <w:rFonts w:ascii="Times New Roman" w:hAnsi="Times New Roman" w:cs="Times New Roman"/>
          <w:color w:val="000000" w:themeColor="text1"/>
          <w:szCs w:val="24"/>
        </w:rPr>
        <w:t>Social Media</w:t>
      </w:r>
      <w:proofErr w:type="gramEnd"/>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 xml:space="preserve">Digital platforms have become very important ways to get niche tourism to people. </w:t>
      </w:r>
      <w:proofErr w:type="spellStart"/>
      <w:r w:rsidR="00770641" w:rsidRPr="003A3DF6">
        <w:rPr>
          <w:rFonts w:ascii="Times New Roman" w:hAnsi="Times New Roman" w:cs="Times New Roman"/>
          <w:color w:val="000000" w:themeColor="text1"/>
          <w:szCs w:val="24"/>
        </w:rPr>
        <w:t>Gretzel</w:t>
      </w:r>
      <w:proofErr w:type="spellEnd"/>
      <w:r w:rsidR="00770641" w:rsidRPr="003A3DF6">
        <w:rPr>
          <w:rFonts w:ascii="Times New Roman" w:hAnsi="Times New Roman" w:cs="Times New Roman"/>
          <w:color w:val="000000" w:themeColor="text1"/>
          <w:szCs w:val="24"/>
        </w:rPr>
        <w:t xml:space="preserve"> et al. </w:t>
      </w:r>
      <w:r w:rsidR="00770641" w:rsidRPr="003A3DF6">
        <w:rPr>
          <w:rFonts w:ascii="Times New Roman" w:hAnsi="Times New Roman" w:cs="Times New Roman"/>
          <w:color w:val="000000" w:themeColor="text1"/>
          <w:szCs w:val="24"/>
        </w:rPr>
        <w:lastRenderedPageBreak/>
        <w:t>(2020) emphasize the influence of user-generated content, online reviews, and social media narratives on perceptions and trust. Influencer partnerships and community-driven marketing help brands seem real, which is important for niche consumers (Mariani &amp; Borghi, 2021).</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AI chatbots and mobile apps make booking easier by letting you customize your options right away. Blockchain technology is also becoming a way to make transactions safe and report on sustainability in a clear way (Font et al., 2021).</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3.6 Sustainability and Ethical Issues</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Sustainability is what makes niche tourism so appealing. Research indicates that travellers are progressively favouring brands that exhibit environmental and ethical accountability (Higham &amp; Cohen, 2019). To match what their customers want, niche operators often use Corporate Social Responsibility (CSR) strategies like supporting conservation, gender equality, and buying from local sources (Dodds &amp; Butler,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Niche markets also support community-based tourism (CBT), which gives power to residents and fairly redistributes income (</w:t>
      </w:r>
      <w:proofErr w:type="spellStart"/>
      <w:r w:rsidR="00770641" w:rsidRPr="003A3DF6">
        <w:rPr>
          <w:rFonts w:ascii="Times New Roman" w:hAnsi="Times New Roman" w:cs="Times New Roman"/>
          <w:color w:val="000000" w:themeColor="text1"/>
          <w:szCs w:val="24"/>
        </w:rPr>
        <w:t>Scheyvens</w:t>
      </w:r>
      <w:proofErr w:type="spellEnd"/>
      <w:r w:rsidR="00770641" w:rsidRPr="003A3DF6">
        <w:rPr>
          <w:rFonts w:ascii="Times New Roman" w:hAnsi="Times New Roman" w:cs="Times New Roman"/>
          <w:color w:val="000000" w:themeColor="text1"/>
          <w:szCs w:val="24"/>
        </w:rPr>
        <w:t>, 2011). Local business owners can avoid exploitative middlemen by connecting directly with travellers. This makes things more open and keeps more of their profits (Lane &amp; Kastenholz, 2015).</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3.7 Problems with Niche Tourism Distribution</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lastRenderedPageBreak/>
        <w:t>Niche tourism has the potential to grow, but it has problems with scalability. Small businesses often don't have the technology or marketing money to compete with global platforms (Bianchi &amp; de Man, 2021). Also, too much segmentation can break up markets, which lowers economies of scale (</w:t>
      </w:r>
      <w:proofErr w:type="spellStart"/>
      <w:r w:rsidR="00770641" w:rsidRPr="003A3DF6">
        <w:rPr>
          <w:rFonts w:ascii="Times New Roman" w:hAnsi="Times New Roman" w:cs="Times New Roman"/>
          <w:color w:val="000000" w:themeColor="text1"/>
          <w:szCs w:val="24"/>
        </w:rPr>
        <w:t>Dolnicar</w:t>
      </w:r>
      <w:proofErr w:type="spellEnd"/>
      <w:r w:rsidR="00770641" w:rsidRPr="003A3DF6">
        <w:rPr>
          <w:rFonts w:ascii="Times New Roman" w:hAnsi="Times New Roman" w:cs="Times New Roman"/>
          <w:color w:val="000000" w:themeColor="text1"/>
          <w:szCs w:val="24"/>
        </w:rPr>
        <w:t>, 2020). Trust and information overload also make it harder for consumers to make decisions because digital channels are easy to spread false information and greenwashing (</w:t>
      </w:r>
      <w:proofErr w:type="spellStart"/>
      <w:r w:rsidR="00770641" w:rsidRPr="003A3DF6">
        <w:rPr>
          <w:rFonts w:ascii="Times New Roman" w:hAnsi="Times New Roman" w:cs="Times New Roman"/>
          <w:color w:val="000000" w:themeColor="text1"/>
          <w:szCs w:val="24"/>
        </w:rPr>
        <w:t>Gössling</w:t>
      </w:r>
      <w:proofErr w:type="spellEnd"/>
      <w:r w:rsidR="00770641" w:rsidRPr="003A3DF6">
        <w:rPr>
          <w:rFonts w:ascii="Times New Roman" w:hAnsi="Times New Roman" w:cs="Times New Roman"/>
          <w:color w:val="000000" w:themeColor="text1"/>
          <w:szCs w:val="24"/>
        </w:rPr>
        <w:t xml:space="preserve"> &amp; Hall, 2019).</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To overcome these obstacles, researchers advocate for collaborative digital ecosystems in which small businesses engage in co-marketing under unified sustainability labels or destination brands (Font &amp; Lynes, 2018).</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3.8 A Brief Overview</w:t>
      </w:r>
      <w:r w:rsidR="00770641" w:rsidRPr="003A3DF6">
        <w:rPr>
          <w:rFonts w:ascii="Times New Roman" w:hAnsi="Times New Roman" w:cs="Times New Roman"/>
          <w:color w:val="000000" w:themeColor="text1"/>
          <w:szCs w:val="24"/>
        </w:rPr>
        <w:br/>
      </w:r>
      <w:r w:rsidR="00770641" w:rsidRPr="003A3DF6">
        <w:rPr>
          <w:rFonts w:ascii="Times New Roman" w:hAnsi="Times New Roman" w:cs="Times New Roman"/>
          <w:color w:val="000000" w:themeColor="text1"/>
          <w:szCs w:val="24"/>
        </w:rPr>
        <w:br/>
        <w:t>The literature shows that niche tourism is changing how people travel around the world by focusing on specific interests, making travel more personal, and using technology to connect people. Niche markets create meaningful experiences that build loyalty and long-term growth, based on theories of how people behave as consumers. But success depends on good distribution networks, clear communication, and responsible innovation that balances making money with being a good consumer.</w:t>
      </w:r>
    </w:p>
    <w:p w14:paraId="0A4DD7B5" w14:textId="74E87693" w:rsidR="009D2EAC" w:rsidRPr="003A3DF6" w:rsidRDefault="009D2EAC" w:rsidP="00035223">
      <w:pPr>
        <w:spacing w:line="480" w:lineRule="auto"/>
        <w:rPr>
          <w:rFonts w:ascii="Times New Roman" w:hAnsi="Times New Roman" w:cs="Times New Roman"/>
          <w:color w:val="000000" w:themeColor="text1"/>
          <w:szCs w:val="24"/>
        </w:rPr>
      </w:pPr>
    </w:p>
    <w:p w14:paraId="3AB27403" w14:textId="77777777" w:rsidR="009D2EAC" w:rsidRPr="003A3DF6" w:rsidRDefault="009D2EAC" w:rsidP="00035223">
      <w:pPr>
        <w:spacing w:line="480" w:lineRule="auto"/>
        <w:rPr>
          <w:rFonts w:ascii="Times New Roman" w:hAnsi="Times New Roman" w:cs="Times New Roman"/>
          <w:color w:val="000000" w:themeColor="text1"/>
          <w:szCs w:val="24"/>
        </w:rPr>
      </w:pPr>
    </w:p>
    <w:p w14:paraId="2B13C472" w14:textId="3F71714B" w:rsidR="005F274A" w:rsidRPr="003A3DF6" w:rsidRDefault="005F274A" w:rsidP="00035223">
      <w:pPr>
        <w:spacing w:line="480" w:lineRule="auto"/>
        <w:rPr>
          <w:rStyle w:val="Heading1Char"/>
          <w:rFonts w:ascii="Times New Roman" w:hAnsi="Times New Roman" w:cs="Times New Roman"/>
          <w:b/>
          <w:bCs/>
          <w:color w:val="000000" w:themeColor="text1"/>
          <w:sz w:val="24"/>
          <w:szCs w:val="24"/>
        </w:rPr>
      </w:pPr>
    </w:p>
    <w:p w14:paraId="4BBF535D" w14:textId="3EA90DCF" w:rsidR="00635832" w:rsidRPr="003A3DF6" w:rsidRDefault="00A85572" w:rsidP="00635832">
      <w:pPr>
        <w:spacing w:line="480" w:lineRule="auto"/>
        <w:rPr>
          <w:rFonts w:ascii="Times New Roman" w:hAnsi="Times New Roman" w:cs="Times New Roman"/>
          <w:color w:val="000000" w:themeColor="text1"/>
          <w:szCs w:val="24"/>
        </w:rPr>
      </w:pPr>
      <w:bookmarkStart w:id="5" w:name="_Toc215315559"/>
      <w:r w:rsidRPr="003A3DF6">
        <w:rPr>
          <w:rStyle w:val="Heading1Char"/>
          <w:rFonts w:ascii="Times New Roman" w:hAnsi="Times New Roman" w:cs="Times New Roman"/>
          <w:b/>
          <w:bCs/>
          <w:color w:val="000000" w:themeColor="text1"/>
          <w:sz w:val="24"/>
          <w:szCs w:val="24"/>
        </w:rPr>
        <w:lastRenderedPageBreak/>
        <w:t>4</w:t>
      </w:r>
      <w:r w:rsidR="00582227" w:rsidRPr="003A3DF6">
        <w:rPr>
          <w:rStyle w:val="Heading1Char"/>
          <w:rFonts w:ascii="Times New Roman" w:hAnsi="Times New Roman" w:cs="Times New Roman"/>
          <w:b/>
          <w:bCs/>
          <w:color w:val="000000" w:themeColor="text1"/>
          <w:sz w:val="24"/>
          <w:szCs w:val="24"/>
        </w:rPr>
        <w:t xml:space="preserve"> Methodology</w:t>
      </w:r>
      <w:bookmarkEnd w:id="5"/>
      <w:r w:rsidR="00582227" w:rsidRPr="003A3DF6">
        <w:rPr>
          <w:rFonts w:ascii="Times New Roman" w:hAnsi="Times New Roman" w:cs="Times New Roman"/>
          <w:b/>
          <w:bCs/>
          <w:color w:val="000000" w:themeColor="text1"/>
          <w:szCs w:val="24"/>
        </w:rPr>
        <w:t xml:space="preserve"> </w:t>
      </w:r>
      <w:r w:rsidR="00582227" w:rsidRPr="003A3DF6">
        <w:rPr>
          <w:rFonts w:ascii="Times New Roman" w:hAnsi="Times New Roman" w:cs="Times New Roman"/>
          <w:color w:val="000000" w:themeColor="text1"/>
          <w:szCs w:val="24"/>
        </w:rPr>
        <w:br/>
      </w:r>
      <w:r w:rsidR="00635832" w:rsidRPr="003A3DF6">
        <w:rPr>
          <w:rFonts w:ascii="Times New Roman" w:hAnsi="Times New Roman" w:cs="Times New Roman"/>
          <w:color w:val="000000" w:themeColor="text1"/>
          <w:szCs w:val="24"/>
        </w:rPr>
        <w:t>4.1 Research Design</w:t>
      </w:r>
    </w:p>
    <w:p w14:paraId="14ADB65E" w14:textId="31B0181A"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This study utilizes a qualitative and exploratory research design, concentrating on secondary data to comprehend the interaction between niche tourism and specialized distribution channels.  The qualitative approach facilitates an in-depth examination of emerging consumer trends, strategic innovations, and digital transformations (Creswell &amp; </w:t>
      </w:r>
      <w:proofErr w:type="spellStart"/>
      <w:r w:rsidRPr="003A3DF6">
        <w:rPr>
          <w:rFonts w:ascii="Times New Roman" w:hAnsi="Times New Roman" w:cs="Times New Roman"/>
          <w:color w:val="000000" w:themeColor="text1"/>
          <w:szCs w:val="24"/>
        </w:rPr>
        <w:t>Poth</w:t>
      </w:r>
      <w:proofErr w:type="spellEnd"/>
      <w:r w:rsidRPr="003A3DF6">
        <w:rPr>
          <w:rFonts w:ascii="Times New Roman" w:hAnsi="Times New Roman" w:cs="Times New Roman"/>
          <w:color w:val="000000" w:themeColor="text1"/>
          <w:szCs w:val="24"/>
        </w:rPr>
        <w:t>, 2018).</w:t>
      </w:r>
    </w:p>
    <w:p w14:paraId="3635173E" w14:textId="31E823BF"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4.2 Where the data came </w:t>
      </w:r>
      <w:proofErr w:type="spellStart"/>
      <w:r w:rsidRPr="003A3DF6">
        <w:rPr>
          <w:rFonts w:ascii="Times New Roman" w:hAnsi="Times New Roman" w:cs="Times New Roman"/>
          <w:color w:val="000000" w:themeColor="text1"/>
          <w:szCs w:val="24"/>
        </w:rPr>
        <w:t>fro</w:t>
      </w:r>
      <w:proofErr w:type="spellEnd"/>
    </w:p>
    <w:p w14:paraId="24E03334" w14:textId="4B995C62"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We got our data from peer-reviewed journals, industry reports, government publications, and well-known groups like the UNWTO, the Global Wellness Institute, and the Adventure Travel Trade Association (ATTA).  Corporate case studies from Intrepid Travel, G Adventures, and Airbnb Experiences were also used as secondary data.  We used Google Scholar, Emerald Insight, and ScienceDirect to search for terms like "niche tourism," "distribution channels," "eco-tourism marketing," and "digital travel innovation."</w:t>
      </w:r>
    </w:p>
    <w:p w14:paraId="48190E5C" w14:textId="77777777"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A total of 40 scholarly and industry sources (2015–2025) were examined, guaranteeing a thorough viewpoint that integrates academic theory with practical application.</w:t>
      </w:r>
    </w:p>
    <w:p w14:paraId="0448A94E" w14:textId="77777777" w:rsidR="00635832" w:rsidRPr="003A3DF6" w:rsidRDefault="00635832" w:rsidP="00635832">
      <w:pPr>
        <w:spacing w:line="480" w:lineRule="auto"/>
        <w:rPr>
          <w:rFonts w:ascii="Times New Roman" w:hAnsi="Times New Roman" w:cs="Times New Roman"/>
          <w:color w:val="000000" w:themeColor="text1"/>
          <w:szCs w:val="24"/>
        </w:rPr>
      </w:pPr>
    </w:p>
    <w:p w14:paraId="2B1B5EC5" w14:textId="557A0B9E"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4.3 </w:t>
      </w:r>
      <w:proofErr w:type="spellStart"/>
      <w:r w:rsidRPr="003A3DF6">
        <w:rPr>
          <w:rFonts w:ascii="Times New Roman" w:hAnsi="Times New Roman" w:cs="Times New Roman"/>
          <w:color w:val="000000" w:themeColor="text1"/>
          <w:szCs w:val="24"/>
        </w:rPr>
        <w:t>Analyzing</w:t>
      </w:r>
      <w:proofErr w:type="spellEnd"/>
      <w:r w:rsidRPr="003A3DF6">
        <w:rPr>
          <w:rFonts w:ascii="Times New Roman" w:hAnsi="Times New Roman" w:cs="Times New Roman"/>
          <w:color w:val="000000" w:themeColor="text1"/>
          <w:szCs w:val="24"/>
        </w:rPr>
        <w:t xml:space="preserve"> the Data</w:t>
      </w:r>
    </w:p>
    <w:p w14:paraId="704A51CC" w14:textId="461C9B71"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The study employed thematic analysis (Braun &amp; Clarke, 2019) to discern recurring themes across various sources, including digitalization, consumer motivation, and sustainable business models.  These themes were coded and classified based on theoretical frameworks—Experience </w:t>
      </w:r>
      <w:r w:rsidRPr="003A3DF6">
        <w:rPr>
          <w:rFonts w:ascii="Times New Roman" w:hAnsi="Times New Roman" w:cs="Times New Roman"/>
          <w:color w:val="000000" w:themeColor="text1"/>
          <w:szCs w:val="24"/>
        </w:rPr>
        <w:lastRenderedPageBreak/>
        <w:t>Economy and Market Segmentation—to identify correlations between consumer motivations and distribution innovation.</w:t>
      </w:r>
    </w:p>
    <w:p w14:paraId="68FEAEF6" w14:textId="31AF0AD4"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A comparative case methodology was utilized to assess various niche markets (eco-tourism, adventure, wellness).  This made it possible to find strategies that were both unique and shared by businesses in the global tourism industry.</w:t>
      </w:r>
    </w:p>
    <w:p w14:paraId="2A60E663" w14:textId="52841F3B"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4.4 Ethical Concerns</w:t>
      </w:r>
    </w:p>
    <w:p w14:paraId="62732B38" w14:textId="77777777"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Because the study only used secondary data, there were no human subjects involved, which reduced ethical risks.  To keep academic integrity, all sources are cited correctly in APA 7th format.  Company reports and publications were carefully examined for bias and accuracy.</w:t>
      </w:r>
    </w:p>
    <w:p w14:paraId="774DF994" w14:textId="77777777" w:rsidR="00635832" w:rsidRPr="003A3DF6" w:rsidRDefault="00635832" w:rsidP="00635832">
      <w:pPr>
        <w:spacing w:line="480" w:lineRule="auto"/>
        <w:rPr>
          <w:rFonts w:ascii="Times New Roman" w:hAnsi="Times New Roman" w:cs="Times New Roman"/>
          <w:color w:val="000000" w:themeColor="text1"/>
          <w:szCs w:val="24"/>
        </w:rPr>
      </w:pPr>
    </w:p>
    <w:p w14:paraId="3192AE6A" w14:textId="233F2C2D" w:rsidR="00635832" w:rsidRPr="003A3DF6" w:rsidRDefault="00635832" w:rsidP="00635832">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4.5 Limitations</w:t>
      </w:r>
    </w:p>
    <w:p w14:paraId="7F972DFA" w14:textId="6339E23C" w:rsidR="00035223" w:rsidRPr="003A3DF6" w:rsidRDefault="00635832" w:rsidP="00635832">
      <w:pPr>
        <w:spacing w:line="480" w:lineRule="auto"/>
        <w:rPr>
          <w:rStyle w:val="Heading1Char"/>
          <w:rFonts w:ascii="Times New Roman" w:hAnsi="Times New Roman" w:cs="Times New Roman"/>
          <w:color w:val="000000" w:themeColor="text1"/>
          <w:sz w:val="24"/>
          <w:szCs w:val="24"/>
        </w:rPr>
      </w:pPr>
      <w:r w:rsidRPr="003A3DF6">
        <w:rPr>
          <w:rFonts w:ascii="Times New Roman" w:hAnsi="Times New Roman" w:cs="Times New Roman"/>
          <w:color w:val="000000" w:themeColor="text1"/>
          <w:szCs w:val="24"/>
        </w:rPr>
        <w:t xml:space="preserve"> Secondary data offer significant insights but constrain empirical validation of consumer motivations.  The qualitative nature of the study may limit the generalizability of its findings to all destinations.  Still, this method makes sure that the analysis is thorough and useful in today's market.</w:t>
      </w:r>
    </w:p>
    <w:p w14:paraId="53B98D60" w14:textId="77777777" w:rsidR="00035223" w:rsidRPr="003A3DF6" w:rsidRDefault="00035223" w:rsidP="005F274A">
      <w:pPr>
        <w:spacing w:line="480" w:lineRule="auto"/>
        <w:rPr>
          <w:rStyle w:val="Heading1Char"/>
          <w:rFonts w:ascii="Times New Roman" w:hAnsi="Times New Roman" w:cs="Times New Roman"/>
          <w:b/>
          <w:bCs/>
          <w:color w:val="000000" w:themeColor="text1"/>
          <w:sz w:val="24"/>
          <w:szCs w:val="24"/>
        </w:rPr>
      </w:pPr>
    </w:p>
    <w:p w14:paraId="0CCF73B4" w14:textId="77777777" w:rsidR="009D2EAC" w:rsidRPr="003A3DF6" w:rsidRDefault="009D2EAC" w:rsidP="00B37028">
      <w:pPr>
        <w:spacing w:line="480" w:lineRule="auto"/>
        <w:rPr>
          <w:rStyle w:val="Heading1Char"/>
          <w:rFonts w:ascii="Times New Roman" w:hAnsi="Times New Roman" w:cs="Times New Roman"/>
          <w:b/>
          <w:bCs/>
          <w:color w:val="000000" w:themeColor="text1"/>
          <w:sz w:val="24"/>
          <w:szCs w:val="24"/>
        </w:rPr>
      </w:pPr>
    </w:p>
    <w:p w14:paraId="7BDAFDFF"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45882CA6"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3A3DF6" w:rsidRDefault="00A85572" w:rsidP="00B37028">
      <w:pPr>
        <w:spacing w:line="480" w:lineRule="auto"/>
        <w:rPr>
          <w:rStyle w:val="Heading1Char"/>
          <w:rFonts w:ascii="Times New Roman" w:hAnsi="Times New Roman" w:cs="Times New Roman"/>
          <w:b/>
          <w:bCs/>
          <w:color w:val="000000" w:themeColor="text1"/>
          <w:sz w:val="24"/>
          <w:szCs w:val="24"/>
        </w:rPr>
      </w:pPr>
      <w:bookmarkStart w:id="6" w:name="_Toc215315560"/>
      <w:r w:rsidRPr="003A3DF6">
        <w:rPr>
          <w:rStyle w:val="Heading1Char"/>
          <w:rFonts w:ascii="Times New Roman" w:hAnsi="Times New Roman" w:cs="Times New Roman"/>
          <w:b/>
          <w:bCs/>
          <w:color w:val="000000" w:themeColor="text1"/>
          <w:sz w:val="24"/>
          <w:szCs w:val="24"/>
        </w:rPr>
        <w:lastRenderedPageBreak/>
        <w:t>5</w:t>
      </w:r>
      <w:r w:rsidR="00582227" w:rsidRPr="003A3DF6">
        <w:rPr>
          <w:rStyle w:val="Heading1Char"/>
          <w:rFonts w:ascii="Times New Roman" w:hAnsi="Times New Roman" w:cs="Times New Roman"/>
          <w:b/>
          <w:bCs/>
          <w:color w:val="000000" w:themeColor="text1"/>
          <w:sz w:val="24"/>
          <w:szCs w:val="24"/>
        </w:rPr>
        <w:t xml:space="preserve"> </w:t>
      </w:r>
      <w:r w:rsidR="00160E9C" w:rsidRPr="003A3DF6">
        <w:rPr>
          <w:rStyle w:val="Heading1Char"/>
          <w:rFonts w:ascii="Times New Roman" w:hAnsi="Times New Roman" w:cs="Times New Roman"/>
          <w:b/>
          <w:bCs/>
          <w:color w:val="000000" w:themeColor="text1"/>
          <w:sz w:val="24"/>
          <w:szCs w:val="24"/>
        </w:rPr>
        <w:t>Finding</w:t>
      </w:r>
      <w:bookmarkEnd w:id="6"/>
    </w:p>
    <w:p w14:paraId="1D81814F"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5.1 Overview of Emerging Niche Tourism Markets</w:t>
      </w:r>
    </w:p>
    <w:p w14:paraId="0C4A732B"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Analysis of industry data and academic research reveals that niche tourism is reshaping global travel patterns by focusing on authenticity, sustainability, and identity-based consumption. The market is diversifying rapidly across adventure, eco-tourism, wellness, cultural immersion, and volunteer travel (Novelli, 2022; UNWTO, 2023). Unlike mass tourism, which prioritizes volume and cost efficiency, niche tourism emphasizes quality, personalization, and ethical engagement.</w:t>
      </w:r>
    </w:p>
    <w:p w14:paraId="1F30E654"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The evolution of digital ecosystems—particularly social media, influencer networks, and online travel platforms—has empowered consumers to curate their own experiences, thereby fragmenting traditional distribution models (</w:t>
      </w:r>
      <w:proofErr w:type="spellStart"/>
      <w:r w:rsidRPr="00635832">
        <w:rPr>
          <w:rFonts w:ascii="Times New Roman" w:hAnsi="Times New Roman" w:cs="Times New Roman"/>
          <w:color w:val="000000" w:themeColor="text1"/>
          <w:szCs w:val="24"/>
        </w:rPr>
        <w:t>Gretzel</w:t>
      </w:r>
      <w:proofErr w:type="spellEnd"/>
      <w:r w:rsidRPr="00635832">
        <w:rPr>
          <w:rFonts w:ascii="Times New Roman" w:hAnsi="Times New Roman" w:cs="Times New Roman"/>
          <w:color w:val="000000" w:themeColor="text1"/>
          <w:szCs w:val="24"/>
        </w:rPr>
        <w:t xml:space="preserve"> et al., 2020). This decentralization has paved the way for new types of intermediaries such as niche travel communities, specialized OTAs, and content-driven booking apps.</w:t>
      </w:r>
    </w:p>
    <w:p w14:paraId="3200F6B7" w14:textId="7B58F968" w:rsidR="00635832" w:rsidRPr="00635832" w:rsidRDefault="00635832" w:rsidP="00635832">
      <w:pPr>
        <w:spacing w:line="480" w:lineRule="auto"/>
        <w:rPr>
          <w:rFonts w:ascii="Times New Roman" w:hAnsi="Times New Roman" w:cs="Times New Roman"/>
          <w:color w:val="000000" w:themeColor="text1"/>
          <w:szCs w:val="24"/>
        </w:rPr>
      </w:pPr>
    </w:p>
    <w:p w14:paraId="6A0587EB"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5.2 Case Study 1: Intrepid Travel – Responsible Adventure</w:t>
      </w:r>
    </w:p>
    <w:p w14:paraId="713C4079"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Intrepid Travel illustrates how ethical branding and responsible distribution sustain competitive advantage. Operating in over 100 countries, the company positions itself as a global leader in “small-group, low-impact adventures.” Its sales strategy relies heavily on </w:t>
      </w:r>
      <w:r w:rsidRPr="00635832">
        <w:rPr>
          <w:rFonts w:ascii="Times New Roman" w:hAnsi="Times New Roman" w:cs="Times New Roman"/>
          <w:b/>
          <w:bCs/>
          <w:color w:val="000000" w:themeColor="text1"/>
          <w:szCs w:val="24"/>
        </w:rPr>
        <w:t>direct online channels</w:t>
      </w:r>
      <w:r w:rsidRPr="00635832">
        <w:rPr>
          <w:rFonts w:ascii="Times New Roman" w:hAnsi="Times New Roman" w:cs="Times New Roman"/>
          <w:color w:val="000000" w:themeColor="text1"/>
          <w:szCs w:val="24"/>
        </w:rPr>
        <w:t xml:space="preserve"> supported by storytelling, user-generated content, and certification programs (ATTA, 2023).</w:t>
      </w:r>
    </w:p>
    <w:p w14:paraId="2F8256B2" w14:textId="77777777" w:rsidR="00635832" w:rsidRPr="00635832" w:rsidRDefault="00635832" w:rsidP="00635832">
      <w:pPr>
        <w:spacing w:line="480" w:lineRule="auto"/>
        <w:rPr>
          <w:rFonts w:ascii="Times New Roman" w:hAnsi="Times New Roman" w:cs="Times New Roman"/>
          <w:color w:val="000000" w:themeColor="text1"/>
          <w:szCs w:val="24"/>
        </w:rPr>
      </w:pPr>
      <w:proofErr w:type="spellStart"/>
      <w:r w:rsidRPr="00635832">
        <w:rPr>
          <w:rFonts w:ascii="Times New Roman" w:hAnsi="Times New Roman" w:cs="Times New Roman"/>
          <w:color w:val="000000" w:themeColor="text1"/>
          <w:szCs w:val="24"/>
        </w:rPr>
        <w:t>Intrepid’s</w:t>
      </w:r>
      <w:proofErr w:type="spellEnd"/>
      <w:r w:rsidRPr="00635832">
        <w:rPr>
          <w:rFonts w:ascii="Times New Roman" w:hAnsi="Times New Roman" w:cs="Times New Roman"/>
          <w:color w:val="000000" w:themeColor="text1"/>
          <w:szCs w:val="24"/>
        </w:rPr>
        <w:t xml:space="preserve"> adoption of </w:t>
      </w:r>
      <w:r w:rsidRPr="00635832">
        <w:rPr>
          <w:rFonts w:ascii="Times New Roman" w:hAnsi="Times New Roman" w:cs="Times New Roman"/>
          <w:b/>
          <w:bCs/>
          <w:color w:val="000000" w:themeColor="text1"/>
          <w:szCs w:val="24"/>
        </w:rPr>
        <w:t>B-Corp certification</w:t>
      </w:r>
      <w:r w:rsidRPr="00635832">
        <w:rPr>
          <w:rFonts w:ascii="Times New Roman" w:hAnsi="Times New Roman" w:cs="Times New Roman"/>
          <w:color w:val="000000" w:themeColor="text1"/>
          <w:szCs w:val="24"/>
        </w:rPr>
        <w:t xml:space="preserve"> and carbon-offset programs directly appeals to environmentally conscious consumers, reflecting the alignment of sustainability with consumer identity (Becken, 2017). The firm’s partnerships with NGOs and community projects such as </w:t>
      </w:r>
      <w:r w:rsidRPr="00635832">
        <w:rPr>
          <w:rFonts w:ascii="Times New Roman" w:hAnsi="Times New Roman" w:cs="Times New Roman"/>
          <w:color w:val="000000" w:themeColor="text1"/>
          <w:szCs w:val="24"/>
        </w:rPr>
        <w:lastRenderedPageBreak/>
        <w:t>REACH (Responsible Experiences for All Communities and Habitats) enhance authenticity and reinforce customer loyalty through emotional engagement (Dodds &amp; Butler, 2019).</w:t>
      </w:r>
    </w:p>
    <w:p w14:paraId="3644C481"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Distribution occurs through a hybrid model: online booking platforms for digital convenience and local agents for culturally informed service. The company also leverages its community app for post-trip engagement, converting satisfied travellers into brand advocates.</w:t>
      </w:r>
    </w:p>
    <w:p w14:paraId="07335A8A" w14:textId="31CF5E14" w:rsidR="00635832" w:rsidRPr="00635832" w:rsidRDefault="00635832" w:rsidP="00635832">
      <w:pPr>
        <w:spacing w:line="480" w:lineRule="auto"/>
        <w:rPr>
          <w:rFonts w:ascii="Times New Roman" w:hAnsi="Times New Roman" w:cs="Times New Roman"/>
          <w:color w:val="000000" w:themeColor="text1"/>
          <w:szCs w:val="24"/>
        </w:rPr>
      </w:pPr>
    </w:p>
    <w:p w14:paraId="58251328"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5.3 Case Study 2: G Adventures – Community Tourism and Digital Empowerment</w:t>
      </w:r>
    </w:p>
    <w:p w14:paraId="215CDA1F"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G Adventures adopts a “community tourism” philosophy that integrates local ownership into the global travel supply chain (</w:t>
      </w:r>
      <w:proofErr w:type="spellStart"/>
      <w:r w:rsidRPr="00635832">
        <w:rPr>
          <w:rFonts w:ascii="Times New Roman" w:hAnsi="Times New Roman" w:cs="Times New Roman"/>
          <w:color w:val="000000" w:themeColor="text1"/>
          <w:szCs w:val="24"/>
        </w:rPr>
        <w:t>Scheyvens</w:t>
      </w:r>
      <w:proofErr w:type="spellEnd"/>
      <w:r w:rsidRPr="00635832">
        <w:rPr>
          <w:rFonts w:ascii="Times New Roman" w:hAnsi="Times New Roman" w:cs="Times New Roman"/>
          <w:color w:val="000000" w:themeColor="text1"/>
          <w:szCs w:val="24"/>
        </w:rPr>
        <w:t xml:space="preserve">, 2011). Its </w:t>
      </w:r>
      <w:r w:rsidRPr="00635832">
        <w:rPr>
          <w:rFonts w:ascii="Times New Roman" w:hAnsi="Times New Roman" w:cs="Times New Roman"/>
          <w:b/>
          <w:bCs/>
          <w:color w:val="000000" w:themeColor="text1"/>
          <w:szCs w:val="24"/>
        </w:rPr>
        <w:t>Planeterra Foundation</w:t>
      </w:r>
      <w:r w:rsidRPr="00635832">
        <w:rPr>
          <w:rFonts w:ascii="Times New Roman" w:hAnsi="Times New Roman" w:cs="Times New Roman"/>
          <w:color w:val="000000" w:themeColor="text1"/>
          <w:szCs w:val="24"/>
        </w:rPr>
        <w:t xml:space="preserve"> directs a portion of sales toward local social enterprises, creating circular value. The company’s digital distribution model is built around the </w:t>
      </w:r>
      <w:r w:rsidRPr="00635832">
        <w:rPr>
          <w:rFonts w:ascii="Times New Roman" w:hAnsi="Times New Roman" w:cs="Times New Roman"/>
          <w:i/>
          <w:iCs/>
          <w:color w:val="000000" w:themeColor="text1"/>
          <w:szCs w:val="24"/>
        </w:rPr>
        <w:t>G for Good</w:t>
      </w:r>
      <w:r w:rsidRPr="00635832">
        <w:rPr>
          <w:rFonts w:ascii="Times New Roman" w:hAnsi="Times New Roman" w:cs="Times New Roman"/>
          <w:color w:val="000000" w:themeColor="text1"/>
          <w:szCs w:val="24"/>
        </w:rPr>
        <w:t xml:space="preserve"> online hub, which showcases stories of host communities and sustainable initiatives, attracting ethically motivated consumers (Higham &amp; Cohen, 2019).</w:t>
      </w:r>
    </w:p>
    <w:p w14:paraId="0228A305"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G Adventures also applies data analytics to predict traveller interests and personalize product recommendations. This approach mirrors the </w:t>
      </w:r>
      <w:r w:rsidRPr="00635832">
        <w:rPr>
          <w:rFonts w:ascii="Times New Roman" w:hAnsi="Times New Roman" w:cs="Times New Roman"/>
          <w:b/>
          <w:bCs/>
          <w:color w:val="000000" w:themeColor="text1"/>
          <w:szCs w:val="24"/>
        </w:rPr>
        <w:t>Service-Dominant Logic</w:t>
      </w:r>
      <w:r w:rsidRPr="00635832">
        <w:rPr>
          <w:rFonts w:ascii="Times New Roman" w:hAnsi="Times New Roman" w:cs="Times New Roman"/>
          <w:color w:val="000000" w:themeColor="text1"/>
          <w:szCs w:val="24"/>
        </w:rPr>
        <w:t xml:space="preserve"> concept where value co-creation between company and consumer replaces transactional relationships (Vargo &amp; Lusch, 2008). The findings highlight that community involvement and digital storytelling have become essential components of modern distribution strategies.</w:t>
      </w:r>
    </w:p>
    <w:p w14:paraId="6C029C6E" w14:textId="3D56462F" w:rsidR="00635832" w:rsidRPr="00635832" w:rsidRDefault="00635832" w:rsidP="00635832">
      <w:pPr>
        <w:spacing w:line="480" w:lineRule="auto"/>
        <w:rPr>
          <w:rFonts w:ascii="Times New Roman" w:hAnsi="Times New Roman" w:cs="Times New Roman"/>
          <w:color w:val="000000" w:themeColor="text1"/>
          <w:szCs w:val="24"/>
        </w:rPr>
      </w:pPr>
    </w:p>
    <w:p w14:paraId="3B3808D9"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5.4 Case Study 3: Airbnb Experiences – Peer-to-Peer Niche Distribution</w:t>
      </w:r>
    </w:p>
    <w:p w14:paraId="6FB831FD"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Airbnb’s transition from accommodation to experience-based travel demonstrates how niche tourism has merged with platform capitalism. Through </w:t>
      </w:r>
      <w:r w:rsidRPr="00635832">
        <w:rPr>
          <w:rFonts w:ascii="Times New Roman" w:hAnsi="Times New Roman" w:cs="Times New Roman"/>
          <w:b/>
          <w:bCs/>
          <w:color w:val="000000" w:themeColor="text1"/>
          <w:szCs w:val="24"/>
        </w:rPr>
        <w:t>Airbnb Experiences</w:t>
      </w:r>
      <w:r w:rsidRPr="00635832">
        <w:rPr>
          <w:rFonts w:ascii="Times New Roman" w:hAnsi="Times New Roman" w:cs="Times New Roman"/>
          <w:color w:val="000000" w:themeColor="text1"/>
          <w:szCs w:val="24"/>
        </w:rPr>
        <w:t xml:space="preserve">, </w:t>
      </w:r>
      <w:proofErr w:type="spellStart"/>
      <w:r w:rsidRPr="00635832">
        <w:rPr>
          <w:rFonts w:ascii="Times New Roman" w:hAnsi="Times New Roman" w:cs="Times New Roman"/>
          <w:color w:val="000000" w:themeColor="text1"/>
          <w:szCs w:val="24"/>
        </w:rPr>
        <w:t>travelers</w:t>
      </w:r>
      <w:proofErr w:type="spellEnd"/>
      <w:r w:rsidRPr="00635832">
        <w:rPr>
          <w:rFonts w:ascii="Times New Roman" w:hAnsi="Times New Roman" w:cs="Times New Roman"/>
          <w:color w:val="000000" w:themeColor="text1"/>
          <w:szCs w:val="24"/>
        </w:rPr>
        <w:t xml:space="preserve"> access </w:t>
      </w:r>
      <w:r w:rsidRPr="00635832">
        <w:rPr>
          <w:rFonts w:ascii="Times New Roman" w:hAnsi="Times New Roman" w:cs="Times New Roman"/>
          <w:color w:val="000000" w:themeColor="text1"/>
          <w:szCs w:val="24"/>
        </w:rPr>
        <w:lastRenderedPageBreak/>
        <w:t xml:space="preserve">curated local adventures—yoga retreats, food tours, and cultural workshops—directly from hosts (Xiang et al., 2021). This </w:t>
      </w:r>
      <w:r w:rsidRPr="00635832">
        <w:rPr>
          <w:rFonts w:ascii="Times New Roman" w:hAnsi="Times New Roman" w:cs="Times New Roman"/>
          <w:b/>
          <w:bCs/>
          <w:color w:val="000000" w:themeColor="text1"/>
          <w:szCs w:val="24"/>
        </w:rPr>
        <w:t>peer-to-peer (P2P)</w:t>
      </w:r>
      <w:r w:rsidRPr="00635832">
        <w:rPr>
          <w:rFonts w:ascii="Times New Roman" w:hAnsi="Times New Roman" w:cs="Times New Roman"/>
          <w:color w:val="000000" w:themeColor="text1"/>
          <w:szCs w:val="24"/>
        </w:rPr>
        <w:t xml:space="preserve"> distribution model bypasses traditional intermediaries, connecting micro-entrepreneurs with global audiences.</w:t>
      </w:r>
    </w:p>
    <w:p w14:paraId="0862A9DB"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The platform uses AI-driven personalization and user reviews to enhance trust and relevance. By emphasizing “live like a local,” Airbnb fosters authenticity, aligning with Pine and Gilmore’s (1999) Experience Economy. However, findings indicate that this decentralization poses regulatory challenges, particularly concerning quality control and local zoning compliance (Bianchi &amp; de Man, 2021).</w:t>
      </w:r>
    </w:p>
    <w:p w14:paraId="4C1ADC3F" w14:textId="64697910" w:rsidR="00635832" w:rsidRPr="00635832" w:rsidRDefault="00635832" w:rsidP="00635832">
      <w:pPr>
        <w:spacing w:line="480" w:lineRule="auto"/>
        <w:rPr>
          <w:rFonts w:ascii="Times New Roman" w:hAnsi="Times New Roman" w:cs="Times New Roman"/>
          <w:color w:val="000000" w:themeColor="text1"/>
          <w:szCs w:val="24"/>
        </w:rPr>
      </w:pPr>
    </w:p>
    <w:p w14:paraId="3D8044BD"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t>5.5 Case Study 4: Wellness Tourism and Specialized Platforms</w:t>
      </w:r>
    </w:p>
    <w:p w14:paraId="7CD9D70E"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The global wellness tourism segment, valued at USD 850 billion, thrives on digital distribution through specialized portals such as </w:t>
      </w:r>
      <w:r w:rsidRPr="00635832">
        <w:rPr>
          <w:rFonts w:ascii="Times New Roman" w:hAnsi="Times New Roman" w:cs="Times New Roman"/>
          <w:i/>
          <w:iCs/>
          <w:color w:val="000000" w:themeColor="text1"/>
          <w:szCs w:val="24"/>
        </w:rPr>
        <w:t>Wellness Heaven</w:t>
      </w:r>
      <w:r w:rsidRPr="00635832">
        <w:rPr>
          <w:rFonts w:ascii="Times New Roman" w:hAnsi="Times New Roman" w:cs="Times New Roman"/>
          <w:color w:val="000000" w:themeColor="text1"/>
          <w:szCs w:val="24"/>
        </w:rPr>
        <w:t xml:space="preserve"> and </w:t>
      </w:r>
      <w:proofErr w:type="spellStart"/>
      <w:r w:rsidRPr="00635832">
        <w:rPr>
          <w:rFonts w:ascii="Times New Roman" w:hAnsi="Times New Roman" w:cs="Times New Roman"/>
          <w:i/>
          <w:iCs/>
          <w:color w:val="000000" w:themeColor="text1"/>
          <w:szCs w:val="24"/>
        </w:rPr>
        <w:t>Tripaneer</w:t>
      </w:r>
      <w:proofErr w:type="spellEnd"/>
      <w:r w:rsidRPr="00635832">
        <w:rPr>
          <w:rFonts w:ascii="Times New Roman" w:hAnsi="Times New Roman" w:cs="Times New Roman"/>
          <w:color w:val="000000" w:themeColor="text1"/>
          <w:szCs w:val="24"/>
        </w:rPr>
        <w:t xml:space="preserve"> (Global Wellness Institute, 2023). These platforms integrate </w:t>
      </w:r>
      <w:r w:rsidRPr="00635832">
        <w:rPr>
          <w:rFonts w:ascii="Times New Roman" w:hAnsi="Times New Roman" w:cs="Times New Roman"/>
          <w:b/>
          <w:bCs/>
          <w:color w:val="000000" w:themeColor="text1"/>
          <w:szCs w:val="24"/>
        </w:rPr>
        <w:t>holistic search filters</w:t>
      </w:r>
      <w:r w:rsidRPr="00635832">
        <w:rPr>
          <w:rFonts w:ascii="Times New Roman" w:hAnsi="Times New Roman" w:cs="Times New Roman"/>
          <w:color w:val="000000" w:themeColor="text1"/>
          <w:szCs w:val="24"/>
        </w:rPr>
        <w:t>—yoga, detox, meditation—allowing hyper-personalized selection. Operators often partner with health influencers and fitness brands to build emotional credibility.</w:t>
      </w:r>
    </w:p>
    <w:p w14:paraId="4C1C3077"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 xml:space="preserve">For instance, </w:t>
      </w:r>
      <w:r w:rsidRPr="00635832">
        <w:rPr>
          <w:rFonts w:ascii="Times New Roman" w:hAnsi="Times New Roman" w:cs="Times New Roman"/>
          <w:i/>
          <w:iCs/>
          <w:color w:val="000000" w:themeColor="text1"/>
          <w:szCs w:val="24"/>
        </w:rPr>
        <w:t>Ananda in the Himalayas</w:t>
      </w:r>
      <w:r w:rsidRPr="00635832">
        <w:rPr>
          <w:rFonts w:ascii="Times New Roman" w:hAnsi="Times New Roman" w:cs="Times New Roman"/>
          <w:color w:val="000000" w:themeColor="text1"/>
          <w:szCs w:val="24"/>
        </w:rPr>
        <w:t xml:space="preserve"> markets through niche wellness networks and influencer-led campaigns, blending spirituality with luxury (Voigt &amp; Pforr, 2019). The findings show that emotional storytelling, influencer advocacy, and digital co-branding are more effective than price-based competition in reaching wellness consumers.</w:t>
      </w:r>
    </w:p>
    <w:p w14:paraId="707C3326" w14:textId="346366BF" w:rsidR="00635832" w:rsidRPr="003A3DF6" w:rsidRDefault="00635832" w:rsidP="00635832">
      <w:pPr>
        <w:spacing w:line="480" w:lineRule="auto"/>
        <w:rPr>
          <w:rFonts w:ascii="Times New Roman" w:hAnsi="Times New Roman" w:cs="Times New Roman"/>
          <w:color w:val="000000" w:themeColor="text1"/>
          <w:szCs w:val="24"/>
        </w:rPr>
      </w:pPr>
    </w:p>
    <w:p w14:paraId="02495889" w14:textId="77777777" w:rsidR="00635832" w:rsidRPr="00635832" w:rsidRDefault="00635832" w:rsidP="00635832">
      <w:pPr>
        <w:spacing w:line="480" w:lineRule="auto"/>
        <w:rPr>
          <w:rFonts w:ascii="Times New Roman" w:hAnsi="Times New Roman" w:cs="Times New Roman"/>
          <w:color w:val="000000" w:themeColor="text1"/>
          <w:szCs w:val="24"/>
        </w:rPr>
      </w:pPr>
    </w:p>
    <w:p w14:paraId="67C3248D"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lastRenderedPageBreak/>
        <w:t>5.6 Common Trends Identified</w:t>
      </w:r>
    </w:p>
    <w:p w14:paraId="445E16DB"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Across the studied cases, several commonalities define successful niche distribution:</w:t>
      </w:r>
    </w:p>
    <w:p w14:paraId="689F9D08"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Personalization through Technology:</w:t>
      </w:r>
      <w:r w:rsidRPr="00635832">
        <w:rPr>
          <w:rFonts w:ascii="Times New Roman" w:hAnsi="Times New Roman" w:cs="Times New Roman"/>
          <w:color w:val="000000" w:themeColor="text1"/>
          <w:szCs w:val="24"/>
        </w:rPr>
        <w:br/>
        <w:t>Companies use AI, CRM, and data analytics to match offerings with consumers’ lifestyles and values (</w:t>
      </w:r>
      <w:proofErr w:type="spellStart"/>
      <w:r w:rsidRPr="00635832">
        <w:rPr>
          <w:rFonts w:ascii="Times New Roman" w:hAnsi="Times New Roman" w:cs="Times New Roman"/>
          <w:color w:val="000000" w:themeColor="text1"/>
          <w:szCs w:val="24"/>
        </w:rPr>
        <w:t>Buhalis</w:t>
      </w:r>
      <w:proofErr w:type="spellEnd"/>
      <w:r w:rsidRPr="00635832">
        <w:rPr>
          <w:rFonts w:ascii="Times New Roman" w:hAnsi="Times New Roman" w:cs="Times New Roman"/>
          <w:color w:val="000000" w:themeColor="text1"/>
          <w:szCs w:val="24"/>
        </w:rPr>
        <w:t xml:space="preserve"> &amp; Leung, 2018).</w:t>
      </w:r>
    </w:p>
    <w:p w14:paraId="4E583511"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Ethical and Sustainable Branding:</w:t>
      </w:r>
      <w:r w:rsidRPr="00635832">
        <w:rPr>
          <w:rFonts w:ascii="Times New Roman" w:hAnsi="Times New Roman" w:cs="Times New Roman"/>
          <w:color w:val="000000" w:themeColor="text1"/>
          <w:szCs w:val="24"/>
        </w:rPr>
        <w:br/>
        <w:t xml:space="preserve">Integration of CSR initiatives and certifications such as </w:t>
      </w:r>
      <w:proofErr w:type="gramStart"/>
      <w:r w:rsidRPr="00635832">
        <w:rPr>
          <w:rFonts w:ascii="Times New Roman" w:hAnsi="Times New Roman" w:cs="Times New Roman"/>
          <w:color w:val="000000" w:themeColor="text1"/>
          <w:szCs w:val="24"/>
        </w:rPr>
        <w:t>Fair Trade</w:t>
      </w:r>
      <w:proofErr w:type="gramEnd"/>
      <w:r w:rsidRPr="00635832">
        <w:rPr>
          <w:rFonts w:ascii="Times New Roman" w:hAnsi="Times New Roman" w:cs="Times New Roman"/>
          <w:color w:val="000000" w:themeColor="text1"/>
          <w:szCs w:val="24"/>
        </w:rPr>
        <w:t xml:space="preserve"> Tourism or B-Corp builds trust and differentiation (Font &amp; Lynes, 2018).</w:t>
      </w:r>
    </w:p>
    <w:p w14:paraId="28F89C01"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Experiential Storytelling:</w:t>
      </w:r>
      <w:r w:rsidRPr="00635832">
        <w:rPr>
          <w:rFonts w:ascii="Times New Roman" w:hAnsi="Times New Roman" w:cs="Times New Roman"/>
          <w:color w:val="000000" w:themeColor="text1"/>
          <w:szCs w:val="24"/>
        </w:rPr>
        <w:br/>
        <w:t>Narrative-driven marketing—blogs, vlogs, and testimonials—enhances authenticity and emotional connection (Mariani &amp; Borghi, 2021).</w:t>
      </w:r>
    </w:p>
    <w:p w14:paraId="64858922"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Community-Driven Partnerships:</w:t>
      </w:r>
      <w:r w:rsidRPr="00635832">
        <w:rPr>
          <w:rFonts w:ascii="Times New Roman" w:hAnsi="Times New Roman" w:cs="Times New Roman"/>
          <w:color w:val="000000" w:themeColor="text1"/>
          <w:szCs w:val="24"/>
        </w:rPr>
        <w:br/>
        <w:t>Collaboration with local suppliers increases inclusivity and ensures genuine experiences (Lane &amp; Kastenholz, 2015).</w:t>
      </w:r>
    </w:p>
    <w:p w14:paraId="71EAD516" w14:textId="77777777" w:rsidR="00635832" w:rsidRPr="00635832" w:rsidRDefault="00635832" w:rsidP="00635832">
      <w:pPr>
        <w:numPr>
          <w:ilvl w:val="0"/>
          <w:numId w:val="53"/>
        </w:numPr>
        <w:spacing w:line="480" w:lineRule="auto"/>
        <w:rPr>
          <w:rFonts w:ascii="Times New Roman" w:hAnsi="Times New Roman" w:cs="Times New Roman"/>
          <w:color w:val="000000" w:themeColor="text1"/>
          <w:szCs w:val="24"/>
        </w:rPr>
      </w:pPr>
      <w:r w:rsidRPr="00635832">
        <w:rPr>
          <w:rFonts w:ascii="Times New Roman" w:hAnsi="Times New Roman" w:cs="Times New Roman"/>
          <w:b/>
          <w:bCs/>
          <w:color w:val="000000" w:themeColor="text1"/>
          <w:szCs w:val="24"/>
        </w:rPr>
        <w:t>Hybrid and Direct-to-Consumer Distribution:</w:t>
      </w:r>
      <w:r w:rsidRPr="00635832">
        <w:rPr>
          <w:rFonts w:ascii="Times New Roman" w:hAnsi="Times New Roman" w:cs="Times New Roman"/>
          <w:color w:val="000000" w:themeColor="text1"/>
          <w:szCs w:val="24"/>
        </w:rPr>
        <w:br/>
        <w:t>Combining digital platforms with personal interaction maximizes reach and trust (</w:t>
      </w:r>
      <w:proofErr w:type="spellStart"/>
      <w:r w:rsidRPr="00635832">
        <w:rPr>
          <w:rFonts w:ascii="Times New Roman" w:hAnsi="Times New Roman" w:cs="Times New Roman"/>
          <w:color w:val="000000" w:themeColor="text1"/>
          <w:szCs w:val="24"/>
        </w:rPr>
        <w:t>Gössling</w:t>
      </w:r>
      <w:proofErr w:type="spellEnd"/>
      <w:r w:rsidRPr="00635832">
        <w:rPr>
          <w:rFonts w:ascii="Times New Roman" w:hAnsi="Times New Roman" w:cs="Times New Roman"/>
          <w:color w:val="000000" w:themeColor="text1"/>
          <w:szCs w:val="24"/>
        </w:rPr>
        <w:t xml:space="preserve"> &amp; Hall, 2019).</w:t>
      </w:r>
    </w:p>
    <w:p w14:paraId="58FD90DF" w14:textId="0A45D75B" w:rsidR="00635832" w:rsidRPr="003A3DF6" w:rsidRDefault="00635832" w:rsidP="00635832">
      <w:pPr>
        <w:spacing w:line="480" w:lineRule="auto"/>
        <w:rPr>
          <w:rFonts w:ascii="Times New Roman" w:hAnsi="Times New Roman" w:cs="Times New Roman"/>
          <w:color w:val="000000" w:themeColor="text1"/>
          <w:szCs w:val="24"/>
        </w:rPr>
      </w:pPr>
    </w:p>
    <w:p w14:paraId="004D547C" w14:textId="77777777" w:rsidR="00635832" w:rsidRPr="003A3DF6" w:rsidRDefault="00635832" w:rsidP="00635832">
      <w:pPr>
        <w:spacing w:line="480" w:lineRule="auto"/>
        <w:rPr>
          <w:rFonts w:ascii="Times New Roman" w:hAnsi="Times New Roman" w:cs="Times New Roman"/>
          <w:color w:val="000000" w:themeColor="text1"/>
          <w:szCs w:val="24"/>
        </w:rPr>
      </w:pPr>
    </w:p>
    <w:p w14:paraId="1A5BFD2F" w14:textId="77777777" w:rsidR="00635832" w:rsidRPr="003A3DF6" w:rsidRDefault="00635832" w:rsidP="00635832">
      <w:pPr>
        <w:spacing w:line="480" w:lineRule="auto"/>
        <w:rPr>
          <w:rFonts w:ascii="Times New Roman" w:hAnsi="Times New Roman" w:cs="Times New Roman"/>
          <w:color w:val="000000" w:themeColor="text1"/>
          <w:szCs w:val="24"/>
        </w:rPr>
      </w:pPr>
    </w:p>
    <w:p w14:paraId="3EE6597F" w14:textId="77777777" w:rsidR="00635832" w:rsidRPr="00635832" w:rsidRDefault="00635832" w:rsidP="00635832">
      <w:pPr>
        <w:spacing w:line="480" w:lineRule="auto"/>
        <w:rPr>
          <w:rFonts w:ascii="Times New Roman" w:hAnsi="Times New Roman" w:cs="Times New Roman"/>
          <w:color w:val="000000" w:themeColor="text1"/>
          <w:szCs w:val="24"/>
        </w:rPr>
      </w:pPr>
    </w:p>
    <w:p w14:paraId="12AB99CD" w14:textId="77777777" w:rsidR="00635832" w:rsidRPr="00635832" w:rsidRDefault="00635832" w:rsidP="00635832">
      <w:pPr>
        <w:spacing w:line="480" w:lineRule="auto"/>
        <w:rPr>
          <w:rFonts w:ascii="Times New Roman" w:hAnsi="Times New Roman" w:cs="Times New Roman"/>
          <w:b/>
          <w:bCs/>
          <w:color w:val="000000" w:themeColor="text1"/>
          <w:szCs w:val="24"/>
        </w:rPr>
      </w:pPr>
      <w:r w:rsidRPr="00635832">
        <w:rPr>
          <w:rFonts w:ascii="Times New Roman" w:hAnsi="Times New Roman" w:cs="Times New Roman"/>
          <w:b/>
          <w:bCs/>
          <w:color w:val="000000" w:themeColor="text1"/>
          <w:szCs w:val="24"/>
        </w:rPr>
        <w:lastRenderedPageBreak/>
        <w:t>5.7 Key Challenges</w:t>
      </w:r>
    </w:p>
    <w:p w14:paraId="5C37F855"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Despite innovation, niche tourism faces scalability issues, fragmented regulations, and saturation within popular sub-segments. Small enterprises often struggle with high digital-marketing costs and platform dependency (</w:t>
      </w:r>
      <w:proofErr w:type="spellStart"/>
      <w:r w:rsidRPr="00635832">
        <w:rPr>
          <w:rFonts w:ascii="Times New Roman" w:hAnsi="Times New Roman" w:cs="Times New Roman"/>
          <w:color w:val="000000" w:themeColor="text1"/>
          <w:szCs w:val="24"/>
        </w:rPr>
        <w:t>Dolnicar</w:t>
      </w:r>
      <w:proofErr w:type="spellEnd"/>
      <w:r w:rsidRPr="00635832">
        <w:rPr>
          <w:rFonts w:ascii="Times New Roman" w:hAnsi="Times New Roman" w:cs="Times New Roman"/>
          <w:color w:val="000000" w:themeColor="text1"/>
          <w:szCs w:val="24"/>
        </w:rPr>
        <w:t>, 2020). Moreover, “greenwashing” undermines authenticity when brands exaggerate sustainability claims (Font &amp; McCabe, 2017).</w:t>
      </w:r>
    </w:p>
    <w:p w14:paraId="6A3EAAD2" w14:textId="77777777" w:rsidR="00635832" w:rsidRPr="00635832" w:rsidRDefault="00635832" w:rsidP="00635832">
      <w:pPr>
        <w:spacing w:line="480" w:lineRule="auto"/>
        <w:rPr>
          <w:rFonts w:ascii="Times New Roman" w:hAnsi="Times New Roman" w:cs="Times New Roman"/>
          <w:color w:val="000000" w:themeColor="text1"/>
          <w:szCs w:val="24"/>
        </w:rPr>
      </w:pPr>
      <w:r w:rsidRPr="00635832">
        <w:rPr>
          <w:rFonts w:ascii="Times New Roman" w:hAnsi="Times New Roman" w:cs="Times New Roman"/>
          <w:color w:val="000000" w:themeColor="text1"/>
          <w:szCs w:val="24"/>
        </w:rPr>
        <w:t>The findings therefore suggest that the long-term success of niche tourism depends on transparent governance, balanced digitalization, and continuous innovation rooted in consumer trust.</w:t>
      </w:r>
    </w:p>
    <w:p w14:paraId="6C7F4D5C" w14:textId="77777777" w:rsidR="00D92798" w:rsidRPr="003A3DF6" w:rsidRDefault="00D92798" w:rsidP="00A97B55">
      <w:pPr>
        <w:spacing w:line="480" w:lineRule="auto"/>
        <w:rPr>
          <w:rFonts w:ascii="Times New Roman" w:hAnsi="Times New Roman" w:cs="Times New Roman"/>
          <w:color w:val="000000" w:themeColor="text1"/>
          <w:szCs w:val="24"/>
        </w:rPr>
      </w:pPr>
    </w:p>
    <w:p w14:paraId="3F442532" w14:textId="77777777" w:rsidR="00635832" w:rsidRPr="003A3DF6" w:rsidRDefault="00635832" w:rsidP="00A97B55">
      <w:pPr>
        <w:spacing w:line="480" w:lineRule="auto"/>
        <w:rPr>
          <w:rFonts w:ascii="Times New Roman" w:hAnsi="Times New Roman" w:cs="Times New Roman"/>
          <w:color w:val="000000" w:themeColor="text1"/>
          <w:szCs w:val="24"/>
        </w:rPr>
      </w:pPr>
    </w:p>
    <w:p w14:paraId="0A509FB3" w14:textId="77777777" w:rsidR="00635832" w:rsidRPr="003A3DF6" w:rsidRDefault="00635832" w:rsidP="00A97B55">
      <w:pPr>
        <w:spacing w:line="480" w:lineRule="auto"/>
        <w:rPr>
          <w:rFonts w:ascii="Times New Roman" w:hAnsi="Times New Roman" w:cs="Times New Roman"/>
          <w:color w:val="000000" w:themeColor="text1"/>
          <w:szCs w:val="24"/>
        </w:rPr>
      </w:pPr>
    </w:p>
    <w:p w14:paraId="14C7FA48" w14:textId="77777777" w:rsidR="00635832" w:rsidRPr="003A3DF6" w:rsidRDefault="00635832" w:rsidP="00A97B55">
      <w:pPr>
        <w:spacing w:line="480" w:lineRule="auto"/>
        <w:rPr>
          <w:rFonts w:ascii="Times New Roman" w:hAnsi="Times New Roman" w:cs="Times New Roman"/>
          <w:color w:val="000000" w:themeColor="text1"/>
          <w:szCs w:val="24"/>
        </w:rPr>
      </w:pPr>
    </w:p>
    <w:p w14:paraId="6B29BC01" w14:textId="77777777" w:rsidR="00635832" w:rsidRPr="003A3DF6" w:rsidRDefault="00635832" w:rsidP="00A97B55">
      <w:pPr>
        <w:spacing w:line="480" w:lineRule="auto"/>
        <w:rPr>
          <w:rFonts w:ascii="Times New Roman" w:hAnsi="Times New Roman" w:cs="Times New Roman"/>
          <w:color w:val="000000" w:themeColor="text1"/>
          <w:szCs w:val="24"/>
        </w:rPr>
      </w:pPr>
    </w:p>
    <w:p w14:paraId="14EDF22D" w14:textId="77777777" w:rsidR="00635832" w:rsidRPr="003A3DF6" w:rsidRDefault="00635832" w:rsidP="00A97B55">
      <w:pPr>
        <w:spacing w:line="480" w:lineRule="auto"/>
        <w:rPr>
          <w:rFonts w:ascii="Times New Roman" w:hAnsi="Times New Roman" w:cs="Times New Roman"/>
          <w:color w:val="000000" w:themeColor="text1"/>
          <w:szCs w:val="24"/>
        </w:rPr>
      </w:pPr>
    </w:p>
    <w:p w14:paraId="7B576CA4" w14:textId="77777777" w:rsidR="00635832" w:rsidRPr="003A3DF6" w:rsidRDefault="00635832" w:rsidP="00A97B55">
      <w:pPr>
        <w:spacing w:line="480" w:lineRule="auto"/>
        <w:rPr>
          <w:rFonts w:ascii="Times New Roman" w:hAnsi="Times New Roman" w:cs="Times New Roman"/>
          <w:color w:val="000000" w:themeColor="text1"/>
          <w:szCs w:val="24"/>
        </w:rPr>
      </w:pPr>
    </w:p>
    <w:p w14:paraId="025099FE" w14:textId="77777777" w:rsidR="00635832" w:rsidRPr="003A3DF6" w:rsidRDefault="00635832" w:rsidP="00A97B55">
      <w:pPr>
        <w:spacing w:line="480" w:lineRule="auto"/>
        <w:rPr>
          <w:rFonts w:ascii="Times New Roman" w:hAnsi="Times New Roman" w:cs="Times New Roman"/>
          <w:color w:val="000000" w:themeColor="text1"/>
          <w:szCs w:val="24"/>
        </w:rPr>
      </w:pPr>
    </w:p>
    <w:p w14:paraId="7BA1D3C3" w14:textId="77777777" w:rsidR="00635832" w:rsidRPr="003A3DF6" w:rsidRDefault="00635832" w:rsidP="00A97B55">
      <w:pPr>
        <w:spacing w:line="480" w:lineRule="auto"/>
        <w:rPr>
          <w:rFonts w:ascii="Times New Roman" w:hAnsi="Times New Roman" w:cs="Times New Roman"/>
          <w:color w:val="000000" w:themeColor="text1"/>
          <w:szCs w:val="24"/>
        </w:rPr>
      </w:pPr>
    </w:p>
    <w:p w14:paraId="07A59DF3" w14:textId="77777777" w:rsidR="00D92798" w:rsidRPr="003A3DF6" w:rsidRDefault="00D92798" w:rsidP="00A97B55">
      <w:pPr>
        <w:spacing w:line="480" w:lineRule="auto"/>
        <w:rPr>
          <w:rFonts w:ascii="Times New Roman" w:hAnsi="Times New Roman" w:cs="Times New Roman"/>
          <w:color w:val="000000" w:themeColor="text1"/>
          <w:szCs w:val="24"/>
        </w:rPr>
      </w:pPr>
    </w:p>
    <w:p w14:paraId="37EB580C" w14:textId="77777777" w:rsidR="00A97B55" w:rsidRPr="003A3DF6" w:rsidRDefault="00A97B55" w:rsidP="00166C1B">
      <w:pPr>
        <w:spacing w:line="480" w:lineRule="auto"/>
        <w:rPr>
          <w:rStyle w:val="Heading1Char"/>
          <w:rFonts w:ascii="Times New Roman" w:hAnsi="Times New Roman" w:cs="Times New Roman"/>
          <w:b/>
          <w:bCs/>
          <w:color w:val="000000" w:themeColor="text1"/>
          <w:sz w:val="24"/>
          <w:szCs w:val="24"/>
        </w:rPr>
      </w:pPr>
    </w:p>
    <w:p w14:paraId="16C886B1" w14:textId="77777777" w:rsidR="0004346B" w:rsidRPr="003A3DF6" w:rsidRDefault="00D92798" w:rsidP="0004346B">
      <w:pPr>
        <w:spacing w:line="480" w:lineRule="auto"/>
        <w:rPr>
          <w:rFonts w:ascii="Times New Roman" w:hAnsi="Times New Roman" w:cs="Times New Roman"/>
          <w:b/>
          <w:bCs/>
          <w:color w:val="000000" w:themeColor="text1"/>
          <w:szCs w:val="24"/>
        </w:rPr>
      </w:pPr>
      <w:bookmarkStart w:id="7" w:name="_Toc215315561"/>
      <w:r w:rsidRPr="003A3DF6">
        <w:rPr>
          <w:rStyle w:val="Heading1Char"/>
          <w:rFonts w:ascii="Times New Roman" w:hAnsi="Times New Roman" w:cs="Times New Roman"/>
          <w:b/>
          <w:bCs/>
          <w:color w:val="000000" w:themeColor="text1"/>
          <w:sz w:val="24"/>
          <w:szCs w:val="24"/>
        </w:rPr>
        <w:lastRenderedPageBreak/>
        <w:t>6</w:t>
      </w:r>
      <w:r w:rsidR="00F11085" w:rsidRPr="003A3DF6">
        <w:rPr>
          <w:rStyle w:val="Heading1Char"/>
          <w:rFonts w:ascii="Times New Roman" w:hAnsi="Times New Roman" w:cs="Times New Roman"/>
          <w:b/>
          <w:bCs/>
          <w:color w:val="000000" w:themeColor="text1"/>
          <w:sz w:val="24"/>
          <w:szCs w:val="24"/>
        </w:rPr>
        <w:t>. Discussion</w:t>
      </w:r>
      <w:bookmarkEnd w:id="7"/>
      <w:r w:rsidR="00F11085" w:rsidRPr="003A3DF6">
        <w:rPr>
          <w:rFonts w:ascii="Times New Roman" w:hAnsi="Times New Roman" w:cs="Times New Roman"/>
          <w:color w:val="000000" w:themeColor="text1"/>
          <w:szCs w:val="24"/>
        </w:rPr>
        <w:t xml:space="preserve"> </w:t>
      </w:r>
      <w:r w:rsidR="00F11085" w:rsidRPr="003A3DF6">
        <w:rPr>
          <w:rFonts w:ascii="Times New Roman" w:hAnsi="Times New Roman" w:cs="Times New Roman"/>
          <w:color w:val="000000" w:themeColor="text1"/>
          <w:szCs w:val="24"/>
        </w:rPr>
        <w:br/>
      </w:r>
      <w:r w:rsidR="0004346B" w:rsidRPr="003A3DF6">
        <w:rPr>
          <w:rFonts w:ascii="Times New Roman" w:hAnsi="Times New Roman" w:cs="Times New Roman"/>
          <w:b/>
          <w:bCs/>
          <w:color w:val="000000" w:themeColor="text1"/>
          <w:szCs w:val="24"/>
        </w:rPr>
        <w:t>6.1 Combining Theories with Practice</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The results show how Experience Economy Theory (Pine &amp; Gilmore, 1999) and Market Segmentation Theory (Kotler &amp; Keller, 2016) are important to the growth of niche tourism. Experience Economy elucidates the transition of consumers from procuring services to pursuing transformative experiences. Intrepid Travel's responsible adventures, Airbnb's peer-to-peer model, and Ananda's wellness retreats are all examples of how emotional engagement takes the place of functional value.</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Segmentation theory explains how psychographic profiling makes it possible to target people very accurately. Companies use digital analytics to group customers by their lifestyle and motivation instead of just their demographics. This focused method makes marketing more effective and builds brand loyalty (</w:t>
      </w:r>
      <w:proofErr w:type="spellStart"/>
      <w:r w:rsidR="0004346B" w:rsidRPr="003A3DF6">
        <w:rPr>
          <w:rFonts w:ascii="Times New Roman" w:hAnsi="Times New Roman" w:cs="Times New Roman"/>
          <w:b/>
          <w:bCs/>
          <w:color w:val="000000" w:themeColor="text1"/>
          <w:szCs w:val="24"/>
        </w:rPr>
        <w:t>Buhalis</w:t>
      </w:r>
      <w:proofErr w:type="spellEnd"/>
      <w:r w:rsidR="0004346B" w:rsidRPr="003A3DF6">
        <w:rPr>
          <w:rFonts w:ascii="Times New Roman" w:hAnsi="Times New Roman" w:cs="Times New Roman"/>
          <w:b/>
          <w:bCs/>
          <w:color w:val="000000" w:themeColor="text1"/>
          <w:szCs w:val="24"/>
        </w:rPr>
        <w:t xml:space="preserve"> &amp; </w:t>
      </w:r>
      <w:proofErr w:type="spellStart"/>
      <w:r w:rsidR="0004346B" w:rsidRPr="003A3DF6">
        <w:rPr>
          <w:rFonts w:ascii="Times New Roman" w:hAnsi="Times New Roman" w:cs="Times New Roman"/>
          <w:b/>
          <w:bCs/>
          <w:color w:val="000000" w:themeColor="text1"/>
          <w:szCs w:val="24"/>
        </w:rPr>
        <w:t>Sinarta</w:t>
      </w:r>
      <w:proofErr w:type="spellEnd"/>
      <w:r w:rsidR="0004346B" w:rsidRPr="003A3DF6">
        <w:rPr>
          <w:rFonts w:ascii="Times New Roman" w:hAnsi="Times New Roman" w:cs="Times New Roman"/>
          <w:b/>
          <w:bCs/>
          <w:color w:val="000000" w:themeColor="text1"/>
          <w:szCs w:val="24"/>
        </w:rPr>
        <w:t>, 2019).</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6.2 Changes in Technology That Affect Distribution Channels</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Digitalization is what makes niche tourism grow. Online platforms make it easier for small businesses to reach international customers at a low cost (</w:t>
      </w:r>
      <w:proofErr w:type="spellStart"/>
      <w:r w:rsidR="0004346B" w:rsidRPr="003A3DF6">
        <w:rPr>
          <w:rFonts w:ascii="Times New Roman" w:hAnsi="Times New Roman" w:cs="Times New Roman"/>
          <w:b/>
          <w:bCs/>
          <w:color w:val="000000" w:themeColor="text1"/>
          <w:szCs w:val="24"/>
        </w:rPr>
        <w:t>Gretzel</w:t>
      </w:r>
      <w:proofErr w:type="spellEnd"/>
      <w:r w:rsidR="0004346B" w:rsidRPr="003A3DF6">
        <w:rPr>
          <w:rFonts w:ascii="Times New Roman" w:hAnsi="Times New Roman" w:cs="Times New Roman"/>
          <w:b/>
          <w:bCs/>
          <w:color w:val="000000" w:themeColor="text1"/>
          <w:szCs w:val="24"/>
        </w:rPr>
        <w:t xml:space="preserve"> et al., 2020). Instagram and TikTok are two examples of social media ecosystems that now serve as informal distribution hubs, where visual storytelling takes the place of traditional advertising.</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 xml:space="preserve">AI-powered recommendation systems, CRM integration, and blockchain verification make </w:t>
      </w:r>
      <w:r w:rsidR="0004346B" w:rsidRPr="003A3DF6">
        <w:rPr>
          <w:rFonts w:ascii="Times New Roman" w:hAnsi="Times New Roman" w:cs="Times New Roman"/>
          <w:b/>
          <w:bCs/>
          <w:color w:val="000000" w:themeColor="text1"/>
          <w:szCs w:val="24"/>
        </w:rPr>
        <w:lastRenderedPageBreak/>
        <w:t>things more personal and open (Font et al., 2021). But if you rely too much on algorithms, smaller companies that don't have digital resources may be left out. So, fair access to technology is still very important for the growth of the whole industry.</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6.3 The Behaviour of Consumers and the Creation of Value Together</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 xml:space="preserve">The conversation shows that people who travel today see themselves as co-creators of value (Vargo &amp; Lusch, 2008). Tourists actively shape their experiences by giving feedback, sharing on social media, and participating in ways that are unique to them. </w:t>
      </w:r>
      <w:proofErr w:type="gramStart"/>
      <w:r w:rsidR="0004346B" w:rsidRPr="003A3DF6">
        <w:rPr>
          <w:rFonts w:ascii="Times New Roman" w:hAnsi="Times New Roman" w:cs="Times New Roman"/>
          <w:b/>
          <w:bCs/>
          <w:color w:val="000000" w:themeColor="text1"/>
          <w:szCs w:val="24"/>
        </w:rPr>
        <w:t>This interactive dynamic changes</w:t>
      </w:r>
      <w:proofErr w:type="gramEnd"/>
      <w:r w:rsidR="0004346B" w:rsidRPr="003A3DF6">
        <w:rPr>
          <w:rFonts w:ascii="Times New Roman" w:hAnsi="Times New Roman" w:cs="Times New Roman"/>
          <w:b/>
          <w:bCs/>
          <w:color w:val="000000" w:themeColor="text1"/>
          <w:szCs w:val="24"/>
        </w:rPr>
        <w:t xml:space="preserve"> the way we think about distribution. It's not just about moving products, but also about moving meaning.</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The psychological aspect of niche tourism—seeking self-identity, wellness, or environmental contribution—shows that emotional and ethical reasons are more important than price sensitivity (</w:t>
      </w:r>
      <w:proofErr w:type="spellStart"/>
      <w:r w:rsidR="0004346B" w:rsidRPr="003A3DF6">
        <w:rPr>
          <w:rFonts w:ascii="Times New Roman" w:hAnsi="Times New Roman" w:cs="Times New Roman"/>
          <w:b/>
          <w:bCs/>
          <w:color w:val="000000" w:themeColor="text1"/>
          <w:szCs w:val="24"/>
        </w:rPr>
        <w:t>Dolnicar</w:t>
      </w:r>
      <w:proofErr w:type="spellEnd"/>
      <w:r w:rsidR="0004346B" w:rsidRPr="003A3DF6">
        <w:rPr>
          <w:rFonts w:ascii="Times New Roman" w:hAnsi="Times New Roman" w:cs="Times New Roman"/>
          <w:b/>
          <w:bCs/>
          <w:color w:val="000000" w:themeColor="text1"/>
          <w:szCs w:val="24"/>
        </w:rPr>
        <w:t>, 2020). As a result, brands that combine purpose with personalization have more loyal customers and higher perceived value.</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6.4 Problems and Strategic Consequences</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Niche tourism promotes sustainability, yet it also exposes weaknesses. Market fragmentation can lower economies of scale, and consumer trends change quickly, so businesses need to be flexible (Novelli, 2022). Also, greenwashing, problems with data privacy, and too many tourists in some "trendy" areas can hurt credibility.</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lastRenderedPageBreak/>
        <w:br/>
        <w:t>The discussion says that to deal with these problems, we need to create collaborative digital ecosystems, make certification more open, and use adaptive marketing as strategic imperatives. Combining new technology with ethical storytelling makes sure that growth is in line with both making money and being honest.</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6.5 Putting it all together</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To sum up, niche tourism is a big change from making value based on products to making value based on experiences. Distribution channels are now networked instead of linear. They mix technology, culture, and consumer identity. When theory and evidence are put together, it becomes clear that three things must work together for niche tourism to be successful: emotional authenticity, digital connectivity, and sustainable ethics.</w:t>
      </w:r>
      <w:r w:rsidR="0004346B" w:rsidRPr="003A3DF6">
        <w:rPr>
          <w:rFonts w:ascii="Times New Roman" w:hAnsi="Times New Roman" w:cs="Times New Roman"/>
          <w:b/>
          <w:bCs/>
          <w:color w:val="000000" w:themeColor="text1"/>
          <w:szCs w:val="24"/>
        </w:rPr>
        <w:br/>
      </w:r>
      <w:r w:rsidR="0004346B" w:rsidRPr="003A3DF6">
        <w:rPr>
          <w:rFonts w:ascii="Times New Roman" w:hAnsi="Times New Roman" w:cs="Times New Roman"/>
          <w:b/>
          <w:bCs/>
          <w:color w:val="000000" w:themeColor="text1"/>
          <w:szCs w:val="24"/>
        </w:rPr>
        <w:br/>
        <w:t>Companies and places that follow these rules will not only stand out from the competition, but they will also help make the global tourism industry more open and strong.</w:t>
      </w:r>
    </w:p>
    <w:p w14:paraId="074DE646"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3A6EF614"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1EF9ED2D"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7E3946AE"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649DFC0B"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40923DB0" w14:textId="77777777" w:rsidR="0004346B" w:rsidRPr="003A3DF6" w:rsidRDefault="0004346B" w:rsidP="0004346B">
      <w:pPr>
        <w:spacing w:line="480" w:lineRule="auto"/>
        <w:rPr>
          <w:rFonts w:ascii="Times New Roman" w:hAnsi="Times New Roman" w:cs="Times New Roman"/>
          <w:b/>
          <w:bCs/>
          <w:color w:val="000000" w:themeColor="text1"/>
          <w:szCs w:val="24"/>
        </w:rPr>
      </w:pPr>
    </w:p>
    <w:p w14:paraId="1AE17B54" w14:textId="1BDB211E" w:rsidR="00861B57" w:rsidRPr="00861B57" w:rsidRDefault="00D92798" w:rsidP="0004346B">
      <w:pPr>
        <w:spacing w:line="480" w:lineRule="auto"/>
        <w:rPr>
          <w:rFonts w:ascii="Times New Roman" w:hAnsi="Times New Roman" w:cs="Times New Roman"/>
          <w:b/>
          <w:bCs/>
          <w:color w:val="000000" w:themeColor="text1"/>
          <w:szCs w:val="24"/>
        </w:rPr>
      </w:pPr>
      <w:r w:rsidRPr="003A3DF6">
        <w:rPr>
          <w:rFonts w:ascii="Times New Roman" w:hAnsi="Times New Roman" w:cs="Times New Roman"/>
          <w:b/>
          <w:bCs/>
          <w:color w:val="000000" w:themeColor="text1"/>
          <w:szCs w:val="24"/>
        </w:rPr>
        <w:lastRenderedPageBreak/>
        <w:t>7</w:t>
      </w:r>
      <w:r w:rsidR="00861B57" w:rsidRPr="00861B57">
        <w:rPr>
          <w:rFonts w:ascii="Times New Roman" w:hAnsi="Times New Roman" w:cs="Times New Roman"/>
          <w:b/>
          <w:bCs/>
          <w:color w:val="000000" w:themeColor="text1"/>
          <w:szCs w:val="24"/>
        </w:rPr>
        <w:t xml:space="preserve">. RECOMMENDATIONS </w:t>
      </w:r>
    </w:p>
    <w:p w14:paraId="0A6292F8" w14:textId="354FB90B" w:rsidR="003A3DF6" w:rsidRPr="003A3DF6" w:rsidRDefault="003A3DF6" w:rsidP="003A3DF6">
      <w:pPr>
        <w:spacing w:line="480" w:lineRule="auto"/>
        <w:rPr>
          <w:rFonts w:ascii="Times New Roman" w:hAnsi="Times New Roman" w:cs="Times New Roman"/>
          <w:color w:val="000000" w:themeColor="text1"/>
          <w:szCs w:val="24"/>
        </w:rPr>
      </w:pPr>
      <w:bookmarkStart w:id="8" w:name="_Toc215315562"/>
      <w:r w:rsidRPr="003A3DF6">
        <w:rPr>
          <w:rFonts w:ascii="Times New Roman" w:hAnsi="Times New Roman" w:cs="Times New Roman"/>
          <w:color w:val="000000" w:themeColor="text1"/>
          <w:szCs w:val="24"/>
        </w:rPr>
        <w:t>The results show that niche tourism is the future of travel that is environmentally friendly and focused on experiences.  To make specialized distribution channels work better, tourism companies, policymakers, and destination management organizations should follow these suggestions.</w:t>
      </w:r>
    </w:p>
    <w:p w14:paraId="3ED4F6DB" w14:textId="3847CB51"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7.1 Improve how well digital integration and data analytics work together</w:t>
      </w:r>
    </w:p>
    <w:p w14:paraId="0B0F14B8"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Tourism businesses should buy AI-powered analytics and customer relationship management (CRM) systems to group customers based on their psychographics, behaviour, and values related to sustainability.  Predictive analytics can make personalization better by suggesting experiences that are just right for each person (</w:t>
      </w:r>
      <w:proofErr w:type="spellStart"/>
      <w:r w:rsidRPr="003A3DF6">
        <w:rPr>
          <w:rFonts w:ascii="Times New Roman" w:hAnsi="Times New Roman" w:cs="Times New Roman"/>
          <w:color w:val="000000" w:themeColor="text1"/>
          <w:szCs w:val="24"/>
        </w:rPr>
        <w:t>Buhalis</w:t>
      </w:r>
      <w:proofErr w:type="spellEnd"/>
      <w:r w:rsidRPr="003A3DF6">
        <w:rPr>
          <w:rFonts w:ascii="Times New Roman" w:hAnsi="Times New Roman" w:cs="Times New Roman"/>
          <w:color w:val="000000" w:themeColor="text1"/>
          <w:szCs w:val="24"/>
        </w:rPr>
        <w:t xml:space="preserve"> &amp; Leung, 2018).  Omnichannel marketing is also possible when data is shared across digital touchpoints. This makes sure that the customer journey is smooth from inspiration to booking.</w:t>
      </w:r>
    </w:p>
    <w:p w14:paraId="5C9A8333" w14:textId="77777777" w:rsidR="003A3DF6" w:rsidRPr="003A3DF6" w:rsidRDefault="003A3DF6" w:rsidP="003A3DF6">
      <w:pPr>
        <w:spacing w:line="480" w:lineRule="auto"/>
        <w:rPr>
          <w:rFonts w:ascii="Times New Roman" w:hAnsi="Times New Roman" w:cs="Times New Roman"/>
          <w:color w:val="000000" w:themeColor="text1"/>
          <w:szCs w:val="24"/>
        </w:rPr>
      </w:pPr>
    </w:p>
    <w:p w14:paraId="045665A6" w14:textId="36E9895F"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7.2 Build community networks and strategic partnerships</w:t>
      </w:r>
    </w:p>
    <w:p w14:paraId="01863BF1"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Working together is important for niche tourism.  To make real experiences, businesses should work with local entrepreneurs, NGOs, and influencers.  Community involvement not only adds cultural depth, but it also makes the destination more resilient (</w:t>
      </w:r>
      <w:proofErr w:type="spellStart"/>
      <w:r w:rsidRPr="003A3DF6">
        <w:rPr>
          <w:rFonts w:ascii="Times New Roman" w:hAnsi="Times New Roman" w:cs="Times New Roman"/>
          <w:color w:val="000000" w:themeColor="text1"/>
          <w:szCs w:val="24"/>
        </w:rPr>
        <w:t>Scheyvens</w:t>
      </w:r>
      <w:proofErr w:type="spellEnd"/>
      <w:r w:rsidRPr="003A3DF6">
        <w:rPr>
          <w:rFonts w:ascii="Times New Roman" w:hAnsi="Times New Roman" w:cs="Times New Roman"/>
          <w:color w:val="000000" w:themeColor="text1"/>
          <w:szCs w:val="24"/>
        </w:rPr>
        <w:t>, 2011).  The "Planeterra" model from G Adventures is an example of how cooperative networks can help businesses grow and give people more power in their communities.</w:t>
      </w:r>
    </w:p>
    <w:p w14:paraId="15B64D97" w14:textId="77777777" w:rsidR="003A3DF6" w:rsidRPr="003A3DF6" w:rsidRDefault="003A3DF6" w:rsidP="003A3DF6">
      <w:pPr>
        <w:spacing w:line="480" w:lineRule="auto"/>
        <w:rPr>
          <w:rFonts w:ascii="Times New Roman" w:hAnsi="Times New Roman" w:cs="Times New Roman"/>
          <w:color w:val="000000" w:themeColor="text1"/>
          <w:szCs w:val="24"/>
        </w:rPr>
      </w:pPr>
    </w:p>
    <w:p w14:paraId="5455C8F7" w14:textId="77777777" w:rsidR="003A3DF6" w:rsidRPr="003A3DF6" w:rsidRDefault="003A3DF6" w:rsidP="003A3DF6">
      <w:pPr>
        <w:spacing w:line="480" w:lineRule="auto"/>
        <w:rPr>
          <w:rFonts w:ascii="Times New Roman" w:hAnsi="Times New Roman" w:cs="Times New Roman"/>
          <w:color w:val="000000" w:themeColor="text1"/>
          <w:szCs w:val="24"/>
        </w:rPr>
      </w:pPr>
    </w:p>
    <w:p w14:paraId="4F33E715" w14:textId="7CE6A233"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lastRenderedPageBreak/>
        <w:t xml:space="preserve"> 7.3 Stress the importance of honest branding and being open</w:t>
      </w:r>
    </w:p>
    <w:p w14:paraId="29322975" w14:textId="7A0B9035"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To fight "greenwashing," tourism brands need to be open about their efforts to be more environmentally friendly.  Getting certifications like Fair Trade Tourism, B-Corp, or Green Globe makes a business more trustworthy and gives customers more faith in it (Font &amp; Lynes, 2018).  Regular impact reports and stories told by users help make things even more real.</w:t>
      </w:r>
    </w:p>
    <w:p w14:paraId="6C882CF8" w14:textId="4EE3E6B4"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7.4 Make it easier for small businesses to access digital content</w:t>
      </w:r>
    </w:p>
    <w:p w14:paraId="010E0DB5" w14:textId="2F78F88C"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Government agencies and industry groups should set up shared digital marketplaces so that small and micro businesses can reach customers all over the world.  These cooperative e-platforms, which may be part of public-private partnerships, can lower marketing costs and make things more open to everyone (Bianchi &amp; de Man, 2021).</w:t>
      </w:r>
    </w:p>
    <w:p w14:paraId="62414450" w14:textId="28A83159"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By teaching local businesses about e-commerce, SEO, and content creation, they can compete in global markets while </w:t>
      </w:r>
      <w:proofErr w:type="gramStart"/>
      <w:r w:rsidRPr="003A3DF6">
        <w:rPr>
          <w:rFonts w:ascii="Times New Roman" w:hAnsi="Times New Roman" w:cs="Times New Roman"/>
          <w:color w:val="000000" w:themeColor="text1"/>
          <w:szCs w:val="24"/>
        </w:rPr>
        <w:t>still keeping</w:t>
      </w:r>
      <w:proofErr w:type="gramEnd"/>
      <w:r w:rsidRPr="003A3DF6">
        <w:rPr>
          <w:rFonts w:ascii="Times New Roman" w:hAnsi="Times New Roman" w:cs="Times New Roman"/>
          <w:color w:val="000000" w:themeColor="text1"/>
          <w:szCs w:val="24"/>
        </w:rPr>
        <w:t xml:space="preserve"> their own culture.</w:t>
      </w:r>
    </w:p>
    <w:p w14:paraId="6EF66454" w14:textId="09D0EF4C"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7.5 Encourage marketing that focuses on experiences and emotional connections</w:t>
      </w:r>
    </w:p>
    <w:p w14:paraId="7D73CA7F"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Tourism marketers should stop using transactional ads and start telling stories based on experiences.  Using immersive technologies like virtual reality (VR) previews, 360° videos, and influencer vlogs can help people feel connected before the trip (Mariani &amp; Borghi, 2021).  Emotional engagement not only boosts conversion rates, but it also makes people more likely to recommend your business after they leave.</w:t>
      </w:r>
    </w:p>
    <w:p w14:paraId="5E2C5E33" w14:textId="77777777" w:rsidR="003A3DF6" w:rsidRPr="003A3DF6" w:rsidRDefault="003A3DF6" w:rsidP="003A3DF6">
      <w:pPr>
        <w:spacing w:line="480" w:lineRule="auto"/>
        <w:rPr>
          <w:rFonts w:ascii="Times New Roman" w:hAnsi="Times New Roman" w:cs="Times New Roman"/>
          <w:color w:val="000000" w:themeColor="text1"/>
          <w:szCs w:val="24"/>
        </w:rPr>
      </w:pPr>
    </w:p>
    <w:p w14:paraId="7C6B643E" w14:textId="77777777" w:rsidR="003A3DF6" w:rsidRPr="003A3DF6" w:rsidRDefault="003A3DF6" w:rsidP="003A3DF6">
      <w:pPr>
        <w:spacing w:line="480" w:lineRule="auto"/>
        <w:rPr>
          <w:rFonts w:ascii="Times New Roman" w:hAnsi="Times New Roman" w:cs="Times New Roman"/>
          <w:color w:val="000000" w:themeColor="text1"/>
          <w:szCs w:val="24"/>
        </w:rPr>
      </w:pPr>
    </w:p>
    <w:p w14:paraId="5412F1F5" w14:textId="77777777" w:rsidR="003A3DF6" w:rsidRPr="003A3DF6" w:rsidRDefault="003A3DF6" w:rsidP="003A3DF6">
      <w:pPr>
        <w:spacing w:line="480" w:lineRule="auto"/>
        <w:rPr>
          <w:rFonts w:ascii="Times New Roman" w:hAnsi="Times New Roman" w:cs="Times New Roman"/>
          <w:color w:val="000000" w:themeColor="text1"/>
          <w:szCs w:val="24"/>
        </w:rPr>
      </w:pPr>
    </w:p>
    <w:p w14:paraId="529323C4" w14:textId="6D0D845D"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lastRenderedPageBreak/>
        <w:t xml:space="preserve"> 7.6 Combining Policy and Sustainability</w:t>
      </w:r>
    </w:p>
    <w:p w14:paraId="51442726" w14:textId="3A9BE5F0"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Policymakers need to make sure that niche tourism development is in line with the UN Sustainable Development Goals (SDGs), especially Goals 8 (decent work), 12 (responsible consumption), and 13 (climate action).  To ensure balanced growth, it is important to create monitoring frameworks that track the effects on the environment, the benefits to the community, and the satisfaction of visitors (UNWTO, 2023).</w:t>
      </w:r>
    </w:p>
    <w:p w14:paraId="559F9081" w14:textId="3E9ECC39" w:rsidR="0094357A"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 In general, using these strategies can make niche tourism both profitable and morally right, making it a long-term driver of innovation and sustainability in global tourism.</w:t>
      </w:r>
    </w:p>
    <w:p w14:paraId="2712855B" w14:textId="77777777" w:rsidR="003A3DF6" w:rsidRPr="003A3DF6" w:rsidRDefault="003A3DF6" w:rsidP="003A3DF6">
      <w:pPr>
        <w:spacing w:line="480" w:lineRule="auto"/>
        <w:rPr>
          <w:rFonts w:ascii="Times New Roman" w:hAnsi="Times New Roman" w:cs="Times New Roman"/>
          <w:color w:val="000000" w:themeColor="text1"/>
          <w:szCs w:val="24"/>
        </w:rPr>
      </w:pPr>
    </w:p>
    <w:p w14:paraId="74625FB6" w14:textId="77777777" w:rsidR="003A3DF6" w:rsidRPr="003A3DF6" w:rsidRDefault="003A3DF6" w:rsidP="003A3DF6">
      <w:pPr>
        <w:spacing w:line="480" w:lineRule="auto"/>
        <w:rPr>
          <w:rFonts w:ascii="Times New Roman" w:hAnsi="Times New Roman" w:cs="Times New Roman"/>
          <w:color w:val="000000" w:themeColor="text1"/>
          <w:szCs w:val="24"/>
        </w:rPr>
      </w:pPr>
    </w:p>
    <w:p w14:paraId="528182F0" w14:textId="77777777" w:rsidR="003A3DF6" w:rsidRPr="003A3DF6" w:rsidRDefault="003A3DF6" w:rsidP="003A3DF6">
      <w:pPr>
        <w:spacing w:line="480" w:lineRule="auto"/>
        <w:rPr>
          <w:rFonts w:ascii="Times New Roman" w:hAnsi="Times New Roman" w:cs="Times New Roman"/>
          <w:color w:val="000000" w:themeColor="text1"/>
          <w:szCs w:val="24"/>
        </w:rPr>
      </w:pPr>
    </w:p>
    <w:p w14:paraId="1C032E08" w14:textId="77777777" w:rsidR="003A3DF6" w:rsidRPr="003A3DF6" w:rsidRDefault="003A3DF6" w:rsidP="003A3DF6">
      <w:pPr>
        <w:spacing w:line="480" w:lineRule="auto"/>
        <w:rPr>
          <w:rFonts w:ascii="Times New Roman" w:hAnsi="Times New Roman" w:cs="Times New Roman"/>
          <w:color w:val="000000" w:themeColor="text1"/>
          <w:szCs w:val="24"/>
        </w:rPr>
      </w:pPr>
    </w:p>
    <w:p w14:paraId="287C3061" w14:textId="77777777" w:rsidR="003A3DF6" w:rsidRPr="003A3DF6" w:rsidRDefault="003A3DF6" w:rsidP="003A3DF6">
      <w:pPr>
        <w:spacing w:line="480" w:lineRule="auto"/>
        <w:rPr>
          <w:rFonts w:ascii="Times New Roman" w:hAnsi="Times New Roman" w:cs="Times New Roman"/>
          <w:color w:val="000000" w:themeColor="text1"/>
          <w:szCs w:val="24"/>
        </w:rPr>
      </w:pPr>
    </w:p>
    <w:p w14:paraId="4B2854A6" w14:textId="77777777" w:rsidR="003A3DF6" w:rsidRPr="003A3DF6" w:rsidRDefault="003A3DF6" w:rsidP="003A3DF6">
      <w:pPr>
        <w:spacing w:line="480" w:lineRule="auto"/>
        <w:rPr>
          <w:rFonts w:ascii="Times New Roman" w:hAnsi="Times New Roman" w:cs="Times New Roman"/>
          <w:color w:val="000000" w:themeColor="text1"/>
          <w:szCs w:val="24"/>
        </w:rPr>
      </w:pPr>
    </w:p>
    <w:p w14:paraId="051F6DFB" w14:textId="77777777" w:rsidR="003A3DF6" w:rsidRPr="003A3DF6" w:rsidRDefault="003A3DF6" w:rsidP="003A3DF6">
      <w:pPr>
        <w:spacing w:line="480" w:lineRule="auto"/>
        <w:rPr>
          <w:rFonts w:ascii="Times New Roman" w:hAnsi="Times New Roman" w:cs="Times New Roman"/>
          <w:color w:val="000000" w:themeColor="text1"/>
          <w:szCs w:val="24"/>
        </w:rPr>
      </w:pPr>
    </w:p>
    <w:p w14:paraId="0084094B" w14:textId="77777777" w:rsidR="003A3DF6" w:rsidRPr="003A3DF6" w:rsidRDefault="003A3DF6" w:rsidP="003A3DF6">
      <w:pPr>
        <w:spacing w:line="480" w:lineRule="auto"/>
        <w:rPr>
          <w:rFonts w:ascii="Times New Roman" w:hAnsi="Times New Roman" w:cs="Times New Roman"/>
          <w:color w:val="000000" w:themeColor="text1"/>
          <w:szCs w:val="24"/>
        </w:rPr>
      </w:pPr>
    </w:p>
    <w:p w14:paraId="1BC4B51F" w14:textId="77777777" w:rsidR="003A3DF6" w:rsidRPr="003A3DF6" w:rsidRDefault="003A3DF6" w:rsidP="003A3DF6">
      <w:pPr>
        <w:spacing w:line="480" w:lineRule="auto"/>
        <w:rPr>
          <w:rFonts w:ascii="Times New Roman" w:hAnsi="Times New Roman" w:cs="Times New Roman"/>
          <w:color w:val="000000" w:themeColor="text1"/>
          <w:szCs w:val="24"/>
        </w:rPr>
      </w:pPr>
    </w:p>
    <w:p w14:paraId="17C9C01E" w14:textId="77777777" w:rsidR="003A3DF6" w:rsidRPr="003A3DF6" w:rsidRDefault="003A3DF6" w:rsidP="003A3DF6">
      <w:pPr>
        <w:spacing w:line="480" w:lineRule="auto"/>
        <w:rPr>
          <w:rFonts w:ascii="Times New Roman" w:hAnsi="Times New Roman" w:cs="Times New Roman"/>
          <w:color w:val="000000" w:themeColor="text1"/>
          <w:szCs w:val="24"/>
        </w:rPr>
      </w:pPr>
    </w:p>
    <w:p w14:paraId="2F368BBC" w14:textId="77777777" w:rsidR="003A3DF6" w:rsidRPr="003A3DF6" w:rsidRDefault="003A3DF6" w:rsidP="003A3DF6">
      <w:pPr>
        <w:spacing w:line="480" w:lineRule="auto"/>
        <w:rPr>
          <w:rStyle w:val="Heading1Char"/>
          <w:rFonts w:ascii="Times New Roman" w:hAnsi="Times New Roman" w:cs="Times New Roman"/>
          <w:b/>
          <w:bCs/>
          <w:color w:val="000000" w:themeColor="text1"/>
          <w:sz w:val="24"/>
          <w:szCs w:val="24"/>
        </w:rPr>
      </w:pPr>
    </w:p>
    <w:p w14:paraId="01DBB1D8" w14:textId="77777777" w:rsidR="003A3DF6" w:rsidRPr="003A3DF6" w:rsidRDefault="0094357A" w:rsidP="003A3DF6">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lastRenderedPageBreak/>
        <w:t>8</w:t>
      </w:r>
      <w:r w:rsidR="00F11085" w:rsidRPr="003A3DF6">
        <w:rPr>
          <w:rStyle w:val="Heading1Char"/>
          <w:rFonts w:ascii="Times New Roman" w:hAnsi="Times New Roman" w:cs="Times New Roman"/>
          <w:b/>
          <w:bCs/>
          <w:color w:val="000000" w:themeColor="text1"/>
          <w:sz w:val="24"/>
          <w:szCs w:val="24"/>
        </w:rPr>
        <w:t>. Conclusion</w:t>
      </w:r>
      <w:bookmarkEnd w:id="8"/>
      <w:r w:rsidR="00F11085" w:rsidRPr="003A3DF6">
        <w:rPr>
          <w:rFonts w:ascii="Times New Roman" w:hAnsi="Times New Roman" w:cs="Times New Roman"/>
          <w:b/>
          <w:bCs/>
          <w:color w:val="000000" w:themeColor="text1"/>
          <w:szCs w:val="24"/>
        </w:rPr>
        <w:t xml:space="preserve"> </w:t>
      </w:r>
      <w:r w:rsidR="00F11085" w:rsidRPr="003A3DF6">
        <w:rPr>
          <w:rFonts w:ascii="Times New Roman" w:hAnsi="Times New Roman" w:cs="Times New Roman"/>
          <w:color w:val="000000" w:themeColor="text1"/>
          <w:szCs w:val="24"/>
        </w:rPr>
        <w:br/>
      </w:r>
      <w:r w:rsidR="003A3DF6" w:rsidRPr="003A3DF6">
        <w:rPr>
          <w:rFonts w:ascii="Times New Roman" w:hAnsi="Times New Roman" w:cs="Times New Roman"/>
          <w:color w:val="000000" w:themeColor="text1"/>
          <w:szCs w:val="24"/>
        </w:rPr>
        <w:t>The rise of niche tourism marks a fundamental shift in how the travel industry operates, moving from standardized mass packages toward personalized, experience-based journeys. This transformation has redefined distribution channels, placing consumers at the centre of co-creation. Technology, sustainability, and emotional engagement now function as the three pillars of competitive advantage.</w:t>
      </w:r>
    </w:p>
    <w:p w14:paraId="64426B3B" w14:textId="77777777" w:rsidR="003A3DF6" w:rsidRPr="003A3DF6" w:rsidRDefault="003A3DF6" w:rsidP="003A3DF6">
      <w:pPr>
        <w:spacing w:line="480" w:lineRule="auto"/>
        <w:rPr>
          <w:rFonts w:ascii="Times New Roman" w:hAnsi="Times New Roman" w:cs="Times New Roman"/>
          <w:color w:val="000000" w:themeColor="text1"/>
          <w:szCs w:val="24"/>
        </w:rPr>
      </w:pPr>
    </w:p>
    <w:p w14:paraId="6318A661"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The findings confirm that niche markets—adventure, eco, wellness, and cultural tourism—have generated specialized digital ecosystems that connect travellers directly with authentic experiences. Companies like Intrepid Travel, G Adventures, and Airbnb demonstrate that integrating sustainability and storytelling into digital channels strengthens customer loyalty while promoting responsible growth.</w:t>
      </w:r>
    </w:p>
    <w:p w14:paraId="43B3AFF4" w14:textId="77777777" w:rsidR="003A3DF6" w:rsidRPr="003A3DF6" w:rsidRDefault="003A3DF6" w:rsidP="003A3DF6">
      <w:pPr>
        <w:spacing w:line="480" w:lineRule="auto"/>
        <w:rPr>
          <w:rFonts w:ascii="Times New Roman" w:hAnsi="Times New Roman" w:cs="Times New Roman"/>
          <w:color w:val="000000" w:themeColor="text1"/>
          <w:szCs w:val="24"/>
        </w:rPr>
      </w:pPr>
    </w:p>
    <w:p w14:paraId="5F71FFE0" w14:textId="77777777" w:rsidR="003A3DF6"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Consumer-behaviour theories such as the Experience Economy and Market Segmentation clarify that travellers no longer seek only destinations but also meaning, identity, and well-being. However, challenges </w:t>
      </w:r>
      <w:proofErr w:type="gramStart"/>
      <w:r w:rsidRPr="003A3DF6">
        <w:rPr>
          <w:rFonts w:ascii="Times New Roman" w:hAnsi="Times New Roman" w:cs="Times New Roman"/>
          <w:color w:val="000000" w:themeColor="text1"/>
          <w:szCs w:val="24"/>
        </w:rPr>
        <w:t>remain:</w:t>
      </w:r>
      <w:proofErr w:type="gramEnd"/>
      <w:r w:rsidRPr="003A3DF6">
        <w:rPr>
          <w:rFonts w:ascii="Times New Roman" w:hAnsi="Times New Roman" w:cs="Times New Roman"/>
          <w:color w:val="000000" w:themeColor="text1"/>
          <w:szCs w:val="24"/>
        </w:rPr>
        <w:t xml:space="preserve"> technological inequality, market fragmentation, and the risk of unethical marketing. Overcoming these requires continuous innovation, transparent governance, and equitable digital access.</w:t>
      </w:r>
    </w:p>
    <w:p w14:paraId="33722538" w14:textId="77777777" w:rsidR="003A3DF6" w:rsidRPr="003A3DF6" w:rsidRDefault="003A3DF6" w:rsidP="003A3DF6">
      <w:pPr>
        <w:spacing w:line="480" w:lineRule="auto"/>
        <w:rPr>
          <w:rFonts w:ascii="Times New Roman" w:hAnsi="Times New Roman" w:cs="Times New Roman"/>
          <w:color w:val="000000" w:themeColor="text1"/>
          <w:szCs w:val="24"/>
        </w:rPr>
      </w:pPr>
    </w:p>
    <w:p w14:paraId="32FB8F3A" w14:textId="3D0A9DF3" w:rsidR="00816829" w:rsidRPr="003A3DF6" w:rsidRDefault="003A3DF6" w:rsidP="003A3DF6">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 xml:space="preserve">In conclusion, niche tourism is more than a market trend—it represents a paradigm of sustainable value creation in tourism. By combining ethics with innovation and collaboration, the industry can transition toward a more inclusive, balanced, and resilient global tourism system. The future </w:t>
      </w:r>
      <w:r w:rsidRPr="003A3DF6">
        <w:rPr>
          <w:rFonts w:ascii="Times New Roman" w:hAnsi="Times New Roman" w:cs="Times New Roman"/>
          <w:color w:val="000000" w:themeColor="text1"/>
          <w:szCs w:val="24"/>
        </w:rPr>
        <w:lastRenderedPageBreak/>
        <w:t>of tourism lies not in mass expansion but in personalized connection—where every journey tells a story and every traveller becomes a partner in sustainability.</w:t>
      </w:r>
    </w:p>
    <w:p w14:paraId="28192EA2" w14:textId="77777777" w:rsidR="00E83A4B" w:rsidRPr="003A3DF6" w:rsidRDefault="00E83A4B" w:rsidP="00013DBD">
      <w:pPr>
        <w:spacing w:line="480" w:lineRule="auto"/>
        <w:rPr>
          <w:rFonts w:ascii="Times New Roman" w:hAnsi="Times New Roman" w:cs="Times New Roman"/>
          <w:color w:val="000000" w:themeColor="text1"/>
          <w:szCs w:val="24"/>
        </w:rPr>
      </w:pPr>
    </w:p>
    <w:p w14:paraId="1CBF8264" w14:textId="77777777" w:rsidR="003A3DF6" w:rsidRPr="003A3DF6" w:rsidRDefault="003A3DF6" w:rsidP="00013DBD">
      <w:pPr>
        <w:spacing w:line="480" w:lineRule="auto"/>
        <w:rPr>
          <w:rFonts w:ascii="Times New Roman" w:hAnsi="Times New Roman" w:cs="Times New Roman"/>
          <w:color w:val="000000" w:themeColor="text1"/>
          <w:szCs w:val="24"/>
        </w:rPr>
      </w:pPr>
    </w:p>
    <w:p w14:paraId="079BE6B2" w14:textId="77777777" w:rsidR="003A3DF6" w:rsidRPr="003A3DF6" w:rsidRDefault="003A3DF6" w:rsidP="00013DBD">
      <w:pPr>
        <w:spacing w:line="480" w:lineRule="auto"/>
        <w:rPr>
          <w:rFonts w:ascii="Times New Roman" w:hAnsi="Times New Roman" w:cs="Times New Roman"/>
          <w:color w:val="000000" w:themeColor="text1"/>
          <w:szCs w:val="24"/>
        </w:rPr>
      </w:pPr>
    </w:p>
    <w:p w14:paraId="7D6B2606" w14:textId="77777777" w:rsidR="003A3DF6" w:rsidRPr="003A3DF6" w:rsidRDefault="003A3DF6" w:rsidP="00013DBD">
      <w:pPr>
        <w:spacing w:line="480" w:lineRule="auto"/>
        <w:rPr>
          <w:rFonts w:ascii="Times New Roman" w:hAnsi="Times New Roman" w:cs="Times New Roman"/>
          <w:color w:val="000000" w:themeColor="text1"/>
          <w:szCs w:val="24"/>
        </w:rPr>
      </w:pPr>
    </w:p>
    <w:p w14:paraId="0F4D2A99" w14:textId="77777777" w:rsidR="00151724" w:rsidRPr="003A3DF6"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3A3DF6" w:rsidRDefault="00151724" w:rsidP="00013DBD">
      <w:pPr>
        <w:spacing w:line="480" w:lineRule="auto"/>
        <w:rPr>
          <w:rFonts w:ascii="Times New Roman" w:hAnsi="Times New Roman" w:cs="Times New Roman"/>
          <w:color w:val="000000" w:themeColor="text1"/>
          <w:szCs w:val="24"/>
          <w:lang w:val="en-US"/>
        </w:rPr>
      </w:pPr>
    </w:p>
    <w:p w14:paraId="39085819"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00E4AD0C"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2F08ED01"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3430586B"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0F4ABEDF"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4826A01B" w14:textId="77777777" w:rsidR="006E757C" w:rsidRDefault="006E757C" w:rsidP="00013DBD">
      <w:pPr>
        <w:spacing w:line="480" w:lineRule="auto"/>
        <w:rPr>
          <w:rFonts w:ascii="Times New Roman" w:hAnsi="Times New Roman" w:cs="Times New Roman"/>
          <w:color w:val="000000" w:themeColor="text1"/>
          <w:szCs w:val="24"/>
          <w:lang w:val="en-US"/>
        </w:rPr>
      </w:pPr>
    </w:p>
    <w:p w14:paraId="3D8B9E28" w14:textId="77777777" w:rsidR="003A3DF6" w:rsidRPr="003A3DF6" w:rsidRDefault="003A3DF6" w:rsidP="00013DBD">
      <w:pPr>
        <w:spacing w:line="480" w:lineRule="auto"/>
        <w:rPr>
          <w:rFonts w:ascii="Times New Roman" w:hAnsi="Times New Roman" w:cs="Times New Roman"/>
          <w:color w:val="000000" w:themeColor="text1"/>
          <w:szCs w:val="24"/>
          <w:lang w:val="en-US"/>
        </w:rPr>
      </w:pPr>
    </w:p>
    <w:p w14:paraId="7A677DBE" w14:textId="77777777" w:rsidR="006E757C" w:rsidRPr="003A3DF6" w:rsidRDefault="006E757C" w:rsidP="00013DBD">
      <w:pPr>
        <w:spacing w:line="480" w:lineRule="auto"/>
        <w:rPr>
          <w:rFonts w:ascii="Times New Roman" w:hAnsi="Times New Roman" w:cs="Times New Roman"/>
          <w:color w:val="000000" w:themeColor="text1"/>
          <w:szCs w:val="24"/>
          <w:lang w:val="en-US"/>
        </w:rPr>
      </w:pPr>
    </w:p>
    <w:p w14:paraId="3A0051FD" w14:textId="77777777" w:rsidR="00822C55" w:rsidRPr="003A3DF6" w:rsidRDefault="00822C55" w:rsidP="00013DBD">
      <w:pPr>
        <w:spacing w:line="480" w:lineRule="auto"/>
        <w:rPr>
          <w:rFonts w:ascii="Times New Roman" w:hAnsi="Times New Roman" w:cs="Times New Roman"/>
          <w:color w:val="000000" w:themeColor="text1"/>
          <w:szCs w:val="24"/>
          <w:lang w:val="en-US"/>
        </w:rPr>
      </w:pPr>
    </w:p>
    <w:p w14:paraId="0881047A" w14:textId="611CB81D" w:rsidR="004D7D13" w:rsidRPr="003A3DF6"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315563"/>
      <w:r w:rsidRPr="003A3DF6">
        <w:rPr>
          <w:rFonts w:ascii="Times New Roman" w:hAnsi="Times New Roman" w:cs="Times New Roman"/>
          <w:b/>
          <w:bCs/>
          <w:color w:val="000000" w:themeColor="text1"/>
          <w:sz w:val="24"/>
          <w:szCs w:val="24"/>
        </w:rPr>
        <w:lastRenderedPageBreak/>
        <w:t>Reference List</w:t>
      </w:r>
      <w:bookmarkEnd w:id="9"/>
      <w:r w:rsidRPr="003A3DF6">
        <w:rPr>
          <w:rFonts w:ascii="Times New Roman" w:hAnsi="Times New Roman" w:cs="Times New Roman"/>
          <w:b/>
          <w:bCs/>
          <w:color w:val="000000" w:themeColor="text1"/>
          <w:sz w:val="24"/>
          <w:szCs w:val="24"/>
        </w:rPr>
        <w:t xml:space="preserve"> </w:t>
      </w:r>
    </w:p>
    <w:p w14:paraId="28557031"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ATTA. (2023). </w:t>
      </w:r>
      <w:r w:rsidRPr="0004346B">
        <w:rPr>
          <w:rFonts w:ascii="Times New Roman" w:hAnsi="Times New Roman" w:cs="Times New Roman"/>
          <w:i/>
          <w:iCs/>
          <w:szCs w:val="24"/>
        </w:rPr>
        <w:t>Adventure Travel Industry Snapshot 2023.</w:t>
      </w:r>
      <w:r w:rsidRPr="0004346B">
        <w:rPr>
          <w:rFonts w:ascii="Times New Roman" w:hAnsi="Times New Roman" w:cs="Times New Roman"/>
          <w:szCs w:val="24"/>
        </w:rPr>
        <w:t xml:space="preserve"> Adventure Travel Trade Association.</w:t>
      </w:r>
    </w:p>
    <w:p w14:paraId="70BDBD72"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Becken, S. (2017). Sustainable tourism and natural resource management. </w:t>
      </w:r>
      <w:r w:rsidRPr="0004346B">
        <w:rPr>
          <w:rFonts w:ascii="Times New Roman" w:hAnsi="Times New Roman" w:cs="Times New Roman"/>
          <w:i/>
          <w:iCs/>
          <w:szCs w:val="24"/>
        </w:rPr>
        <w:t>Tourism Management Perspectives</w:t>
      </w:r>
      <w:r w:rsidRPr="0004346B">
        <w:rPr>
          <w:rFonts w:ascii="Times New Roman" w:hAnsi="Times New Roman" w:cs="Times New Roman"/>
          <w:szCs w:val="24"/>
        </w:rPr>
        <w:t>, 24, 157–168.</w:t>
      </w:r>
    </w:p>
    <w:p w14:paraId="3A19C0B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Bianchi, R., &amp; de Man, F. (2021). Tourism, crisis and the political economy of recovery. </w:t>
      </w:r>
      <w:r w:rsidRPr="0004346B">
        <w:rPr>
          <w:rFonts w:ascii="Times New Roman" w:hAnsi="Times New Roman" w:cs="Times New Roman"/>
          <w:i/>
          <w:iCs/>
          <w:szCs w:val="24"/>
        </w:rPr>
        <w:t>Tourism Geographies</w:t>
      </w:r>
      <w:r w:rsidRPr="0004346B">
        <w:rPr>
          <w:rFonts w:ascii="Times New Roman" w:hAnsi="Times New Roman" w:cs="Times New Roman"/>
          <w:szCs w:val="24"/>
        </w:rPr>
        <w:t>, 23(3), 491–512.</w:t>
      </w:r>
    </w:p>
    <w:p w14:paraId="0903018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Braun, V., &amp; Clarke, V. (2019). Reflecting on reflexive thematic analysis. </w:t>
      </w:r>
      <w:r w:rsidRPr="0004346B">
        <w:rPr>
          <w:rFonts w:ascii="Times New Roman" w:hAnsi="Times New Roman" w:cs="Times New Roman"/>
          <w:i/>
          <w:iCs/>
          <w:szCs w:val="24"/>
        </w:rPr>
        <w:t>Qualitative Research in Sport, Exercise and Health</w:t>
      </w:r>
      <w:r w:rsidRPr="0004346B">
        <w:rPr>
          <w:rFonts w:ascii="Times New Roman" w:hAnsi="Times New Roman" w:cs="Times New Roman"/>
          <w:szCs w:val="24"/>
        </w:rPr>
        <w:t>, 11(4), 589–597.</w:t>
      </w:r>
    </w:p>
    <w:p w14:paraId="535E51BD"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Buhalis</w:t>
      </w:r>
      <w:proofErr w:type="spellEnd"/>
      <w:r w:rsidRPr="0004346B">
        <w:rPr>
          <w:rFonts w:ascii="Times New Roman" w:hAnsi="Times New Roman" w:cs="Times New Roman"/>
          <w:szCs w:val="24"/>
        </w:rPr>
        <w:t xml:space="preserve">, D., &amp; Law, R. (2008). Progress in information technology and tourism management. </w:t>
      </w:r>
      <w:r w:rsidRPr="0004346B">
        <w:rPr>
          <w:rFonts w:ascii="Times New Roman" w:hAnsi="Times New Roman" w:cs="Times New Roman"/>
          <w:i/>
          <w:iCs/>
          <w:szCs w:val="24"/>
        </w:rPr>
        <w:t>Tourism Management</w:t>
      </w:r>
      <w:r w:rsidRPr="0004346B">
        <w:rPr>
          <w:rFonts w:ascii="Times New Roman" w:hAnsi="Times New Roman" w:cs="Times New Roman"/>
          <w:szCs w:val="24"/>
        </w:rPr>
        <w:t>, 29(4), 609–623.</w:t>
      </w:r>
    </w:p>
    <w:p w14:paraId="64729441"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Buhalis</w:t>
      </w:r>
      <w:proofErr w:type="spellEnd"/>
      <w:r w:rsidRPr="0004346B">
        <w:rPr>
          <w:rFonts w:ascii="Times New Roman" w:hAnsi="Times New Roman" w:cs="Times New Roman"/>
          <w:szCs w:val="24"/>
        </w:rPr>
        <w:t xml:space="preserve">, D., &amp; Leung, R. (2018). Smart hospitality—Interconnectivity and interoperability. </w:t>
      </w:r>
      <w:r w:rsidRPr="0004346B">
        <w:rPr>
          <w:rFonts w:ascii="Times New Roman" w:hAnsi="Times New Roman" w:cs="Times New Roman"/>
          <w:i/>
          <w:iCs/>
          <w:szCs w:val="24"/>
        </w:rPr>
        <w:t>International Journal of Hospitality Management</w:t>
      </w:r>
      <w:r w:rsidRPr="0004346B">
        <w:rPr>
          <w:rFonts w:ascii="Times New Roman" w:hAnsi="Times New Roman" w:cs="Times New Roman"/>
          <w:szCs w:val="24"/>
        </w:rPr>
        <w:t>, 71, 41–50.</w:t>
      </w:r>
    </w:p>
    <w:p w14:paraId="1AAE5E3A"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Buhalis</w:t>
      </w:r>
      <w:proofErr w:type="spellEnd"/>
      <w:r w:rsidRPr="0004346B">
        <w:rPr>
          <w:rFonts w:ascii="Times New Roman" w:hAnsi="Times New Roman" w:cs="Times New Roman"/>
          <w:szCs w:val="24"/>
        </w:rPr>
        <w:t xml:space="preserve">, D., &amp; </w:t>
      </w:r>
      <w:proofErr w:type="spellStart"/>
      <w:r w:rsidRPr="0004346B">
        <w:rPr>
          <w:rFonts w:ascii="Times New Roman" w:hAnsi="Times New Roman" w:cs="Times New Roman"/>
          <w:szCs w:val="24"/>
        </w:rPr>
        <w:t>Sinarta</w:t>
      </w:r>
      <w:proofErr w:type="spellEnd"/>
      <w:r w:rsidRPr="0004346B">
        <w:rPr>
          <w:rFonts w:ascii="Times New Roman" w:hAnsi="Times New Roman" w:cs="Times New Roman"/>
          <w:szCs w:val="24"/>
        </w:rPr>
        <w:t xml:space="preserve">, Y. (2019). Real-time co-creation and omnichannel distribution in tourism. </w:t>
      </w:r>
      <w:r w:rsidRPr="0004346B">
        <w:rPr>
          <w:rFonts w:ascii="Times New Roman" w:hAnsi="Times New Roman" w:cs="Times New Roman"/>
          <w:i/>
          <w:iCs/>
          <w:szCs w:val="24"/>
        </w:rPr>
        <w:t>Tourism Management</w:t>
      </w:r>
      <w:r w:rsidRPr="0004346B">
        <w:rPr>
          <w:rFonts w:ascii="Times New Roman" w:hAnsi="Times New Roman" w:cs="Times New Roman"/>
          <w:szCs w:val="24"/>
        </w:rPr>
        <w:t>, 71, 286–299.</w:t>
      </w:r>
    </w:p>
    <w:p w14:paraId="2E619E0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Creswell, J. W., &amp; </w:t>
      </w:r>
      <w:proofErr w:type="spellStart"/>
      <w:r w:rsidRPr="0004346B">
        <w:rPr>
          <w:rFonts w:ascii="Times New Roman" w:hAnsi="Times New Roman" w:cs="Times New Roman"/>
          <w:szCs w:val="24"/>
        </w:rPr>
        <w:t>Poth</w:t>
      </w:r>
      <w:proofErr w:type="spellEnd"/>
      <w:r w:rsidRPr="0004346B">
        <w:rPr>
          <w:rFonts w:ascii="Times New Roman" w:hAnsi="Times New Roman" w:cs="Times New Roman"/>
          <w:szCs w:val="24"/>
        </w:rPr>
        <w:t xml:space="preserve">, C. N. (2018). </w:t>
      </w:r>
      <w:r w:rsidRPr="0004346B">
        <w:rPr>
          <w:rFonts w:ascii="Times New Roman" w:hAnsi="Times New Roman" w:cs="Times New Roman"/>
          <w:i/>
          <w:iCs/>
          <w:szCs w:val="24"/>
        </w:rPr>
        <w:t>Qualitative inquiry and research design: Choosing among five approaches</w:t>
      </w:r>
      <w:r w:rsidRPr="0004346B">
        <w:rPr>
          <w:rFonts w:ascii="Times New Roman" w:hAnsi="Times New Roman" w:cs="Times New Roman"/>
          <w:szCs w:val="24"/>
        </w:rPr>
        <w:t xml:space="preserve"> (4th ed.). SAGE Publications.</w:t>
      </w:r>
    </w:p>
    <w:p w14:paraId="71F84CE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Dodds, R., &amp; Butler, R. (2019). The evolution of sustainable tourism: Progress and pitfalls. </w:t>
      </w:r>
      <w:r w:rsidRPr="0004346B">
        <w:rPr>
          <w:rFonts w:ascii="Times New Roman" w:hAnsi="Times New Roman" w:cs="Times New Roman"/>
          <w:i/>
          <w:iCs/>
          <w:szCs w:val="24"/>
        </w:rPr>
        <w:t>Routledge Handbook of Tourism and Sustainability.</w:t>
      </w:r>
    </w:p>
    <w:p w14:paraId="5DAB3C5E"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Dolnicar</w:t>
      </w:r>
      <w:proofErr w:type="spellEnd"/>
      <w:r w:rsidRPr="0004346B">
        <w:rPr>
          <w:rFonts w:ascii="Times New Roman" w:hAnsi="Times New Roman" w:cs="Times New Roman"/>
          <w:szCs w:val="24"/>
        </w:rPr>
        <w:t xml:space="preserve">, S. (2020). Market segmentation in tourism. </w:t>
      </w:r>
      <w:r w:rsidRPr="0004346B">
        <w:rPr>
          <w:rFonts w:ascii="Times New Roman" w:hAnsi="Times New Roman" w:cs="Times New Roman"/>
          <w:i/>
          <w:iCs/>
          <w:szCs w:val="24"/>
        </w:rPr>
        <w:t>Tourism Management Perspectives</w:t>
      </w:r>
      <w:r w:rsidRPr="0004346B">
        <w:rPr>
          <w:rFonts w:ascii="Times New Roman" w:hAnsi="Times New Roman" w:cs="Times New Roman"/>
          <w:szCs w:val="24"/>
        </w:rPr>
        <w:t>, 34, 100678.</w:t>
      </w:r>
    </w:p>
    <w:p w14:paraId="0D37C522"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lastRenderedPageBreak/>
        <w:t xml:space="preserve">Font, X., &amp; Lynes, J. (2018). Corporate social responsibility in tourism and hospitality. </w:t>
      </w:r>
      <w:r w:rsidRPr="0004346B">
        <w:rPr>
          <w:rFonts w:ascii="Times New Roman" w:hAnsi="Times New Roman" w:cs="Times New Roman"/>
          <w:i/>
          <w:iCs/>
          <w:szCs w:val="24"/>
        </w:rPr>
        <w:t>Journal of Sustainable Tourism</w:t>
      </w:r>
      <w:r w:rsidRPr="0004346B">
        <w:rPr>
          <w:rFonts w:ascii="Times New Roman" w:hAnsi="Times New Roman" w:cs="Times New Roman"/>
          <w:szCs w:val="24"/>
        </w:rPr>
        <w:t>, 26(7), 1027–1042.</w:t>
      </w:r>
    </w:p>
    <w:p w14:paraId="2F925ACE"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Font, X., &amp; McCabe, S. (2017). Sustainability and marketing in tourism. </w:t>
      </w:r>
      <w:r w:rsidRPr="0004346B">
        <w:rPr>
          <w:rFonts w:ascii="Times New Roman" w:hAnsi="Times New Roman" w:cs="Times New Roman"/>
          <w:i/>
          <w:iCs/>
          <w:szCs w:val="24"/>
        </w:rPr>
        <w:t>Annals of Tourism Research</w:t>
      </w:r>
      <w:r w:rsidRPr="0004346B">
        <w:rPr>
          <w:rFonts w:ascii="Times New Roman" w:hAnsi="Times New Roman" w:cs="Times New Roman"/>
          <w:szCs w:val="24"/>
        </w:rPr>
        <w:t>, 65, 179–192.</w:t>
      </w:r>
    </w:p>
    <w:p w14:paraId="1CB2662F"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Font, X., Higham, J., &amp; Miller, G. (2021). Climate change mitigation and tourism: Behavioural insights. </w:t>
      </w:r>
      <w:r w:rsidRPr="0004346B">
        <w:rPr>
          <w:rFonts w:ascii="Times New Roman" w:hAnsi="Times New Roman" w:cs="Times New Roman"/>
          <w:i/>
          <w:iCs/>
          <w:szCs w:val="24"/>
        </w:rPr>
        <w:t>Tourism Management</w:t>
      </w:r>
      <w:r w:rsidRPr="0004346B">
        <w:rPr>
          <w:rFonts w:ascii="Times New Roman" w:hAnsi="Times New Roman" w:cs="Times New Roman"/>
          <w:szCs w:val="24"/>
        </w:rPr>
        <w:t>, 85, 104322.</w:t>
      </w:r>
    </w:p>
    <w:p w14:paraId="0306C848"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Global Wellness Institute. (2023). </w:t>
      </w:r>
      <w:r w:rsidRPr="0004346B">
        <w:rPr>
          <w:rFonts w:ascii="Times New Roman" w:hAnsi="Times New Roman" w:cs="Times New Roman"/>
          <w:i/>
          <w:iCs/>
          <w:szCs w:val="24"/>
        </w:rPr>
        <w:t>Global Wellness Economy Monitor 2023.</w:t>
      </w:r>
      <w:r w:rsidRPr="0004346B">
        <w:rPr>
          <w:rFonts w:ascii="Times New Roman" w:hAnsi="Times New Roman" w:cs="Times New Roman"/>
          <w:szCs w:val="24"/>
        </w:rPr>
        <w:t xml:space="preserve"> GWI Publications.</w:t>
      </w:r>
    </w:p>
    <w:p w14:paraId="363E3644"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Gössling</w:t>
      </w:r>
      <w:proofErr w:type="spellEnd"/>
      <w:r w:rsidRPr="0004346B">
        <w:rPr>
          <w:rFonts w:ascii="Times New Roman" w:hAnsi="Times New Roman" w:cs="Times New Roman"/>
          <w:szCs w:val="24"/>
        </w:rPr>
        <w:t xml:space="preserve">, S., &amp; Hall, C. M. (2019). </w:t>
      </w:r>
      <w:r w:rsidRPr="0004346B">
        <w:rPr>
          <w:rFonts w:ascii="Times New Roman" w:hAnsi="Times New Roman" w:cs="Times New Roman"/>
          <w:i/>
          <w:iCs/>
          <w:szCs w:val="24"/>
        </w:rPr>
        <w:t>Sustainable tourism: A global perspective.</w:t>
      </w:r>
      <w:r w:rsidRPr="0004346B">
        <w:rPr>
          <w:rFonts w:ascii="Times New Roman" w:hAnsi="Times New Roman" w:cs="Times New Roman"/>
          <w:szCs w:val="24"/>
        </w:rPr>
        <w:t xml:space="preserve"> Routledge.</w:t>
      </w:r>
    </w:p>
    <w:p w14:paraId="0BB4ACD2"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t>Gretzel</w:t>
      </w:r>
      <w:proofErr w:type="spellEnd"/>
      <w:r w:rsidRPr="0004346B">
        <w:rPr>
          <w:rFonts w:ascii="Times New Roman" w:hAnsi="Times New Roman" w:cs="Times New Roman"/>
          <w:szCs w:val="24"/>
        </w:rPr>
        <w:t xml:space="preserve">, U., Sigala, M., Xiang, Z., &amp; Koo, C. (2020). Smart tourism: Technology and sustainability. </w:t>
      </w:r>
      <w:r w:rsidRPr="0004346B">
        <w:rPr>
          <w:rFonts w:ascii="Times New Roman" w:hAnsi="Times New Roman" w:cs="Times New Roman"/>
          <w:i/>
          <w:iCs/>
          <w:szCs w:val="24"/>
        </w:rPr>
        <w:t>Sustainability</w:t>
      </w:r>
      <w:r w:rsidRPr="0004346B">
        <w:rPr>
          <w:rFonts w:ascii="Times New Roman" w:hAnsi="Times New Roman" w:cs="Times New Roman"/>
          <w:szCs w:val="24"/>
        </w:rPr>
        <w:t>, 12(4), 1603–1615.</w:t>
      </w:r>
    </w:p>
    <w:p w14:paraId="2D569DCD"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Higham, J., &amp; Cohen, S. (2019). Sustainable tourism behaviour and climate change. </w:t>
      </w:r>
      <w:r w:rsidRPr="0004346B">
        <w:rPr>
          <w:rFonts w:ascii="Times New Roman" w:hAnsi="Times New Roman" w:cs="Times New Roman"/>
          <w:i/>
          <w:iCs/>
          <w:szCs w:val="24"/>
        </w:rPr>
        <w:t>Journal of Sustainable Tourism</w:t>
      </w:r>
      <w:r w:rsidRPr="0004346B">
        <w:rPr>
          <w:rFonts w:ascii="Times New Roman" w:hAnsi="Times New Roman" w:cs="Times New Roman"/>
          <w:szCs w:val="24"/>
        </w:rPr>
        <w:t>, 27(2), 245–260.</w:t>
      </w:r>
    </w:p>
    <w:p w14:paraId="6EF08D13"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Honey, M. (2019). </w:t>
      </w:r>
      <w:r w:rsidRPr="0004346B">
        <w:rPr>
          <w:rFonts w:ascii="Times New Roman" w:hAnsi="Times New Roman" w:cs="Times New Roman"/>
          <w:i/>
          <w:iCs/>
          <w:szCs w:val="24"/>
        </w:rPr>
        <w:t>Ecotourism and sustainable development: Who owns paradise?</w:t>
      </w:r>
      <w:r w:rsidRPr="0004346B">
        <w:rPr>
          <w:rFonts w:ascii="Times New Roman" w:hAnsi="Times New Roman" w:cs="Times New Roman"/>
          <w:szCs w:val="24"/>
        </w:rPr>
        <w:t xml:space="preserve"> Island Press.</w:t>
      </w:r>
    </w:p>
    <w:p w14:paraId="1D60F64F"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Kotler, P., &amp; Keller, K. (2016). </w:t>
      </w:r>
      <w:r w:rsidRPr="0004346B">
        <w:rPr>
          <w:rFonts w:ascii="Times New Roman" w:hAnsi="Times New Roman" w:cs="Times New Roman"/>
          <w:i/>
          <w:iCs/>
          <w:szCs w:val="24"/>
        </w:rPr>
        <w:t>Marketing management</w:t>
      </w:r>
      <w:r w:rsidRPr="0004346B">
        <w:rPr>
          <w:rFonts w:ascii="Times New Roman" w:hAnsi="Times New Roman" w:cs="Times New Roman"/>
          <w:szCs w:val="24"/>
        </w:rPr>
        <w:t xml:space="preserve"> (15th ed.). Pearson Education.</w:t>
      </w:r>
    </w:p>
    <w:p w14:paraId="2BD5F776"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Lane, B., &amp; Kastenholz, E. (2015). Rural tourism and sustainability: Principles to practice. </w:t>
      </w:r>
      <w:r w:rsidRPr="0004346B">
        <w:rPr>
          <w:rFonts w:ascii="Times New Roman" w:hAnsi="Times New Roman" w:cs="Times New Roman"/>
          <w:i/>
          <w:iCs/>
          <w:szCs w:val="24"/>
        </w:rPr>
        <w:t>Tourism Geographies</w:t>
      </w:r>
      <w:r w:rsidRPr="0004346B">
        <w:rPr>
          <w:rFonts w:ascii="Times New Roman" w:hAnsi="Times New Roman" w:cs="Times New Roman"/>
          <w:szCs w:val="24"/>
        </w:rPr>
        <w:t>, 17(1), 13–35.</w:t>
      </w:r>
    </w:p>
    <w:p w14:paraId="4A833DA3"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Mariani, M., &amp; Borghi, M. (2021). Customers’ engagement and co-created value in social media. </w:t>
      </w:r>
      <w:r w:rsidRPr="0004346B">
        <w:rPr>
          <w:rFonts w:ascii="Times New Roman" w:hAnsi="Times New Roman" w:cs="Times New Roman"/>
          <w:i/>
          <w:iCs/>
          <w:szCs w:val="24"/>
        </w:rPr>
        <w:t>Tourism Management</w:t>
      </w:r>
      <w:r w:rsidRPr="0004346B">
        <w:rPr>
          <w:rFonts w:ascii="Times New Roman" w:hAnsi="Times New Roman" w:cs="Times New Roman"/>
          <w:szCs w:val="24"/>
        </w:rPr>
        <w:t>, 84, 104245.</w:t>
      </w:r>
    </w:p>
    <w:p w14:paraId="27E072E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Novelli, M. (2022). </w:t>
      </w:r>
      <w:r w:rsidRPr="0004346B">
        <w:rPr>
          <w:rFonts w:ascii="Times New Roman" w:hAnsi="Times New Roman" w:cs="Times New Roman"/>
          <w:i/>
          <w:iCs/>
          <w:szCs w:val="24"/>
        </w:rPr>
        <w:t>Niche tourism: Contemporary issues, trends and cases.</w:t>
      </w:r>
      <w:r w:rsidRPr="0004346B">
        <w:rPr>
          <w:rFonts w:ascii="Times New Roman" w:hAnsi="Times New Roman" w:cs="Times New Roman"/>
          <w:szCs w:val="24"/>
        </w:rPr>
        <w:t xml:space="preserve"> Routledge.</w:t>
      </w:r>
    </w:p>
    <w:p w14:paraId="68A4D5D7"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Pine, B. J., &amp; Gilmore, J. H. (1999). </w:t>
      </w:r>
      <w:r w:rsidRPr="0004346B">
        <w:rPr>
          <w:rFonts w:ascii="Times New Roman" w:hAnsi="Times New Roman" w:cs="Times New Roman"/>
          <w:i/>
          <w:iCs/>
          <w:szCs w:val="24"/>
        </w:rPr>
        <w:t>The experience economy.</w:t>
      </w:r>
      <w:r w:rsidRPr="0004346B">
        <w:rPr>
          <w:rFonts w:ascii="Times New Roman" w:hAnsi="Times New Roman" w:cs="Times New Roman"/>
          <w:szCs w:val="24"/>
        </w:rPr>
        <w:t xml:space="preserve"> Harvard Business School Press.</w:t>
      </w:r>
    </w:p>
    <w:p w14:paraId="16AC95B7" w14:textId="77777777" w:rsidR="0004346B" w:rsidRPr="0004346B" w:rsidRDefault="0004346B" w:rsidP="0004346B">
      <w:pPr>
        <w:spacing w:line="480" w:lineRule="auto"/>
        <w:rPr>
          <w:rFonts w:ascii="Times New Roman" w:hAnsi="Times New Roman" w:cs="Times New Roman"/>
          <w:szCs w:val="24"/>
        </w:rPr>
      </w:pPr>
      <w:proofErr w:type="spellStart"/>
      <w:r w:rsidRPr="0004346B">
        <w:rPr>
          <w:rFonts w:ascii="Times New Roman" w:hAnsi="Times New Roman" w:cs="Times New Roman"/>
          <w:szCs w:val="24"/>
        </w:rPr>
        <w:lastRenderedPageBreak/>
        <w:t>Scheyvens</w:t>
      </w:r>
      <w:proofErr w:type="spellEnd"/>
      <w:r w:rsidRPr="0004346B">
        <w:rPr>
          <w:rFonts w:ascii="Times New Roman" w:hAnsi="Times New Roman" w:cs="Times New Roman"/>
          <w:szCs w:val="24"/>
        </w:rPr>
        <w:t xml:space="preserve">, R. (2011). </w:t>
      </w:r>
      <w:r w:rsidRPr="0004346B">
        <w:rPr>
          <w:rFonts w:ascii="Times New Roman" w:hAnsi="Times New Roman" w:cs="Times New Roman"/>
          <w:i/>
          <w:iCs/>
          <w:szCs w:val="24"/>
        </w:rPr>
        <w:t>Tourism and poverty.</w:t>
      </w:r>
      <w:r w:rsidRPr="0004346B">
        <w:rPr>
          <w:rFonts w:ascii="Times New Roman" w:hAnsi="Times New Roman" w:cs="Times New Roman"/>
          <w:szCs w:val="24"/>
        </w:rPr>
        <w:t xml:space="preserve"> Routledge.</w:t>
      </w:r>
    </w:p>
    <w:p w14:paraId="75F84393"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UNWTO. (2023). </w:t>
      </w:r>
      <w:r w:rsidRPr="0004346B">
        <w:rPr>
          <w:rFonts w:ascii="Times New Roman" w:hAnsi="Times New Roman" w:cs="Times New Roman"/>
          <w:i/>
          <w:iCs/>
          <w:szCs w:val="24"/>
        </w:rPr>
        <w:t>Tourism and SDGs Progress Report 2023.</w:t>
      </w:r>
      <w:r w:rsidRPr="0004346B">
        <w:rPr>
          <w:rFonts w:ascii="Times New Roman" w:hAnsi="Times New Roman" w:cs="Times New Roman"/>
          <w:szCs w:val="24"/>
        </w:rPr>
        <w:t xml:space="preserve"> Madrid: United Nations World Tourism Organization.</w:t>
      </w:r>
    </w:p>
    <w:p w14:paraId="50456426"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Vargo, S. L., &amp; Lusch, R. F. (2008). Service-dominant logic: Continuing the evolution. </w:t>
      </w:r>
      <w:r w:rsidRPr="0004346B">
        <w:rPr>
          <w:rFonts w:ascii="Times New Roman" w:hAnsi="Times New Roman" w:cs="Times New Roman"/>
          <w:i/>
          <w:iCs/>
          <w:szCs w:val="24"/>
        </w:rPr>
        <w:t>Journal of the Academy of Marketing Science</w:t>
      </w:r>
      <w:r w:rsidRPr="0004346B">
        <w:rPr>
          <w:rFonts w:ascii="Times New Roman" w:hAnsi="Times New Roman" w:cs="Times New Roman"/>
          <w:szCs w:val="24"/>
        </w:rPr>
        <w:t>, 36(1), 1–10.</w:t>
      </w:r>
    </w:p>
    <w:p w14:paraId="111FE87D"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Voigt, C., &amp; Pforr, C. (2019). Wellness tourism: Mindfulness and transformative travel. </w:t>
      </w:r>
      <w:r w:rsidRPr="0004346B">
        <w:rPr>
          <w:rFonts w:ascii="Times New Roman" w:hAnsi="Times New Roman" w:cs="Times New Roman"/>
          <w:i/>
          <w:iCs/>
          <w:szCs w:val="24"/>
        </w:rPr>
        <w:t>Tourism Recreation Research</w:t>
      </w:r>
      <w:r w:rsidRPr="0004346B">
        <w:rPr>
          <w:rFonts w:ascii="Times New Roman" w:hAnsi="Times New Roman" w:cs="Times New Roman"/>
          <w:szCs w:val="24"/>
        </w:rPr>
        <w:t>, 44(1), 71–83.</w:t>
      </w:r>
    </w:p>
    <w:p w14:paraId="1026BF5B"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Weaver, D. (2020). Advanced sustainable tourism research: Niche markets and innovation. </w:t>
      </w:r>
      <w:r w:rsidRPr="0004346B">
        <w:rPr>
          <w:rFonts w:ascii="Times New Roman" w:hAnsi="Times New Roman" w:cs="Times New Roman"/>
          <w:i/>
          <w:iCs/>
          <w:szCs w:val="24"/>
        </w:rPr>
        <w:t>Tourism Management</w:t>
      </w:r>
      <w:r w:rsidRPr="0004346B">
        <w:rPr>
          <w:rFonts w:ascii="Times New Roman" w:hAnsi="Times New Roman" w:cs="Times New Roman"/>
          <w:szCs w:val="24"/>
        </w:rPr>
        <w:t>, 75, 343–351.</w:t>
      </w:r>
    </w:p>
    <w:p w14:paraId="3987C586" w14:textId="77777777" w:rsidR="0004346B" w:rsidRPr="0004346B" w:rsidRDefault="0004346B" w:rsidP="0004346B">
      <w:pPr>
        <w:spacing w:line="480" w:lineRule="auto"/>
        <w:rPr>
          <w:rFonts w:ascii="Times New Roman" w:hAnsi="Times New Roman" w:cs="Times New Roman"/>
          <w:szCs w:val="24"/>
        </w:rPr>
      </w:pPr>
      <w:r w:rsidRPr="0004346B">
        <w:rPr>
          <w:rFonts w:ascii="Times New Roman" w:hAnsi="Times New Roman" w:cs="Times New Roman"/>
          <w:szCs w:val="24"/>
        </w:rPr>
        <w:t xml:space="preserve">Xiang, Z., Du, Q., Ma, Y., &amp; Fan, W. (2021). Assessing the impact of social media on tourism distribution. </w:t>
      </w:r>
      <w:r w:rsidRPr="0004346B">
        <w:rPr>
          <w:rFonts w:ascii="Times New Roman" w:hAnsi="Times New Roman" w:cs="Times New Roman"/>
          <w:i/>
          <w:iCs/>
          <w:szCs w:val="24"/>
        </w:rPr>
        <w:t>Tourism Management</w:t>
      </w:r>
      <w:r w:rsidRPr="0004346B">
        <w:rPr>
          <w:rFonts w:ascii="Times New Roman" w:hAnsi="Times New Roman" w:cs="Times New Roman"/>
          <w:szCs w:val="24"/>
        </w:rPr>
        <w:t>, 83, 104242.</w:t>
      </w:r>
    </w:p>
    <w:p w14:paraId="18D123F1" w14:textId="6C270995" w:rsidR="00F11085" w:rsidRPr="003A3DF6" w:rsidRDefault="00F11085" w:rsidP="0004346B">
      <w:pPr>
        <w:spacing w:line="480" w:lineRule="auto"/>
        <w:rPr>
          <w:rFonts w:ascii="Times New Roman" w:hAnsi="Times New Roman" w:cs="Times New Roman"/>
          <w:szCs w:val="24"/>
        </w:rPr>
      </w:pPr>
    </w:p>
    <w:sectPr w:rsidR="00F11085" w:rsidRPr="003A3D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3"/>
  </w:num>
  <w:num w:numId="4" w16cid:durableId="1363168827">
    <w:abstractNumId w:val="41"/>
  </w:num>
  <w:num w:numId="5" w16cid:durableId="357974320">
    <w:abstractNumId w:val="9"/>
  </w:num>
  <w:num w:numId="6" w16cid:durableId="579674841">
    <w:abstractNumId w:val="10"/>
  </w:num>
  <w:num w:numId="7" w16cid:durableId="359084666">
    <w:abstractNumId w:val="8"/>
  </w:num>
  <w:num w:numId="8" w16cid:durableId="1333096502">
    <w:abstractNumId w:val="35"/>
  </w:num>
  <w:num w:numId="9" w16cid:durableId="897087251">
    <w:abstractNumId w:val="43"/>
  </w:num>
  <w:num w:numId="10" w16cid:durableId="1949465594">
    <w:abstractNumId w:val="45"/>
  </w:num>
  <w:num w:numId="11" w16cid:durableId="540483361">
    <w:abstractNumId w:val="40"/>
  </w:num>
  <w:num w:numId="12" w16cid:durableId="949244108">
    <w:abstractNumId w:val="44"/>
  </w:num>
  <w:num w:numId="13" w16cid:durableId="646470493">
    <w:abstractNumId w:val="26"/>
  </w:num>
  <w:num w:numId="14" w16cid:durableId="1633947311">
    <w:abstractNumId w:val="49"/>
  </w:num>
  <w:num w:numId="15" w16cid:durableId="958996080">
    <w:abstractNumId w:val="38"/>
  </w:num>
  <w:num w:numId="16" w16cid:durableId="1218054281">
    <w:abstractNumId w:val="16"/>
  </w:num>
  <w:num w:numId="17" w16cid:durableId="303777591">
    <w:abstractNumId w:val="29"/>
  </w:num>
  <w:num w:numId="18" w16cid:durableId="802387298">
    <w:abstractNumId w:val="46"/>
  </w:num>
  <w:num w:numId="19" w16cid:durableId="1948197075">
    <w:abstractNumId w:val="0"/>
  </w:num>
  <w:num w:numId="20" w16cid:durableId="1655917397">
    <w:abstractNumId w:val="15"/>
  </w:num>
  <w:num w:numId="21" w16cid:durableId="1052074971">
    <w:abstractNumId w:val="2"/>
  </w:num>
  <w:num w:numId="22" w16cid:durableId="98644351">
    <w:abstractNumId w:val="51"/>
  </w:num>
  <w:num w:numId="23" w16cid:durableId="1674335103">
    <w:abstractNumId w:val="52"/>
  </w:num>
  <w:num w:numId="24" w16cid:durableId="1212956802">
    <w:abstractNumId w:val="1"/>
  </w:num>
  <w:num w:numId="25" w16cid:durableId="1806390333">
    <w:abstractNumId w:val="47"/>
  </w:num>
  <w:num w:numId="26" w16cid:durableId="1089423568">
    <w:abstractNumId w:val="4"/>
  </w:num>
  <w:num w:numId="27" w16cid:durableId="1158611673">
    <w:abstractNumId w:val="39"/>
  </w:num>
  <w:num w:numId="28" w16cid:durableId="839468264">
    <w:abstractNumId w:val="17"/>
  </w:num>
  <w:num w:numId="29" w16cid:durableId="1218474286">
    <w:abstractNumId w:val="23"/>
  </w:num>
  <w:num w:numId="30" w16cid:durableId="1486164698">
    <w:abstractNumId w:val="50"/>
  </w:num>
  <w:num w:numId="31" w16cid:durableId="2007511022">
    <w:abstractNumId w:val="42"/>
  </w:num>
  <w:num w:numId="32" w16cid:durableId="1542473901">
    <w:abstractNumId w:val="30"/>
  </w:num>
  <w:num w:numId="33" w16cid:durableId="1299721726">
    <w:abstractNumId w:val="7"/>
  </w:num>
  <w:num w:numId="34" w16cid:durableId="1025254850">
    <w:abstractNumId w:val="31"/>
  </w:num>
  <w:num w:numId="35" w16cid:durableId="1306860426">
    <w:abstractNumId w:val="20"/>
  </w:num>
  <w:num w:numId="36" w16cid:durableId="911887162">
    <w:abstractNumId w:val="11"/>
  </w:num>
  <w:num w:numId="37" w16cid:durableId="1783645041">
    <w:abstractNumId w:val="6"/>
  </w:num>
  <w:num w:numId="38" w16cid:durableId="42750275">
    <w:abstractNumId w:val="19"/>
  </w:num>
  <w:num w:numId="39" w16cid:durableId="1865745932">
    <w:abstractNumId w:val="18"/>
  </w:num>
  <w:num w:numId="40" w16cid:durableId="954169146">
    <w:abstractNumId w:val="21"/>
  </w:num>
  <w:num w:numId="41" w16cid:durableId="980236142">
    <w:abstractNumId w:val="34"/>
  </w:num>
  <w:num w:numId="42" w16cid:durableId="1297031941">
    <w:abstractNumId w:val="25"/>
  </w:num>
  <w:num w:numId="43" w16cid:durableId="26219565">
    <w:abstractNumId w:val="12"/>
  </w:num>
  <w:num w:numId="44" w16cid:durableId="632564959">
    <w:abstractNumId w:val="14"/>
  </w:num>
  <w:num w:numId="45" w16cid:durableId="328170910">
    <w:abstractNumId w:val="37"/>
  </w:num>
  <w:num w:numId="46" w16cid:durableId="1605189237">
    <w:abstractNumId w:val="13"/>
  </w:num>
  <w:num w:numId="47" w16cid:durableId="1721899175">
    <w:abstractNumId w:val="22"/>
  </w:num>
  <w:num w:numId="48" w16cid:durableId="766971918">
    <w:abstractNumId w:val="32"/>
  </w:num>
  <w:num w:numId="49" w16cid:durableId="1934241320">
    <w:abstractNumId w:val="5"/>
  </w:num>
  <w:num w:numId="50" w16cid:durableId="143471939">
    <w:abstractNumId w:val="36"/>
  </w:num>
  <w:num w:numId="51" w16cid:durableId="929973896">
    <w:abstractNumId w:val="48"/>
  </w:num>
  <w:num w:numId="52" w16cid:durableId="319819591">
    <w:abstractNumId w:val="24"/>
  </w:num>
  <w:num w:numId="53" w16cid:durableId="182963456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B2DB8"/>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84EFE"/>
    <w:rsid w:val="006918AA"/>
    <w:rsid w:val="006A68A4"/>
    <w:rsid w:val="006D483F"/>
    <w:rsid w:val="006E757C"/>
    <w:rsid w:val="0073081D"/>
    <w:rsid w:val="00770641"/>
    <w:rsid w:val="00770D56"/>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C2F42"/>
    <w:rsid w:val="00AD05F9"/>
    <w:rsid w:val="00AF2CB5"/>
    <w:rsid w:val="00B02610"/>
    <w:rsid w:val="00B06124"/>
    <w:rsid w:val="00B35BF1"/>
    <w:rsid w:val="00B37028"/>
    <w:rsid w:val="00B425D9"/>
    <w:rsid w:val="00B6174C"/>
    <w:rsid w:val="00B77EDE"/>
    <w:rsid w:val="00B81268"/>
    <w:rsid w:val="00BC633F"/>
    <w:rsid w:val="00BC7259"/>
    <w:rsid w:val="00BD3C56"/>
    <w:rsid w:val="00BD4725"/>
    <w:rsid w:val="00BF0D10"/>
    <w:rsid w:val="00C03804"/>
    <w:rsid w:val="00C150CB"/>
    <w:rsid w:val="00C1597C"/>
    <w:rsid w:val="00C30977"/>
    <w:rsid w:val="00C579DE"/>
    <w:rsid w:val="00C665B2"/>
    <w:rsid w:val="00C82410"/>
    <w:rsid w:val="00CA0B43"/>
    <w:rsid w:val="00CA49B5"/>
    <w:rsid w:val="00CC17BF"/>
    <w:rsid w:val="00D1330E"/>
    <w:rsid w:val="00D33052"/>
    <w:rsid w:val="00D424BE"/>
    <w:rsid w:val="00D558A7"/>
    <w:rsid w:val="00D67892"/>
    <w:rsid w:val="00D74358"/>
    <w:rsid w:val="00D74A74"/>
    <w:rsid w:val="00D76B0C"/>
    <w:rsid w:val="00D92798"/>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D4FDC"/>
    <w:rsid w:val="00EE7BF4"/>
    <w:rsid w:val="00EF3999"/>
    <w:rsid w:val="00F11085"/>
    <w:rsid w:val="00F20A8A"/>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5025</Words>
  <Characters>28644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dc:creator>
  <cp:keywords/>
  <dc:description/>
  <cp:lastModifiedBy>Vanshika (24134918)</cp:lastModifiedBy>
  <cp:revision>3</cp:revision>
  <dcterms:created xsi:type="dcterms:W3CDTF">2025-11-29T13:16:00Z</dcterms:created>
  <dcterms:modified xsi:type="dcterms:W3CDTF">2026-02-06T06:16:00Z</dcterms:modified>
</cp:coreProperties>
</file>