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2C6452" w:rsidRDefault="000D12EF" w:rsidP="00592DBF">
      <w:pPr>
        <w:spacing w:line="360" w:lineRule="auto"/>
        <w:rPr>
          <w:rFonts w:ascii="Times New Roman" w:hAnsi="Times New Roman" w:cs="Times New Roman"/>
          <w:color w:val="000000" w:themeColor="text1"/>
          <w:szCs w:val="24"/>
          <w:lang w:val="en-US"/>
        </w:rPr>
      </w:pPr>
    </w:p>
    <w:p w14:paraId="06EC50D5" w14:textId="24BDAEE4" w:rsidR="00D33052" w:rsidRPr="002C6452" w:rsidRDefault="004A1F6F" w:rsidP="00592DBF">
      <w:pPr>
        <w:spacing w:line="360" w:lineRule="auto"/>
        <w:rPr>
          <w:rFonts w:ascii="Times New Roman" w:hAnsi="Times New Roman" w:cs="Times New Roman"/>
          <w:color w:val="000000" w:themeColor="text1"/>
          <w:szCs w:val="24"/>
          <w:lang w:val="en-US"/>
        </w:rPr>
      </w:pPr>
      <w:r w:rsidRPr="002C6452">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2C6452"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2C6452"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2C6452"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2C6452" w:rsidRDefault="00523564" w:rsidP="00592DBF">
      <w:pPr>
        <w:spacing w:line="360" w:lineRule="auto"/>
        <w:jc w:val="center"/>
        <w:rPr>
          <w:rFonts w:ascii="Times New Roman" w:hAnsi="Times New Roman" w:cs="Times New Roman"/>
          <w:b/>
          <w:bCs/>
          <w:color w:val="000000" w:themeColor="text1"/>
          <w:szCs w:val="24"/>
        </w:rPr>
      </w:pPr>
      <w:r w:rsidRPr="002C6452">
        <w:rPr>
          <w:rFonts w:ascii="Times New Roman" w:hAnsi="Times New Roman" w:cs="Times New Roman"/>
          <w:b/>
          <w:bCs/>
          <w:color w:val="000000" w:themeColor="text1"/>
          <w:szCs w:val="24"/>
        </w:rPr>
        <w:t>Bachelors</w:t>
      </w:r>
      <w:r w:rsidR="00F72ED2" w:rsidRPr="002C6452">
        <w:rPr>
          <w:rFonts w:ascii="Times New Roman" w:hAnsi="Times New Roman" w:cs="Times New Roman"/>
          <w:b/>
          <w:bCs/>
          <w:color w:val="000000" w:themeColor="text1"/>
          <w:szCs w:val="24"/>
        </w:rPr>
        <w:t xml:space="preserve"> in Tourism and Recreation</w:t>
      </w:r>
    </w:p>
    <w:p w14:paraId="6B3CD78E" w14:textId="77777777" w:rsidR="00593CA3" w:rsidRPr="002C6452" w:rsidRDefault="00593CA3" w:rsidP="00592DBF">
      <w:pPr>
        <w:spacing w:line="360" w:lineRule="auto"/>
        <w:jc w:val="center"/>
        <w:rPr>
          <w:rFonts w:ascii="Times New Roman" w:hAnsi="Times New Roman" w:cs="Times New Roman"/>
          <w:b/>
          <w:bCs/>
          <w:color w:val="000000" w:themeColor="text1"/>
          <w:szCs w:val="24"/>
        </w:rPr>
      </w:pPr>
      <w:r w:rsidRPr="002C6452">
        <w:rPr>
          <w:rFonts w:ascii="Times New Roman" w:hAnsi="Times New Roman" w:cs="Times New Roman"/>
          <w:b/>
          <w:bCs/>
          <w:color w:val="000000" w:themeColor="text1"/>
          <w:szCs w:val="24"/>
        </w:rPr>
        <w:t xml:space="preserve">Consumer Behaviour Assignment </w:t>
      </w:r>
    </w:p>
    <w:p w14:paraId="1EA74B89" w14:textId="1BF251E1" w:rsidR="00CC17BF" w:rsidRPr="002C6452"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2C6452">
        <w:rPr>
          <w:rFonts w:ascii="Times New Roman" w:hAnsi="Times New Roman" w:cs="Times New Roman"/>
          <w:color w:val="000000" w:themeColor="text1"/>
          <w:szCs w:val="24"/>
        </w:rPr>
        <w:t xml:space="preserve">Submitted </w:t>
      </w:r>
      <w:r w:rsidR="00B8435D" w:rsidRPr="002C6452">
        <w:rPr>
          <w:rFonts w:ascii="Times New Roman" w:hAnsi="Times New Roman" w:cs="Times New Roman"/>
          <w:color w:val="000000" w:themeColor="text1"/>
          <w:szCs w:val="24"/>
        </w:rPr>
        <w:t>by:</w:t>
      </w:r>
      <w:r w:rsidRPr="002C6452">
        <w:rPr>
          <w:rFonts w:ascii="Times New Roman" w:hAnsi="Times New Roman" w:cs="Times New Roman"/>
          <w:color w:val="000000" w:themeColor="text1"/>
          <w:szCs w:val="24"/>
        </w:rPr>
        <w:t xml:space="preserve"> </w:t>
      </w:r>
      <w:r w:rsidR="00593CA3" w:rsidRPr="002C6452">
        <w:rPr>
          <w:rFonts w:ascii="Times New Roman" w:hAnsi="Times New Roman" w:cs="Times New Roman"/>
          <w:color w:val="000000" w:themeColor="text1"/>
          <w:szCs w:val="24"/>
        </w:rPr>
        <w:t>Komal Devi</w:t>
      </w:r>
    </w:p>
    <w:p w14:paraId="3575A110" w14:textId="6528F00D" w:rsidR="00A84485" w:rsidRPr="002C6452" w:rsidRDefault="00593CA3" w:rsidP="00A84485">
      <w:pPr>
        <w:spacing w:line="360" w:lineRule="auto"/>
        <w:jc w:val="center"/>
        <w:rPr>
          <w:rFonts w:ascii="Times New Roman" w:hAnsi="Times New Roman" w:cs="Times New Roman"/>
          <w:b/>
          <w:bCs/>
          <w:color w:val="000000" w:themeColor="text1"/>
          <w:szCs w:val="24"/>
        </w:rPr>
      </w:pPr>
      <w:bookmarkStart w:id="0" w:name="_Toc216766358"/>
      <w:r w:rsidRPr="002C6452">
        <w:rPr>
          <w:rFonts w:ascii="Times New Roman" w:hAnsi="Times New Roman" w:cs="Times New Roman"/>
          <w:b/>
          <w:bCs/>
          <w:color w:val="000000" w:themeColor="text1"/>
          <w:szCs w:val="24"/>
        </w:rPr>
        <w:t xml:space="preserve">Option 2: The Influence of Social Media on Consumer </w:t>
      </w:r>
      <w:proofErr w:type="spellStart"/>
      <w:r w:rsidRPr="002C6452">
        <w:rPr>
          <w:rFonts w:ascii="Times New Roman" w:hAnsi="Times New Roman" w:cs="Times New Roman"/>
          <w:b/>
          <w:bCs/>
          <w:color w:val="000000" w:themeColor="text1"/>
          <w:szCs w:val="24"/>
        </w:rPr>
        <w:t>Behavior</w:t>
      </w:r>
      <w:proofErr w:type="spellEnd"/>
      <w:r w:rsidRPr="002C6452">
        <w:rPr>
          <w:rFonts w:ascii="Times New Roman" w:hAnsi="Times New Roman" w:cs="Times New Roman"/>
          <w:b/>
          <w:bCs/>
          <w:color w:val="000000" w:themeColor="text1"/>
          <w:szCs w:val="24"/>
        </w:rPr>
        <w:t xml:space="preserve"> During Christmas Shopping</w:t>
      </w:r>
    </w:p>
    <w:p w14:paraId="22480F98" w14:textId="77777777" w:rsidR="00A84485" w:rsidRPr="002C6452"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2C6452"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2C6452"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2CED1A9D" w14:textId="77777777" w:rsidR="005F39DA" w:rsidRPr="002C6452" w:rsidRDefault="005F39DA" w:rsidP="00D40CED">
      <w:pPr>
        <w:spacing w:line="360" w:lineRule="auto"/>
        <w:rPr>
          <w:rFonts w:ascii="Times New Roman" w:hAnsi="Times New Roman" w:cs="Times New Roman"/>
          <w:b/>
          <w:bCs/>
          <w:color w:val="000000" w:themeColor="text1"/>
          <w:szCs w:val="24"/>
        </w:rPr>
      </w:pPr>
    </w:p>
    <w:p w14:paraId="7445C177"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2C6452"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2C6452" w:rsidRDefault="00921E93" w:rsidP="00D40CED">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2C6452" w:rsidRDefault="00593CA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2C6452" w:rsidRDefault="00D33052" w:rsidP="00A84485">
      <w:pPr>
        <w:spacing w:line="360" w:lineRule="auto"/>
        <w:rPr>
          <w:rStyle w:val="Heading1Char"/>
          <w:rFonts w:ascii="Times New Roman" w:hAnsi="Times New Roman" w:cs="Times New Roman"/>
          <w:b/>
          <w:bCs/>
          <w:color w:val="000000" w:themeColor="text1"/>
          <w:sz w:val="24"/>
          <w:szCs w:val="24"/>
        </w:rPr>
      </w:pPr>
      <w:r w:rsidRPr="002C6452">
        <w:rPr>
          <w:rStyle w:val="Heading1Char"/>
          <w:rFonts w:ascii="Times New Roman" w:hAnsi="Times New Roman" w:cs="Times New Roman"/>
          <w:b/>
          <w:bCs/>
          <w:color w:val="000000" w:themeColor="text1"/>
          <w:sz w:val="24"/>
          <w:szCs w:val="24"/>
        </w:rPr>
        <w:lastRenderedPageBreak/>
        <w:t>Abstract</w:t>
      </w:r>
      <w:bookmarkEnd w:id="0"/>
    </w:p>
    <w:p w14:paraId="2C96C52A" w14:textId="77777777" w:rsidR="00593CA3" w:rsidRPr="00593CA3" w:rsidRDefault="00593CA3" w:rsidP="00593CA3">
      <w:pPr>
        <w:spacing w:line="360" w:lineRule="auto"/>
        <w:rPr>
          <w:rFonts w:ascii="Times New Roman" w:hAnsi="Times New Roman" w:cs="Times New Roman"/>
          <w:color w:val="000000" w:themeColor="text1"/>
          <w:szCs w:val="24"/>
        </w:rPr>
      </w:pPr>
      <w:r w:rsidRPr="00593CA3">
        <w:rPr>
          <w:rFonts w:ascii="Times New Roman" w:hAnsi="Times New Roman" w:cs="Times New Roman"/>
          <w:color w:val="000000" w:themeColor="text1"/>
          <w:szCs w:val="24"/>
        </w:rPr>
        <w:t>The Christmas season represents one of the most commercially significant periods of the year, marked by heightened consumer spending, emotional purchasing, and intensive marketing activity. In recent years, social media platforms such as Instagram, Facebook, and Pinterest have become central to shaping consumer behaviour during the Christmas shopping period. This study examines the influence of social media on consumer purchasing decisions during Christmas, with particular emphasis on the role of user-generated content, influencer marketing, and holiday-themed promotional content.</w:t>
      </w:r>
    </w:p>
    <w:p w14:paraId="2F16B50D" w14:textId="77777777" w:rsidR="00593CA3" w:rsidRPr="00593CA3" w:rsidRDefault="00593CA3" w:rsidP="00593CA3">
      <w:pPr>
        <w:spacing w:line="360" w:lineRule="auto"/>
        <w:rPr>
          <w:rFonts w:ascii="Times New Roman" w:hAnsi="Times New Roman" w:cs="Times New Roman"/>
          <w:color w:val="000000" w:themeColor="text1"/>
          <w:szCs w:val="24"/>
        </w:rPr>
      </w:pPr>
      <w:r w:rsidRPr="00593CA3">
        <w:rPr>
          <w:rFonts w:ascii="Times New Roman" w:hAnsi="Times New Roman" w:cs="Times New Roman"/>
          <w:color w:val="000000" w:themeColor="text1"/>
          <w:szCs w:val="24"/>
        </w:rPr>
        <w:t>Using a qualitative secondary research approach, this study synthesises existing academic literature and industry insights to explore how social media platforms affect consumer attitudes, emotions, and buying intentions during the festive season. The analysis reveals that visual and interactive features of social media significantly enhance product discovery and emotional engagement, encouraging impulse purchases and brand interaction. User-generated content, including reviews, shared experiences, and peer recommendations, is found to play a critical role in building trust and reducing perceived purchase risk. Similarly, influencer marketing and festive storytelling strategies intensify aspirational appeal and social validation, which are particularly influential during Christmas.</w:t>
      </w:r>
    </w:p>
    <w:p w14:paraId="152C7091" w14:textId="77777777" w:rsidR="00593CA3" w:rsidRPr="00593CA3" w:rsidRDefault="00593CA3" w:rsidP="00593CA3">
      <w:pPr>
        <w:spacing w:line="360" w:lineRule="auto"/>
        <w:rPr>
          <w:rFonts w:ascii="Times New Roman" w:hAnsi="Times New Roman" w:cs="Times New Roman"/>
          <w:color w:val="000000" w:themeColor="text1"/>
          <w:szCs w:val="24"/>
        </w:rPr>
      </w:pPr>
      <w:r w:rsidRPr="00593CA3">
        <w:rPr>
          <w:rFonts w:ascii="Times New Roman" w:hAnsi="Times New Roman" w:cs="Times New Roman"/>
          <w:color w:val="000000" w:themeColor="text1"/>
          <w:szCs w:val="24"/>
        </w:rPr>
        <w:t>The study contributes to consumer behaviour and digital marketing literature by demonstrating how social media acts as a powerful driver of festive consumption. Understanding these dynamics is essential for businesses seeking to design ethical and effective social media strategies during peak shopping periods while maintaining consumer trust and long-term brand relationships</w:t>
      </w:r>
    </w:p>
    <w:p w14:paraId="5B36AD4F" w14:textId="77777777" w:rsidR="00A84485" w:rsidRPr="002C6452" w:rsidRDefault="00A84485" w:rsidP="002027D2">
      <w:pPr>
        <w:spacing w:line="360" w:lineRule="auto"/>
        <w:rPr>
          <w:rFonts w:ascii="Times New Roman" w:hAnsi="Times New Roman" w:cs="Times New Roman"/>
          <w:szCs w:val="24"/>
          <w:lang w:val="en-US" w:bidi="ar-SA"/>
        </w:rPr>
      </w:pPr>
    </w:p>
    <w:p w14:paraId="49AAC410" w14:textId="77777777" w:rsidR="00593CA3" w:rsidRPr="002C6452" w:rsidRDefault="00593CA3" w:rsidP="002027D2">
      <w:pPr>
        <w:spacing w:line="360" w:lineRule="auto"/>
        <w:rPr>
          <w:rFonts w:ascii="Times New Roman" w:hAnsi="Times New Roman" w:cs="Times New Roman"/>
          <w:szCs w:val="24"/>
          <w:lang w:val="en-US" w:bidi="ar-SA"/>
        </w:rPr>
      </w:pPr>
    </w:p>
    <w:p w14:paraId="281F3C83" w14:textId="77777777" w:rsidR="00593CA3" w:rsidRPr="002C6452" w:rsidRDefault="00593CA3" w:rsidP="002027D2">
      <w:pPr>
        <w:spacing w:line="360" w:lineRule="auto"/>
        <w:rPr>
          <w:rFonts w:ascii="Times New Roman" w:hAnsi="Times New Roman" w:cs="Times New Roman"/>
          <w:szCs w:val="24"/>
          <w:lang w:val="en-US" w:bidi="ar-SA"/>
        </w:rPr>
      </w:pPr>
    </w:p>
    <w:p w14:paraId="1B43410B" w14:textId="77777777" w:rsidR="00593CA3" w:rsidRPr="002C6452" w:rsidRDefault="00593CA3" w:rsidP="002027D2">
      <w:pPr>
        <w:spacing w:line="360" w:lineRule="auto"/>
        <w:rPr>
          <w:rFonts w:ascii="Times New Roman" w:hAnsi="Times New Roman" w:cs="Times New Roman"/>
          <w:szCs w:val="24"/>
          <w:lang w:val="en-US" w:bidi="ar-SA"/>
        </w:rPr>
      </w:pPr>
    </w:p>
    <w:p w14:paraId="38E691CD" w14:textId="77777777" w:rsidR="009745D8" w:rsidRPr="002C6452" w:rsidRDefault="009745D8" w:rsidP="009745D8">
      <w:pPr>
        <w:spacing w:line="360" w:lineRule="auto"/>
        <w:rPr>
          <w:rFonts w:ascii="Times New Roman" w:hAnsi="Times New Roman" w:cs="Times New Roman"/>
          <w:szCs w:val="24"/>
          <w:lang w:val="en-US" w:bidi="ar-SA"/>
        </w:rPr>
      </w:pPr>
    </w:p>
    <w:p w14:paraId="0B6321DD" w14:textId="77777777" w:rsidR="005F39DA" w:rsidRPr="002C6452" w:rsidRDefault="005F39DA" w:rsidP="009745D8">
      <w:pPr>
        <w:spacing w:line="360" w:lineRule="auto"/>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21C64F95" w:rsidR="004D7D13" w:rsidRPr="002C6452" w:rsidRDefault="004D7D13" w:rsidP="00592DBF">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Contents</w:t>
          </w:r>
        </w:p>
        <w:p w14:paraId="1DFDE9E3" w14:textId="3C653531" w:rsidR="00496E55" w:rsidRPr="002C6452" w:rsidRDefault="004D7D13"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2C6452">
            <w:rPr>
              <w:rFonts w:ascii="Times New Roman" w:hAnsi="Times New Roman"/>
              <w:color w:val="000000" w:themeColor="text1"/>
              <w:sz w:val="24"/>
              <w:szCs w:val="24"/>
            </w:rPr>
            <w:fldChar w:fldCharType="begin"/>
          </w:r>
          <w:r w:rsidRPr="002C6452">
            <w:rPr>
              <w:rFonts w:ascii="Times New Roman" w:hAnsi="Times New Roman"/>
              <w:color w:val="000000" w:themeColor="text1"/>
              <w:sz w:val="24"/>
              <w:szCs w:val="24"/>
            </w:rPr>
            <w:instrText xml:space="preserve"> TOC \o "1-3" \h \z \u </w:instrText>
          </w:r>
          <w:r w:rsidRPr="002C6452">
            <w:rPr>
              <w:rFonts w:ascii="Times New Roman" w:hAnsi="Times New Roman"/>
              <w:color w:val="000000" w:themeColor="text1"/>
              <w:sz w:val="24"/>
              <w:szCs w:val="24"/>
            </w:rPr>
            <w:fldChar w:fldCharType="separate"/>
          </w:r>
          <w:hyperlink w:anchor="_Toc216766358" w:history="1">
            <w:r w:rsidR="00496E55" w:rsidRPr="002C6452">
              <w:rPr>
                <w:rStyle w:val="Hyperlink"/>
                <w:rFonts w:ascii="Times New Roman" w:hAnsi="Times New Roman"/>
                <w:noProof/>
                <w:sz w:val="24"/>
                <w:szCs w:val="24"/>
              </w:rPr>
              <w:t>Abstract</w:t>
            </w:r>
            <w:r w:rsidR="00496E55" w:rsidRPr="002C6452">
              <w:rPr>
                <w:rFonts w:ascii="Times New Roman" w:hAnsi="Times New Roman"/>
                <w:noProof/>
                <w:webHidden/>
                <w:sz w:val="24"/>
                <w:szCs w:val="24"/>
              </w:rPr>
              <w:tab/>
            </w:r>
            <w:r w:rsidR="00496E55" w:rsidRPr="002C6452">
              <w:rPr>
                <w:rFonts w:ascii="Times New Roman" w:hAnsi="Times New Roman"/>
                <w:noProof/>
                <w:webHidden/>
                <w:sz w:val="24"/>
                <w:szCs w:val="24"/>
              </w:rPr>
              <w:fldChar w:fldCharType="begin"/>
            </w:r>
            <w:r w:rsidR="00496E55" w:rsidRPr="002C6452">
              <w:rPr>
                <w:rFonts w:ascii="Times New Roman" w:hAnsi="Times New Roman"/>
                <w:noProof/>
                <w:webHidden/>
                <w:sz w:val="24"/>
                <w:szCs w:val="24"/>
              </w:rPr>
              <w:instrText xml:space="preserve"> PAGEREF _Toc216766358 \h </w:instrText>
            </w:r>
            <w:r w:rsidR="00496E55" w:rsidRPr="002C6452">
              <w:rPr>
                <w:rFonts w:ascii="Times New Roman" w:hAnsi="Times New Roman"/>
                <w:noProof/>
                <w:webHidden/>
                <w:sz w:val="24"/>
                <w:szCs w:val="24"/>
              </w:rPr>
            </w:r>
            <w:r w:rsidR="00496E55" w:rsidRPr="002C6452">
              <w:rPr>
                <w:rFonts w:ascii="Times New Roman" w:hAnsi="Times New Roman"/>
                <w:noProof/>
                <w:webHidden/>
                <w:sz w:val="24"/>
                <w:szCs w:val="24"/>
              </w:rPr>
              <w:fldChar w:fldCharType="separate"/>
            </w:r>
            <w:r w:rsidR="00496E55" w:rsidRPr="002C6452">
              <w:rPr>
                <w:rFonts w:ascii="Times New Roman" w:hAnsi="Times New Roman"/>
                <w:noProof/>
                <w:webHidden/>
                <w:sz w:val="24"/>
                <w:szCs w:val="24"/>
              </w:rPr>
              <w:t>2</w:t>
            </w:r>
            <w:r w:rsidR="00496E55" w:rsidRPr="002C6452">
              <w:rPr>
                <w:rFonts w:ascii="Times New Roman" w:hAnsi="Times New Roman"/>
                <w:noProof/>
                <w:webHidden/>
                <w:sz w:val="24"/>
                <w:szCs w:val="24"/>
              </w:rPr>
              <w:fldChar w:fldCharType="end"/>
            </w:r>
          </w:hyperlink>
        </w:p>
        <w:p w14:paraId="31027465" w14:textId="1D592646"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2C6452">
              <w:rPr>
                <w:rStyle w:val="Hyperlink"/>
                <w:rFonts w:ascii="Times New Roman" w:hAnsi="Times New Roman"/>
                <w:noProof/>
                <w:sz w:val="24"/>
                <w:szCs w:val="24"/>
              </w:rPr>
              <w:t>1.Introduction</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_Toc216766359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4</w:t>
            </w:r>
            <w:r w:rsidRPr="002C6452">
              <w:rPr>
                <w:rFonts w:ascii="Times New Roman" w:hAnsi="Times New Roman"/>
                <w:noProof/>
                <w:webHidden/>
                <w:sz w:val="24"/>
                <w:szCs w:val="24"/>
              </w:rPr>
              <w:fldChar w:fldCharType="end"/>
            </w:r>
          </w:hyperlink>
        </w:p>
        <w:p w14:paraId="463812BE" w14:textId="1A69D4B7"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2C6452">
              <w:rPr>
                <w:rStyle w:val="Hyperlink"/>
                <w:rFonts w:ascii="Times New Roman" w:hAnsi="Times New Roman"/>
                <w:noProof/>
                <w:sz w:val="24"/>
                <w:szCs w:val="24"/>
              </w:rPr>
              <w:t>2. Literature Review</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_Toc216766360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6</w:t>
            </w:r>
            <w:r w:rsidRPr="002C6452">
              <w:rPr>
                <w:rFonts w:ascii="Times New Roman" w:hAnsi="Times New Roman"/>
                <w:noProof/>
                <w:webHidden/>
                <w:sz w:val="24"/>
                <w:szCs w:val="24"/>
              </w:rPr>
              <w:fldChar w:fldCharType="end"/>
            </w:r>
          </w:hyperlink>
        </w:p>
        <w:p w14:paraId="7033EADF" w14:textId="77D20FDA"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2C6452">
              <w:rPr>
                <w:rStyle w:val="Hyperlink"/>
                <w:rFonts w:ascii="Times New Roman" w:hAnsi="Times New Roman"/>
                <w:noProof/>
                <w:sz w:val="24"/>
                <w:szCs w:val="24"/>
              </w:rPr>
              <w:t>3 Methodology</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_Toc216766361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11</w:t>
            </w:r>
            <w:r w:rsidRPr="002C6452">
              <w:rPr>
                <w:rFonts w:ascii="Times New Roman" w:hAnsi="Times New Roman"/>
                <w:noProof/>
                <w:webHidden/>
                <w:sz w:val="24"/>
                <w:szCs w:val="24"/>
              </w:rPr>
              <w:fldChar w:fldCharType="end"/>
            </w:r>
          </w:hyperlink>
        </w:p>
        <w:p w14:paraId="12C663C7" w14:textId="19A07D0D"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2C6452">
              <w:rPr>
                <w:rStyle w:val="Hyperlink"/>
                <w:rFonts w:ascii="Times New Roman" w:hAnsi="Times New Roman"/>
                <w:noProof/>
                <w:sz w:val="24"/>
                <w:szCs w:val="24"/>
              </w:rPr>
              <w:t>4 Finding</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_Toc216766362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13</w:t>
            </w:r>
            <w:r w:rsidRPr="002C6452">
              <w:rPr>
                <w:rFonts w:ascii="Times New Roman" w:hAnsi="Times New Roman"/>
                <w:noProof/>
                <w:webHidden/>
                <w:sz w:val="24"/>
                <w:szCs w:val="24"/>
              </w:rPr>
              <w:fldChar w:fldCharType="end"/>
            </w:r>
          </w:hyperlink>
        </w:p>
        <w:p w14:paraId="5FEE7905" w14:textId="7D49E72F"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2C6452">
              <w:rPr>
                <w:rStyle w:val="Hyperlink"/>
                <w:rFonts w:ascii="Times New Roman" w:hAnsi="Times New Roman"/>
                <w:noProof/>
                <w:sz w:val="24"/>
                <w:szCs w:val="24"/>
              </w:rPr>
              <w:t>5. Discussion</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_Toc216766363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17</w:t>
            </w:r>
            <w:r w:rsidRPr="002C6452">
              <w:rPr>
                <w:rFonts w:ascii="Times New Roman" w:hAnsi="Times New Roman"/>
                <w:noProof/>
                <w:webHidden/>
                <w:sz w:val="24"/>
                <w:szCs w:val="24"/>
              </w:rPr>
              <w:fldChar w:fldCharType="end"/>
            </w:r>
          </w:hyperlink>
        </w:p>
        <w:p w14:paraId="5AA5A9B4" w14:textId="310EC4ED"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2C6452">
              <w:rPr>
                <w:rStyle w:val="Hyperlink"/>
                <w:rFonts w:ascii="Times New Roman" w:hAnsi="Times New Roman"/>
                <w:noProof/>
                <w:sz w:val="24"/>
                <w:szCs w:val="24"/>
              </w:rPr>
              <w:t>7. Recommendation</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_Toc216766364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20</w:t>
            </w:r>
            <w:r w:rsidRPr="002C6452">
              <w:rPr>
                <w:rFonts w:ascii="Times New Roman" w:hAnsi="Times New Roman"/>
                <w:noProof/>
                <w:webHidden/>
                <w:sz w:val="24"/>
                <w:szCs w:val="24"/>
              </w:rPr>
              <w:fldChar w:fldCharType="end"/>
            </w:r>
          </w:hyperlink>
        </w:p>
        <w:p w14:paraId="206C4605" w14:textId="4DEE379D"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2C6452">
              <w:rPr>
                <w:rStyle w:val="Hyperlink"/>
                <w:rFonts w:ascii="Times New Roman" w:hAnsi="Times New Roman"/>
                <w:noProof/>
                <w:sz w:val="24"/>
                <w:szCs w:val="24"/>
              </w:rPr>
              <w:t>8. Conclusion</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_Toc216766365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22</w:t>
            </w:r>
            <w:r w:rsidRPr="002C6452">
              <w:rPr>
                <w:rFonts w:ascii="Times New Roman" w:hAnsi="Times New Roman"/>
                <w:noProof/>
                <w:webHidden/>
                <w:sz w:val="24"/>
                <w:szCs w:val="24"/>
              </w:rPr>
              <w:fldChar w:fldCharType="end"/>
            </w:r>
          </w:hyperlink>
        </w:p>
        <w:p w14:paraId="74C6E94E" w14:textId="756ED05D" w:rsidR="00496E55" w:rsidRPr="002C6452" w:rsidRDefault="00496E55" w:rsidP="00592DBF">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2C6452">
              <w:rPr>
                <w:rStyle w:val="Hyperlink"/>
                <w:rFonts w:ascii="Times New Roman" w:hAnsi="Times New Roman"/>
                <w:noProof/>
                <w:sz w:val="24"/>
                <w:szCs w:val="24"/>
              </w:rPr>
              <w:t>Reference List</w:t>
            </w:r>
            <w:r w:rsidRPr="002C6452">
              <w:rPr>
                <w:rFonts w:ascii="Times New Roman" w:hAnsi="Times New Roman"/>
                <w:noProof/>
                <w:webHidden/>
                <w:sz w:val="24"/>
                <w:szCs w:val="24"/>
              </w:rPr>
              <w:tab/>
            </w:r>
            <w:r w:rsidRPr="002C6452">
              <w:rPr>
                <w:rFonts w:ascii="Times New Roman" w:hAnsi="Times New Roman"/>
                <w:noProof/>
                <w:webHidden/>
                <w:sz w:val="24"/>
                <w:szCs w:val="24"/>
              </w:rPr>
              <w:fldChar w:fldCharType="begin"/>
            </w:r>
            <w:r w:rsidRPr="002C6452">
              <w:rPr>
                <w:rFonts w:ascii="Times New Roman" w:hAnsi="Times New Roman"/>
                <w:noProof/>
                <w:webHidden/>
                <w:sz w:val="24"/>
                <w:szCs w:val="24"/>
              </w:rPr>
              <w:instrText xml:space="preserve"> PAGEREF _Toc216766366 \h </w:instrText>
            </w:r>
            <w:r w:rsidRPr="002C6452">
              <w:rPr>
                <w:rFonts w:ascii="Times New Roman" w:hAnsi="Times New Roman"/>
                <w:noProof/>
                <w:webHidden/>
                <w:sz w:val="24"/>
                <w:szCs w:val="24"/>
              </w:rPr>
            </w:r>
            <w:r w:rsidRPr="002C6452">
              <w:rPr>
                <w:rFonts w:ascii="Times New Roman" w:hAnsi="Times New Roman"/>
                <w:noProof/>
                <w:webHidden/>
                <w:sz w:val="24"/>
                <w:szCs w:val="24"/>
              </w:rPr>
              <w:fldChar w:fldCharType="separate"/>
            </w:r>
            <w:r w:rsidRPr="002C6452">
              <w:rPr>
                <w:rFonts w:ascii="Times New Roman" w:hAnsi="Times New Roman"/>
                <w:noProof/>
                <w:webHidden/>
                <w:sz w:val="24"/>
                <w:szCs w:val="24"/>
              </w:rPr>
              <w:t>24</w:t>
            </w:r>
            <w:r w:rsidRPr="002C6452">
              <w:rPr>
                <w:rFonts w:ascii="Times New Roman" w:hAnsi="Times New Roman"/>
                <w:noProof/>
                <w:webHidden/>
                <w:sz w:val="24"/>
                <w:szCs w:val="24"/>
              </w:rPr>
              <w:fldChar w:fldCharType="end"/>
            </w:r>
          </w:hyperlink>
        </w:p>
        <w:p w14:paraId="646EF9D8" w14:textId="0DF15E15" w:rsidR="004D7D13" w:rsidRPr="002C6452" w:rsidRDefault="004D7D13" w:rsidP="00592DBF">
          <w:pPr>
            <w:spacing w:line="360" w:lineRule="auto"/>
            <w:rPr>
              <w:rFonts w:ascii="Times New Roman" w:hAnsi="Times New Roman" w:cs="Times New Roman"/>
              <w:color w:val="000000" w:themeColor="text1"/>
              <w:szCs w:val="24"/>
            </w:rPr>
          </w:pPr>
          <w:r w:rsidRPr="002C6452">
            <w:rPr>
              <w:rFonts w:ascii="Times New Roman" w:hAnsi="Times New Roman" w:cs="Times New Roman"/>
              <w:noProof/>
              <w:color w:val="000000" w:themeColor="text1"/>
              <w:szCs w:val="24"/>
            </w:rPr>
            <w:fldChar w:fldCharType="end"/>
          </w:r>
        </w:p>
      </w:sdtContent>
    </w:sdt>
    <w:p w14:paraId="1EDA022C" w14:textId="77777777" w:rsidR="004D7D13" w:rsidRPr="002C6452" w:rsidRDefault="004D7D13" w:rsidP="00592DBF">
      <w:pPr>
        <w:spacing w:line="360" w:lineRule="auto"/>
        <w:rPr>
          <w:rFonts w:ascii="Times New Roman" w:hAnsi="Times New Roman" w:cs="Times New Roman"/>
          <w:color w:val="000000" w:themeColor="text1"/>
          <w:szCs w:val="24"/>
        </w:rPr>
      </w:pPr>
    </w:p>
    <w:p w14:paraId="19B15F5F" w14:textId="77777777" w:rsidR="0095171B" w:rsidRPr="002C6452" w:rsidRDefault="0095171B" w:rsidP="00592DBF">
      <w:pPr>
        <w:spacing w:line="360" w:lineRule="auto"/>
        <w:rPr>
          <w:rFonts w:ascii="Times New Roman" w:hAnsi="Times New Roman" w:cs="Times New Roman"/>
          <w:color w:val="000000" w:themeColor="text1"/>
          <w:szCs w:val="24"/>
        </w:rPr>
      </w:pPr>
    </w:p>
    <w:p w14:paraId="73636B03" w14:textId="77777777" w:rsidR="0095171B" w:rsidRPr="002C6452" w:rsidRDefault="0095171B" w:rsidP="00592DBF">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br w:type="page"/>
      </w:r>
    </w:p>
    <w:p w14:paraId="6481512E" w14:textId="072866A3" w:rsidR="0086710E" w:rsidRPr="002C6452" w:rsidRDefault="002B0CE3" w:rsidP="00592DBF">
      <w:pPr>
        <w:spacing w:line="360" w:lineRule="auto"/>
        <w:rPr>
          <w:rFonts w:ascii="Times New Roman" w:hAnsi="Times New Roman" w:cs="Times New Roman"/>
          <w:b/>
          <w:bCs/>
          <w:color w:val="000000" w:themeColor="text1"/>
          <w:szCs w:val="24"/>
        </w:rPr>
      </w:pPr>
      <w:bookmarkStart w:id="1" w:name="_Toc216766359"/>
      <w:r w:rsidRPr="002C6452">
        <w:rPr>
          <w:rStyle w:val="Heading1Char"/>
          <w:rFonts w:ascii="Times New Roman" w:hAnsi="Times New Roman" w:cs="Times New Roman"/>
          <w:b/>
          <w:bCs/>
          <w:color w:val="000000" w:themeColor="text1"/>
          <w:sz w:val="24"/>
          <w:szCs w:val="24"/>
        </w:rPr>
        <w:lastRenderedPageBreak/>
        <w:t>1</w:t>
      </w:r>
      <w:r w:rsidR="004D7D13" w:rsidRPr="002C6452">
        <w:rPr>
          <w:rStyle w:val="Heading1Char"/>
          <w:rFonts w:ascii="Times New Roman" w:hAnsi="Times New Roman" w:cs="Times New Roman"/>
          <w:b/>
          <w:bCs/>
          <w:color w:val="000000" w:themeColor="text1"/>
          <w:sz w:val="24"/>
          <w:szCs w:val="24"/>
        </w:rPr>
        <w:t>.</w:t>
      </w:r>
      <w:r w:rsidR="0095171B" w:rsidRPr="002C6452">
        <w:rPr>
          <w:rStyle w:val="Heading1Char"/>
          <w:rFonts w:ascii="Times New Roman" w:hAnsi="Times New Roman" w:cs="Times New Roman"/>
          <w:b/>
          <w:bCs/>
          <w:color w:val="000000" w:themeColor="text1"/>
          <w:sz w:val="24"/>
          <w:szCs w:val="24"/>
        </w:rPr>
        <w:t>Introduction</w:t>
      </w:r>
      <w:bookmarkEnd w:id="1"/>
      <w:r w:rsidR="0095171B" w:rsidRPr="002C6452">
        <w:rPr>
          <w:rStyle w:val="Heading1Char"/>
          <w:rFonts w:ascii="Times New Roman" w:hAnsi="Times New Roman" w:cs="Times New Roman"/>
          <w:b/>
          <w:bCs/>
          <w:color w:val="000000" w:themeColor="text1"/>
          <w:sz w:val="24"/>
          <w:szCs w:val="24"/>
        </w:rPr>
        <w:t xml:space="preserve"> </w:t>
      </w:r>
    </w:p>
    <w:p w14:paraId="672FD391" w14:textId="77777777" w:rsidR="006A1855" w:rsidRPr="006A1855" w:rsidRDefault="006A1855" w:rsidP="006A1855">
      <w:pPr>
        <w:spacing w:line="360" w:lineRule="auto"/>
        <w:rPr>
          <w:rFonts w:ascii="Times New Roman" w:hAnsi="Times New Roman" w:cs="Times New Roman"/>
          <w:color w:val="000000" w:themeColor="text1"/>
          <w:szCs w:val="24"/>
        </w:rPr>
      </w:pPr>
      <w:bookmarkStart w:id="2" w:name="_Toc216766360"/>
      <w:r w:rsidRPr="006A1855">
        <w:rPr>
          <w:rFonts w:ascii="Times New Roman" w:hAnsi="Times New Roman" w:cs="Times New Roman"/>
          <w:color w:val="000000" w:themeColor="text1"/>
          <w:szCs w:val="24"/>
        </w:rPr>
        <w:t>The Christmas shopping season is widely recognised as a period of heightened consumer activity, emotional engagement, and increased expenditure. During this time, consumers are motivated not only by functional needs but also by social expectations, cultural traditions, and emotional factors such as nostalgia, generosity, and social belonging. As digital technologies have become deeply embedded in everyday life, social media platforms now play a pivotal role in influencing how consumers search for information, evaluate alternatives, and make purchasing decisions during the Christmas season.</w:t>
      </w:r>
    </w:p>
    <w:p w14:paraId="30D45823"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Social media platforms such as Instagram, Facebook, and Pinterest have transformed the traditional consumer decision-making process by integrating social interaction, visual inspiration, and commercial content into a single digital environment. These platforms allow consumers to discover products organically through posts, stories, advertisements, and recommendations shared by peers and influencers. Research suggests that social media significantly influences pre-purchase stages, including need recognition and information search, particularly during festive periods when consumers actively seek gift ideas and inspiration (Hudson et al., 2016).</w:t>
      </w:r>
    </w:p>
    <w:p w14:paraId="5D461739"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One of the defining features of social media during Christmas shopping is the prominence of user-generated content. Reviews, unboxing videos, festive posts, and shared shopping experiences create social proof, which strongly influences consumer perceptions of product quality and brand credibility. According to social influence theory, individuals tend to rely on the opinions and behaviours of others when making decisions in uncertain or high-pressure contexts, such as Christmas gift purchasing (Cialdini, 2009). User-generated content therefore reduces perceived risk and increases confidence in purchasing decisions.</w:t>
      </w:r>
    </w:p>
    <w:p w14:paraId="64F5BDBF"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Influencer marketing further amplifies the persuasive power of social media during the festive season. Influencers often present products within aspirational lifestyles and holiday narratives, making them emotionally appealing and socially desirable. Studies indicate that consumers are more likely to trust influencer recommendations when they perceive authenticity and relatability, particularly during emotionally charged periods like Christmas (Lou &amp; Yuan, 2019). Holiday-themed influencer campaigns often blend storytelling with subtle promotion, increasing engagement and purchase intention.</w:t>
      </w:r>
    </w:p>
    <w:p w14:paraId="427D32A3"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lastRenderedPageBreak/>
        <w:t>In addition, social media platforms are highly effective in delivering targeted and personalised Christmas marketing content. Advanced algorithms enable brands to tailor advertisements based on consumer preferences, browsing behaviour, and past interactions. While such personalisation enhances relevance and convenience, it also raises concerns related to consumer manipulation and privacy, making ethical considerations increasingly important.</w:t>
      </w:r>
    </w:p>
    <w:p w14:paraId="580C606B"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The purpose of this report is to examine how social media influences consumer behaviour during Christmas shopping, with a focus on Instagram, Facebook, and Pinterest. Specifically, the study explores the roles of user-generated content, influencer marketing, and holiday-themed social media content in shaping consumer attitudes, trust, and purchasing decisions. By analysing existing research and marketing practices, this study aims to provide a comprehensive understanding of social media’s impact on festive consumer behaviour and its implications for businesses and consumers alike.</w:t>
      </w:r>
    </w:p>
    <w:p w14:paraId="2AF135B5" w14:textId="77777777" w:rsidR="002027D2" w:rsidRPr="002C6452" w:rsidRDefault="002027D2" w:rsidP="00592DBF">
      <w:pPr>
        <w:spacing w:line="360" w:lineRule="auto"/>
        <w:rPr>
          <w:rStyle w:val="Heading1Char"/>
          <w:rFonts w:ascii="Times New Roman" w:hAnsi="Times New Roman" w:cs="Times New Roman"/>
          <w:color w:val="000000" w:themeColor="text1"/>
          <w:sz w:val="24"/>
          <w:szCs w:val="24"/>
        </w:rPr>
      </w:pPr>
    </w:p>
    <w:p w14:paraId="261E35E4" w14:textId="77777777" w:rsidR="006A1855" w:rsidRPr="002C6452" w:rsidRDefault="006A1855"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2C6452"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2C6452" w:rsidRDefault="003A63C5" w:rsidP="00592DBF">
      <w:pPr>
        <w:spacing w:line="360" w:lineRule="auto"/>
        <w:rPr>
          <w:rStyle w:val="Heading1Char"/>
          <w:rFonts w:ascii="Times New Roman" w:hAnsi="Times New Roman" w:cs="Times New Roman"/>
          <w:color w:val="000000" w:themeColor="text1"/>
          <w:sz w:val="24"/>
          <w:szCs w:val="24"/>
        </w:rPr>
      </w:pPr>
    </w:p>
    <w:p w14:paraId="5E75261D" w14:textId="77777777" w:rsidR="006A1855" w:rsidRPr="002C6452" w:rsidRDefault="002B0CE3" w:rsidP="006A1855">
      <w:pPr>
        <w:spacing w:line="360" w:lineRule="auto"/>
        <w:rPr>
          <w:rFonts w:ascii="Times New Roman" w:hAnsi="Times New Roman" w:cs="Times New Roman"/>
          <w:color w:val="000000" w:themeColor="text1"/>
          <w:szCs w:val="24"/>
        </w:rPr>
      </w:pPr>
      <w:r w:rsidRPr="002C6452">
        <w:rPr>
          <w:rStyle w:val="Heading1Char"/>
          <w:rFonts w:ascii="Times New Roman" w:hAnsi="Times New Roman" w:cs="Times New Roman"/>
          <w:b/>
          <w:bCs/>
          <w:color w:val="000000" w:themeColor="text1"/>
          <w:sz w:val="24"/>
          <w:szCs w:val="24"/>
        </w:rPr>
        <w:t>2</w:t>
      </w:r>
      <w:r w:rsidR="0095171B" w:rsidRPr="002C6452">
        <w:rPr>
          <w:rStyle w:val="Heading1Char"/>
          <w:rFonts w:ascii="Times New Roman" w:hAnsi="Times New Roman" w:cs="Times New Roman"/>
          <w:b/>
          <w:bCs/>
          <w:color w:val="000000" w:themeColor="text1"/>
          <w:sz w:val="24"/>
          <w:szCs w:val="24"/>
        </w:rPr>
        <w:t>. Literature Review</w:t>
      </w:r>
      <w:bookmarkEnd w:id="2"/>
      <w:r w:rsidR="0095171B" w:rsidRPr="002C6452">
        <w:rPr>
          <w:rFonts w:ascii="Times New Roman" w:hAnsi="Times New Roman" w:cs="Times New Roman"/>
          <w:color w:val="000000" w:themeColor="text1"/>
          <w:szCs w:val="24"/>
        </w:rPr>
        <w:t xml:space="preserve"> </w:t>
      </w:r>
      <w:r w:rsidR="0095171B" w:rsidRPr="002C6452">
        <w:rPr>
          <w:rFonts w:ascii="Times New Roman" w:hAnsi="Times New Roman" w:cs="Times New Roman"/>
          <w:color w:val="000000" w:themeColor="text1"/>
          <w:szCs w:val="24"/>
        </w:rPr>
        <w:br/>
      </w:r>
      <w:bookmarkStart w:id="3" w:name="_Toc216766362"/>
      <w:r w:rsidR="006A1855" w:rsidRPr="002C6452">
        <w:rPr>
          <w:rFonts w:ascii="Times New Roman" w:hAnsi="Times New Roman" w:cs="Times New Roman"/>
          <w:color w:val="000000" w:themeColor="text1"/>
          <w:szCs w:val="24"/>
        </w:rPr>
        <w:t>The influence of social media on consumer behaviour has been extensively examined within marketing and consumer psychology literature, particularly as digital platforms increasingly shape purchasing decisions. During the Christmas shopping season, the impact of social media becomes more pronounced due to heightened emotional involvement, social interaction, and intensified marketing activity. This literature review critically examines existing research on social media platforms, consumer behaviour, user-generated content, influencer marketing, and holiday-themed digital content, with specific reference to Christmas shopping contexts.</w:t>
      </w:r>
    </w:p>
    <w:p w14:paraId="4F440EC3"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Social media platforms are commonly defined as interactive digital environments that enable users to create, share, and exchange content within online communities. Platforms such as Instagram, Facebook, and Pinterest are particularly influential in retail and festive consumption due to their visual orientation and social connectivity. Kaplan and Haenlein (2010) argue that social media fundamentally alters the traditional consumer decision-making process by empowering consumers to access peer opinions and brand-related information instantly. During Christmas, when consumers actively seek gift inspiration and reassurance, social media becomes a primary information source.</w:t>
      </w:r>
    </w:p>
    <w:p w14:paraId="00F71BB8"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Research consistently shows that social media influences multiple stages of the consumer decision-making process, including need recognition, information search, evaluation of alternatives, and purchase intention. During festive periods, consumers experience time pressure and emotional arousal, which increases reliance on heuristic cues such as likes, shares, and comments (Solomon, 2020). Instagram and Pinterest, in particular, function as visual search engines during Christmas, enabling consumers to discover products through curated feeds, festive imagery, and themed boards. Studies indicate that visually appealing Christmas content significantly enhances emotional engagement and purchase intention (Kim &amp; Johnson, 2016).</w:t>
      </w:r>
    </w:p>
    <w:p w14:paraId="22EF2342"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User-generated content (UGC) is widely recognised as one of the most influential forms of social media communication. UGC includes reviews, testimonials, unboxing videos, festive posts, and shared shopping experiences created by consumers rather than brands. According to social proof theory, individuals tend to follow the behaviour and opinions of others when making decisions, especially in uncertain contexts such as gift purchasing (Cialdini, 2009). During Christmas, UGC </w:t>
      </w:r>
      <w:r w:rsidRPr="006A1855">
        <w:rPr>
          <w:rFonts w:ascii="Times New Roman" w:hAnsi="Times New Roman" w:cs="Times New Roman"/>
          <w:color w:val="000000" w:themeColor="text1"/>
          <w:szCs w:val="24"/>
        </w:rPr>
        <w:lastRenderedPageBreak/>
        <w:t>reduces perceived risk by providing authentic and relatable insights into product quality and usage.</w:t>
      </w:r>
    </w:p>
    <w:p w14:paraId="4B286468"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Several studies highlight that consumers perceive UGC as more credible and trustworthy than brand-generated content. Erkan and Evans (2016) found that electronic word-of-mouth on social media significantly influences consumer attitudes and purchase intentions. During the Christmas season, shared experiences such as gift recommendations, festive hauls, and peer endorsements create a sense of collective participation, which strengthens consumer confidence and accelerates purchase decisions.</w:t>
      </w:r>
    </w:p>
    <w:p w14:paraId="67A0CF6B"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Influencer marketing represents another critical dimension of social media influence during Christmas shopping. Influencers act as opinion leaders who shape consumer preferences through sponsored and non-sponsored content. Research suggests that influencer credibility, attractiveness, and perceived authenticity strongly affect consumer trust and engagement (Lou &amp; Yuan, 2019). During the festive season, influencers often integrate products into Christmas narratives, traditions, and lifestyle content, making promotions feel more natural and emotionally resonant.</w:t>
      </w:r>
    </w:p>
    <w:p w14:paraId="1F42381B"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The literature indicates that micro- and nano-influencers may be particularly effective during Christmas due to their perceived relatability and closer relationships with followers. Influencer-led gift guides, festive challenges, and countdown campaigns create urgency and desirability, which are key drivers of impulse purchases. However, transparency and disclosure remain important, as consumers may react negatively to perceived manipulation or excessive commercialisation (De </w:t>
      </w:r>
      <w:proofErr w:type="spellStart"/>
      <w:r w:rsidRPr="006A1855">
        <w:rPr>
          <w:rFonts w:ascii="Times New Roman" w:hAnsi="Times New Roman" w:cs="Times New Roman"/>
          <w:color w:val="000000" w:themeColor="text1"/>
          <w:szCs w:val="24"/>
        </w:rPr>
        <w:t>Veirman</w:t>
      </w:r>
      <w:proofErr w:type="spellEnd"/>
      <w:r w:rsidRPr="006A1855">
        <w:rPr>
          <w:rFonts w:ascii="Times New Roman" w:hAnsi="Times New Roman" w:cs="Times New Roman"/>
          <w:color w:val="000000" w:themeColor="text1"/>
          <w:szCs w:val="24"/>
        </w:rPr>
        <w:t xml:space="preserve"> et al., 2017).</w:t>
      </w:r>
    </w:p>
    <w:p w14:paraId="4A6F1D6E"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Holiday-themed content plays a significant role in shaping consumer emotions and attitudes during Christmas. Festive visuals, storytelling, and nostalgic themes activate emotional responses associated with warmth, generosity, and social belonging. Emotional marketing literature suggests that emotionally charged content enhances memory retention and brand attachment (Schmitt, 2012). Social media platforms amplify these effects by enabling continuous exposure to festive imagery and narratives.</w:t>
      </w:r>
    </w:p>
    <w:p w14:paraId="23C8D297"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Algorithm-driven personalisation further intensifies social media’s influence during Christmas shopping. Platforms curate content based on user behaviour, preferences, and interactions, </w:t>
      </w:r>
      <w:r w:rsidRPr="006A1855">
        <w:rPr>
          <w:rFonts w:ascii="Times New Roman" w:hAnsi="Times New Roman" w:cs="Times New Roman"/>
          <w:color w:val="000000" w:themeColor="text1"/>
          <w:szCs w:val="24"/>
        </w:rPr>
        <w:lastRenderedPageBreak/>
        <w:t>increasing exposure to relevant products and promotions. While personalisation enhances convenience and relevance, it also raises ethical concerns related to consumer autonomy and data privacy (Martin &amp; Murphy, 2017). The literature emphasises the need for responsible use of data to maintain trust, particularly during periods of aggressive festive marketing.</w:t>
      </w:r>
    </w:p>
    <w:p w14:paraId="6A43A539"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Despite its benefits, social media influence during Christmas is not without challenges. Studies note that information overload, excessive advertising, and unrealistic portrayals of festive lifestyles may lead to consumer fatigue and dissatisfaction. Moreover, impulsive buying triggered by social media exposure can result in post-purchase regret, raising concerns about consumer well-being (Dhir et al., 2018).</w:t>
      </w:r>
    </w:p>
    <w:p w14:paraId="402668A7"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Overall, the literature demonstrates that social media plays a powerful and multifaceted role in shaping consumer behaviour during Christmas shopping. User-generated content, influencer marketing, and holiday-themed social media communication significantly influence trust, emotions, and purchase intentions. However, ethical considerations related to transparency, privacy, and consumer welfare remain central to sustainable social media marketing practices. This review provides a strong theoretical foundation for analysing social media’s impact on festive consumer behaviour.</w:t>
      </w:r>
    </w:p>
    <w:p w14:paraId="3EF0ECB5" w14:textId="1C89AC8E" w:rsidR="00E01465" w:rsidRPr="002C6452" w:rsidRDefault="00E01465" w:rsidP="006A1855">
      <w:pPr>
        <w:spacing w:line="360" w:lineRule="auto"/>
        <w:rPr>
          <w:rFonts w:ascii="Times New Roman" w:hAnsi="Times New Roman" w:cs="Times New Roman"/>
          <w:color w:val="000000" w:themeColor="text1"/>
          <w:szCs w:val="24"/>
        </w:rPr>
      </w:pPr>
    </w:p>
    <w:p w14:paraId="5ACEAD5C" w14:textId="77777777" w:rsidR="006A1855" w:rsidRPr="002C6452" w:rsidRDefault="006A1855" w:rsidP="006A1855">
      <w:pPr>
        <w:spacing w:line="360" w:lineRule="auto"/>
        <w:rPr>
          <w:rFonts w:ascii="Times New Roman" w:hAnsi="Times New Roman" w:cs="Times New Roman"/>
          <w:color w:val="000000" w:themeColor="text1"/>
          <w:szCs w:val="24"/>
        </w:rPr>
      </w:pPr>
    </w:p>
    <w:p w14:paraId="40BE0F30" w14:textId="77777777" w:rsidR="006A1855" w:rsidRPr="002C6452" w:rsidRDefault="006A1855" w:rsidP="006A1855">
      <w:pPr>
        <w:spacing w:line="360" w:lineRule="auto"/>
        <w:rPr>
          <w:rFonts w:ascii="Times New Roman" w:hAnsi="Times New Roman" w:cs="Times New Roman"/>
          <w:color w:val="000000" w:themeColor="text1"/>
          <w:szCs w:val="24"/>
        </w:rPr>
      </w:pPr>
    </w:p>
    <w:p w14:paraId="415FA633" w14:textId="77777777" w:rsidR="006A1855" w:rsidRPr="002C6452" w:rsidRDefault="006A1855" w:rsidP="006A1855">
      <w:pPr>
        <w:spacing w:line="360" w:lineRule="auto"/>
        <w:rPr>
          <w:rFonts w:ascii="Times New Roman" w:hAnsi="Times New Roman" w:cs="Times New Roman"/>
          <w:color w:val="000000" w:themeColor="text1"/>
          <w:szCs w:val="24"/>
        </w:rPr>
      </w:pPr>
    </w:p>
    <w:p w14:paraId="475B2A28" w14:textId="77777777" w:rsidR="006A1855" w:rsidRPr="002C6452" w:rsidRDefault="006A1855" w:rsidP="006A1855">
      <w:pPr>
        <w:spacing w:line="360" w:lineRule="auto"/>
        <w:rPr>
          <w:rFonts w:ascii="Times New Roman" w:hAnsi="Times New Roman" w:cs="Times New Roman"/>
          <w:color w:val="000000" w:themeColor="text1"/>
          <w:szCs w:val="24"/>
        </w:rPr>
      </w:pPr>
    </w:p>
    <w:p w14:paraId="690C4F80" w14:textId="77777777" w:rsidR="006A1855" w:rsidRPr="002C6452" w:rsidRDefault="006A1855" w:rsidP="006A1855">
      <w:pPr>
        <w:spacing w:line="360" w:lineRule="auto"/>
        <w:rPr>
          <w:rFonts w:ascii="Times New Roman" w:hAnsi="Times New Roman" w:cs="Times New Roman"/>
          <w:color w:val="000000" w:themeColor="text1"/>
          <w:szCs w:val="24"/>
        </w:rPr>
      </w:pPr>
    </w:p>
    <w:p w14:paraId="39AA619D" w14:textId="77777777" w:rsidR="006A1855" w:rsidRPr="002C6452" w:rsidRDefault="006A1855" w:rsidP="006A1855">
      <w:pPr>
        <w:spacing w:line="360" w:lineRule="auto"/>
        <w:rPr>
          <w:rFonts w:ascii="Times New Roman" w:hAnsi="Times New Roman" w:cs="Times New Roman"/>
          <w:color w:val="000000" w:themeColor="text1"/>
          <w:szCs w:val="24"/>
        </w:rPr>
      </w:pPr>
    </w:p>
    <w:p w14:paraId="4BD4D9E2" w14:textId="77777777" w:rsidR="006A1855" w:rsidRPr="002C6452" w:rsidRDefault="006A1855" w:rsidP="006A1855">
      <w:pPr>
        <w:spacing w:line="360" w:lineRule="auto"/>
        <w:rPr>
          <w:rFonts w:ascii="Times New Roman" w:hAnsi="Times New Roman" w:cs="Times New Roman"/>
          <w:color w:val="000000" w:themeColor="text1"/>
          <w:szCs w:val="24"/>
        </w:rPr>
      </w:pPr>
    </w:p>
    <w:p w14:paraId="5365F737" w14:textId="77777777" w:rsidR="0050522C" w:rsidRPr="002C6452" w:rsidRDefault="0050522C" w:rsidP="00FB14E7">
      <w:pPr>
        <w:spacing w:line="360" w:lineRule="auto"/>
        <w:rPr>
          <w:rFonts w:ascii="Times New Roman" w:hAnsi="Times New Roman" w:cs="Times New Roman"/>
          <w:color w:val="000000" w:themeColor="text1"/>
          <w:szCs w:val="24"/>
        </w:rPr>
      </w:pPr>
    </w:p>
    <w:p w14:paraId="4AE985DC" w14:textId="08BF7276" w:rsidR="0050522C" w:rsidRPr="002C6452" w:rsidRDefault="0050522C" w:rsidP="0050522C">
      <w:pPr>
        <w:spacing w:line="360" w:lineRule="auto"/>
        <w:rPr>
          <w:rFonts w:ascii="Times New Roman" w:hAnsi="Times New Roman" w:cs="Times New Roman"/>
          <w:b/>
          <w:bCs/>
          <w:color w:val="000000" w:themeColor="text1"/>
          <w:szCs w:val="24"/>
        </w:rPr>
      </w:pPr>
      <w:r w:rsidRPr="002C6452">
        <w:rPr>
          <w:rFonts w:ascii="Times New Roman" w:hAnsi="Times New Roman" w:cs="Times New Roman"/>
          <w:b/>
          <w:bCs/>
          <w:color w:val="000000" w:themeColor="text1"/>
          <w:szCs w:val="24"/>
        </w:rPr>
        <w:t xml:space="preserve">3.0 METHODOLOGY </w:t>
      </w:r>
    </w:p>
    <w:p w14:paraId="06A7FB77"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lastRenderedPageBreak/>
        <w:t xml:space="preserve">This study adopts a </w:t>
      </w:r>
      <w:r w:rsidRPr="006A1855">
        <w:rPr>
          <w:rFonts w:ascii="Times New Roman" w:hAnsi="Times New Roman" w:cs="Times New Roman"/>
          <w:b/>
          <w:bCs/>
          <w:color w:val="000000" w:themeColor="text1"/>
          <w:szCs w:val="24"/>
        </w:rPr>
        <w:t>qualitative research approach</w:t>
      </w:r>
      <w:r w:rsidRPr="006A1855">
        <w:rPr>
          <w:rFonts w:ascii="Times New Roman" w:hAnsi="Times New Roman" w:cs="Times New Roman"/>
          <w:color w:val="000000" w:themeColor="text1"/>
          <w:szCs w:val="24"/>
        </w:rPr>
        <w:t xml:space="preserve"> based on </w:t>
      </w:r>
      <w:r w:rsidRPr="006A1855">
        <w:rPr>
          <w:rFonts w:ascii="Times New Roman" w:hAnsi="Times New Roman" w:cs="Times New Roman"/>
          <w:b/>
          <w:bCs/>
          <w:color w:val="000000" w:themeColor="text1"/>
          <w:szCs w:val="24"/>
        </w:rPr>
        <w:t>secondary data analysis</w:t>
      </w:r>
      <w:r w:rsidRPr="006A1855">
        <w:rPr>
          <w:rFonts w:ascii="Times New Roman" w:hAnsi="Times New Roman" w:cs="Times New Roman"/>
          <w:color w:val="000000" w:themeColor="text1"/>
          <w:szCs w:val="24"/>
        </w:rPr>
        <w:t xml:space="preserve"> to examine the influence of social media on consumer behaviour during Christmas shopping. A qualitative methodology is appropriate because the research aims to explore behavioural patterns, psychological influences, and marketing dynamics rather than test numerical relationships. By synthesising existing academic and industry-based evidence, the study provides a comprehensive understanding of how social media shapes consumer decisions during the festive season.</w:t>
      </w:r>
    </w:p>
    <w:p w14:paraId="7566BCB9"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The research design is </w:t>
      </w:r>
      <w:r w:rsidRPr="006A1855">
        <w:rPr>
          <w:rFonts w:ascii="Times New Roman" w:hAnsi="Times New Roman" w:cs="Times New Roman"/>
          <w:b/>
          <w:bCs/>
          <w:color w:val="000000" w:themeColor="text1"/>
          <w:szCs w:val="24"/>
        </w:rPr>
        <w:t>exploratory and descriptive</w:t>
      </w:r>
      <w:r w:rsidRPr="006A1855">
        <w:rPr>
          <w:rFonts w:ascii="Times New Roman" w:hAnsi="Times New Roman" w:cs="Times New Roman"/>
          <w:color w:val="000000" w:themeColor="text1"/>
          <w:szCs w:val="24"/>
        </w:rPr>
        <w:t xml:space="preserve">, focusing on identifying key social media mechanisms—such as user-generated content, influencer marketing, and holiday-themed promotional communication—and analysing their impact on consumer attitudes, emotions, and purchasing intentions. The study is informed by established theoretical frameworks including </w:t>
      </w:r>
      <w:r w:rsidRPr="006A1855">
        <w:rPr>
          <w:rFonts w:ascii="Times New Roman" w:hAnsi="Times New Roman" w:cs="Times New Roman"/>
          <w:b/>
          <w:bCs/>
          <w:color w:val="000000" w:themeColor="text1"/>
          <w:szCs w:val="24"/>
        </w:rPr>
        <w:t>consumer decision-making theory</w:t>
      </w:r>
      <w:r w:rsidRPr="006A1855">
        <w:rPr>
          <w:rFonts w:ascii="Times New Roman" w:hAnsi="Times New Roman" w:cs="Times New Roman"/>
          <w:color w:val="000000" w:themeColor="text1"/>
          <w:szCs w:val="24"/>
        </w:rPr>
        <w:t xml:space="preserve">, </w:t>
      </w:r>
      <w:r w:rsidRPr="006A1855">
        <w:rPr>
          <w:rFonts w:ascii="Times New Roman" w:hAnsi="Times New Roman" w:cs="Times New Roman"/>
          <w:b/>
          <w:bCs/>
          <w:color w:val="000000" w:themeColor="text1"/>
          <w:szCs w:val="24"/>
        </w:rPr>
        <w:t>social influence theory</w:t>
      </w:r>
      <w:r w:rsidRPr="006A1855">
        <w:rPr>
          <w:rFonts w:ascii="Times New Roman" w:hAnsi="Times New Roman" w:cs="Times New Roman"/>
          <w:color w:val="000000" w:themeColor="text1"/>
          <w:szCs w:val="24"/>
        </w:rPr>
        <w:t xml:space="preserve">, and </w:t>
      </w:r>
      <w:r w:rsidRPr="006A1855">
        <w:rPr>
          <w:rFonts w:ascii="Times New Roman" w:hAnsi="Times New Roman" w:cs="Times New Roman"/>
          <w:b/>
          <w:bCs/>
          <w:color w:val="000000" w:themeColor="text1"/>
          <w:szCs w:val="24"/>
        </w:rPr>
        <w:t>emotional marketing theory</w:t>
      </w:r>
      <w:r w:rsidRPr="006A1855">
        <w:rPr>
          <w:rFonts w:ascii="Times New Roman" w:hAnsi="Times New Roman" w:cs="Times New Roman"/>
          <w:color w:val="000000" w:themeColor="text1"/>
          <w:szCs w:val="24"/>
        </w:rPr>
        <w:t xml:space="preserve">, which explain how individuals respond to social cues, peer validation, and emotionally charged content during </w:t>
      </w:r>
      <w:proofErr w:type="gramStart"/>
      <w:r w:rsidRPr="006A1855">
        <w:rPr>
          <w:rFonts w:ascii="Times New Roman" w:hAnsi="Times New Roman" w:cs="Times New Roman"/>
          <w:color w:val="000000" w:themeColor="text1"/>
          <w:szCs w:val="24"/>
        </w:rPr>
        <w:t>high-involvement</w:t>
      </w:r>
      <w:proofErr w:type="gramEnd"/>
      <w:r w:rsidRPr="006A1855">
        <w:rPr>
          <w:rFonts w:ascii="Times New Roman" w:hAnsi="Times New Roman" w:cs="Times New Roman"/>
          <w:color w:val="000000" w:themeColor="text1"/>
          <w:szCs w:val="24"/>
        </w:rPr>
        <w:t xml:space="preserve"> purchasing periods such as Christmas (Cialdini, 2009; Solomon, 2020).</w:t>
      </w:r>
    </w:p>
    <w:p w14:paraId="016303C4"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Secondary data were collected from </w:t>
      </w:r>
      <w:r w:rsidRPr="006A1855">
        <w:rPr>
          <w:rFonts w:ascii="Times New Roman" w:hAnsi="Times New Roman" w:cs="Times New Roman"/>
          <w:b/>
          <w:bCs/>
          <w:color w:val="000000" w:themeColor="text1"/>
          <w:szCs w:val="24"/>
        </w:rPr>
        <w:t>peer-reviewed academic journals</w:t>
      </w:r>
      <w:r w:rsidRPr="006A1855">
        <w:rPr>
          <w:rFonts w:ascii="Times New Roman" w:hAnsi="Times New Roman" w:cs="Times New Roman"/>
          <w:color w:val="000000" w:themeColor="text1"/>
          <w:szCs w:val="24"/>
        </w:rPr>
        <w:t xml:space="preserve">, authoritative textbooks, and reputable industry reports. Academic sources were drawn from journals such as </w:t>
      </w:r>
      <w:r w:rsidRPr="006A1855">
        <w:rPr>
          <w:rFonts w:ascii="Times New Roman" w:hAnsi="Times New Roman" w:cs="Times New Roman"/>
          <w:i/>
          <w:iCs/>
          <w:color w:val="000000" w:themeColor="text1"/>
          <w:szCs w:val="24"/>
        </w:rPr>
        <w:t>Journal of Consumer Behaviour</w:t>
      </w:r>
      <w:r w:rsidRPr="006A1855">
        <w:rPr>
          <w:rFonts w:ascii="Times New Roman" w:hAnsi="Times New Roman" w:cs="Times New Roman"/>
          <w:color w:val="000000" w:themeColor="text1"/>
          <w:szCs w:val="24"/>
        </w:rPr>
        <w:t xml:space="preserve">, </w:t>
      </w:r>
      <w:r w:rsidRPr="006A1855">
        <w:rPr>
          <w:rFonts w:ascii="Times New Roman" w:hAnsi="Times New Roman" w:cs="Times New Roman"/>
          <w:i/>
          <w:iCs/>
          <w:color w:val="000000" w:themeColor="text1"/>
          <w:szCs w:val="24"/>
        </w:rPr>
        <w:t>Journal of Interactive Advertising</w:t>
      </w:r>
      <w:r w:rsidRPr="006A1855">
        <w:rPr>
          <w:rFonts w:ascii="Times New Roman" w:hAnsi="Times New Roman" w:cs="Times New Roman"/>
          <w:color w:val="000000" w:themeColor="text1"/>
          <w:szCs w:val="24"/>
        </w:rPr>
        <w:t xml:space="preserve">, </w:t>
      </w:r>
      <w:r w:rsidRPr="006A1855">
        <w:rPr>
          <w:rFonts w:ascii="Times New Roman" w:hAnsi="Times New Roman" w:cs="Times New Roman"/>
          <w:i/>
          <w:iCs/>
          <w:color w:val="000000" w:themeColor="text1"/>
          <w:szCs w:val="24"/>
        </w:rPr>
        <w:t>International Journal of Consumer Studies</w:t>
      </w:r>
      <w:r w:rsidRPr="006A1855">
        <w:rPr>
          <w:rFonts w:ascii="Times New Roman" w:hAnsi="Times New Roman" w:cs="Times New Roman"/>
          <w:color w:val="000000" w:themeColor="text1"/>
          <w:szCs w:val="24"/>
        </w:rPr>
        <w:t xml:space="preserve">, and </w:t>
      </w:r>
      <w:r w:rsidRPr="006A1855">
        <w:rPr>
          <w:rFonts w:ascii="Times New Roman" w:hAnsi="Times New Roman" w:cs="Times New Roman"/>
          <w:i/>
          <w:iCs/>
          <w:color w:val="000000" w:themeColor="text1"/>
          <w:szCs w:val="24"/>
        </w:rPr>
        <w:t>Journal of Marketing Theory and Practice</w:t>
      </w:r>
      <w:r w:rsidRPr="006A1855">
        <w:rPr>
          <w:rFonts w:ascii="Times New Roman" w:hAnsi="Times New Roman" w:cs="Times New Roman"/>
          <w:color w:val="000000" w:themeColor="text1"/>
          <w:szCs w:val="24"/>
        </w:rPr>
        <w:t xml:space="preserve">. These sources provided empirical and theoretical insights into social media marketing, consumer psychology, and festive consumption. To enhance practical relevance, industry publications and market reports from organisations such as </w:t>
      </w:r>
      <w:r w:rsidRPr="006A1855">
        <w:rPr>
          <w:rFonts w:ascii="Times New Roman" w:hAnsi="Times New Roman" w:cs="Times New Roman"/>
          <w:b/>
          <w:bCs/>
          <w:color w:val="000000" w:themeColor="text1"/>
          <w:szCs w:val="24"/>
        </w:rPr>
        <w:t>Statista</w:t>
      </w:r>
      <w:r w:rsidRPr="006A1855">
        <w:rPr>
          <w:rFonts w:ascii="Times New Roman" w:hAnsi="Times New Roman" w:cs="Times New Roman"/>
          <w:color w:val="000000" w:themeColor="text1"/>
          <w:szCs w:val="24"/>
        </w:rPr>
        <w:t xml:space="preserve">, </w:t>
      </w:r>
      <w:r w:rsidRPr="006A1855">
        <w:rPr>
          <w:rFonts w:ascii="Times New Roman" w:hAnsi="Times New Roman" w:cs="Times New Roman"/>
          <w:b/>
          <w:bCs/>
          <w:color w:val="000000" w:themeColor="text1"/>
          <w:szCs w:val="24"/>
        </w:rPr>
        <w:t>Deloitte</w:t>
      </w:r>
      <w:r w:rsidRPr="006A1855">
        <w:rPr>
          <w:rFonts w:ascii="Times New Roman" w:hAnsi="Times New Roman" w:cs="Times New Roman"/>
          <w:color w:val="000000" w:themeColor="text1"/>
          <w:szCs w:val="24"/>
        </w:rPr>
        <w:t xml:space="preserve">, and </w:t>
      </w:r>
      <w:r w:rsidRPr="006A1855">
        <w:rPr>
          <w:rFonts w:ascii="Times New Roman" w:hAnsi="Times New Roman" w:cs="Times New Roman"/>
          <w:b/>
          <w:bCs/>
          <w:color w:val="000000" w:themeColor="text1"/>
          <w:szCs w:val="24"/>
        </w:rPr>
        <w:t>HubSpot</w:t>
      </w:r>
      <w:r w:rsidRPr="006A1855">
        <w:rPr>
          <w:rFonts w:ascii="Times New Roman" w:hAnsi="Times New Roman" w:cs="Times New Roman"/>
          <w:color w:val="000000" w:themeColor="text1"/>
          <w:szCs w:val="24"/>
        </w:rPr>
        <w:t xml:space="preserve"> were also reviewed to identify current trends in Christmas social media marketing.</w:t>
      </w:r>
    </w:p>
    <w:p w14:paraId="4E9421BC"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A </w:t>
      </w:r>
      <w:r w:rsidRPr="006A1855">
        <w:rPr>
          <w:rFonts w:ascii="Times New Roman" w:hAnsi="Times New Roman" w:cs="Times New Roman"/>
          <w:b/>
          <w:bCs/>
          <w:color w:val="000000" w:themeColor="text1"/>
          <w:szCs w:val="24"/>
        </w:rPr>
        <w:t>systematic literature review</w:t>
      </w:r>
      <w:r w:rsidRPr="006A1855">
        <w:rPr>
          <w:rFonts w:ascii="Times New Roman" w:hAnsi="Times New Roman" w:cs="Times New Roman"/>
          <w:color w:val="000000" w:themeColor="text1"/>
          <w:szCs w:val="24"/>
        </w:rPr>
        <w:t xml:space="preserve"> approach was used to select relevant studies published primarily within the last ten years to ensure alignment with contemporary social media platforms and digital consumer behaviour. The selected literature was analysed using </w:t>
      </w:r>
      <w:r w:rsidRPr="006A1855">
        <w:rPr>
          <w:rFonts w:ascii="Times New Roman" w:hAnsi="Times New Roman" w:cs="Times New Roman"/>
          <w:b/>
          <w:bCs/>
          <w:color w:val="000000" w:themeColor="text1"/>
          <w:szCs w:val="24"/>
        </w:rPr>
        <w:t>thematic analysis</w:t>
      </w:r>
      <w:r w:rsidRPr="006A1855">
        <w:rPr>
          <w:rFonts w:ascii="Times New Roman" w:hAnsi="Times New Roman" w:cs="Times New Roman"/>
          <w:color w:val="000000" w:themeColor="text1"/>
          <w:szCs w:val="24"/>
        </w:rPr>
        <w:t>, which involved identifying recurring themes such as trust formation, emotional engagement, impulse buying, social proof, and perceived authenticity. Comparative analysis was applied to examine how different platforms—particularly Instagram, Facebook, and Pinterest—influence consumer behaviour in distinct ways during the Christmas season.</w:t>
      </w:r>
    </w:p>
    <w:p w14:paraId="23DF1798"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lastRenderedPageBreak/>
        <w:t xml:space="preserve">Ethical considerations were addressed by using only publicly available secondary data and ensuring accurate attribution through </w:t>
      </w:r>
      <w:r w:rsidRPr="006A1855">
        <w:rPr>
          <w:rFonts w:ascii="Times New Roman" w:hAnsi="Times New Roman" w:cs="Times New Roman"/>
          <w:b/>
          <w:bCs/>
          <w:color w:val="000000" w:themeColor="text1"/>
          <w:szCs w:val="24"/>
        </w:rPr>
        <w:t>APA-style in-text citations and references</w:t>
      </w:r>
      <w:r w:rsidRPr="006A1855">
        <w:rPr>
          <w:rFonts w:ascii="Times New Roman" w:hAnsi="Times New Roman" w:cs="Times New Roman"/>
          <w:color w:val="000000" w:themeColor="text1"/>
          <w:szCs w:val="24"/>
        </w:rPr>
        <w:t>. As the study did not involve primary data collection or human participants, issues related to informed consent and confidentiality were not applicable. Academic integrity was maintained through careful paraphrasing and transparent reporting.</w:t>
      </w:r>
    </w:p>
    <w:p w14:paraId="4098EF8C"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One limitation of this methodology is its reliance on secondary data, which may not fully capture real-time consumer behaviour during a specific Christmas season. Future research could incorporate primary methods such as surveys or experiments to provide deeper insights into platform-specific consumer responses.</w:t>
      </w:r>
    </w:p>
    <w:p w14:paraId="4D99328B" w14:textId="77777777" w:rsidR="00E648E9" w:rsidRPr="002C6452" w:rsidRDefault="00E648E9" w:rsidP="00FB14E7">
      <w:pPr>
        <w:spacing w:line="360" w:lineRule="auto"/>
        <w:rPr>
          <w:rFonts w:ascii="Times New Roman" w:hAnsi="Times New Roman" w:cs="Times New Roman"/>
          <w:color w:val="000000" w:themeColor="text1"/>
          <w:szCs w:val="24"/>
        </w:rPr>
      </w:pPr>
    </w:p>
    <w:p w14:paraId="5E957D03" w14:textId="77777777" w:rsidR="006A1855" w:rsidRPr="002C6452" w:rsidRDefault="006A1855" w:rsidP="00FB14E7">
      <w:pPr>
        <w:spacing w:line="360" w:lineRule="auto"/>
        <w:rPr>
          <w:rFonts w:ascii="Times New Roman" w:hAnsi="Times New Roman" w:cs="Times New Roman"/>
          <w:color w:val="000000" w:themeColor="text1"/>
          <w:szCs w:val="24"/>
        </w:rPr>
      </w:pPr>
    </w:p>
    <w:p w14:paraId="4FDD9020" w14:textId="77777777" w:rsidR="006A1855" w:rsidRPr="002C6452" w:rsidRDefault="006A1855" w:rsidP="00FB14E7">
      <w:pPr>
        <w:spacing w:line="360" w:lineRule="auto"/>
        <w:rPr>
          <w:rFonts w:ascii="Times New Roman" w:hAnsi="Times New Roman" w:cs="Times New Roman"/>
          <w:color w:val="000000" w:themeColor="text1"/>
          <w:szCs w:val="24"/>
        </w:rPr>
      </w:pPr>
    </w:p>
    <w:p w14:paraId="4AC6BFD0" w14:textId="77777777" w:rsidR="006A1855" w:rsidRPr="002C6452" w:rsidRDefault="006A1855" w:rsidP="00FB14E7">
      <w:pPr>
        <w:spacing w:line="360" w:lineRule="auto"/>
        <w:rPr>
          <w:rFonts w:ascii="Times New Roman" w:hAnsi="Times New Roman" w:cs="Times New Roman"/>
          <w:color w:val="000000" w:themeColor="text1"/>
          <w:szCs w:val="24"/>
        </w:rPr>
      </w:pPr>
    </w:p>
    <w:p w14:paraId="731B34C8" w14:textId="77777777" w:rsidR="006A1855" w:rsidRPr="002C6452" w:rsidRDefault="006A1855" w:rsidP="00FB14E7">
      <w:pPr>
        <w:spacing w:line="360" w:lineRule="auto"/>
        <w:rPr>
          <w:rFonts w:ascii="Times New Roman" w:hAnsi="Times New Roman" w:cs="Times New Roman"/>
          <w:color w:val="000000" w:themeColor="text1"/>
          <w:szCs w:val="24"/>
        </w:rPr>
      </w:pPr>
    </w:p>
    <w:p w14:paraId="1C00999B" w14:textId="77777777" w:rsidR="006A1855" w:rsidRPr="002C6452" w:rsidRDefault="006A1855" w:rsidP="00FB14E7">
      <w:pPr>
        <w:spacing w:line="360" w:lineRule="auto"/>
        <w:rPr>
          <w:rFonts w:ascii="Times New Roman" w:hAnsi="Times New Roman" w:cs="Times New Roman"/>
          <w:color w:val="000000" w:themeColor="text1"/>
          <w:szCs w:val="24"/>
        </w:rPr>
      </w:pPr>
    </w:p>
    <w:p w14:paraId="62AA957B" w14:textId="77777777" w:rsidR="006A1855" w:rsidRPr="002C6452" w:rsidRDefault="006A1855" w:rsidP="00FB14E7">
      <w:pPr>
        <w:spacing w:line="360" w:lineRule="auto"/>
        <w:rPr>
          <w:rFonts w:ascii="Times New Roman" w:hAnsi="Times New Roman" w:cs="Times New Roman"/>
          <w:color w:val="000000" w:themeColor="text1"/>
          <w:szCs w:val="24"/>
        </w:rPr>
      </w:pPr>
    </w:p>
    <w:p w14:paraId="2F4032C8" w14:textId="77777777" w:rsidR="006A1855" w:rsidRPr="002C6452" w:rsidRDefault="006A1855" w:rsidP="00FB14E7">
      <w:pPr>
        <w:spacing w:line="360" w:lineRule="auto"/>
        <w:rPr>
          <w:rFonts w:ascii="Times New Roman" w:hAnsi="Times New Roman" w:cs="Times New Roman"/>
          <w:color w:val="000000" w:themeColor="text1"/>
          <w:szCs w:val="24"/>
        </w:rPr>
      </w:pPr>
    </w:p>
    <w:p w14:paraId="4DCBF0DA" w14:textId="77777777" w:rsidR="00E648E9" w:rsidRPr="002C6452" w:rsidRDefault="00E648E9" w:rsidP="00FB14E7">
      <w:pPr>
        <w:spacing w:line="360" w:lineRule="auto"/>
        <w:rPr>
          <w:rFonts w:ascii="Times New Roman" w:hAnsi="Times New Roman" w:cs="Times New Roman"/>
          <w:color w:val="000000" w:themeColor="text1"/>
          <w:szCs w:val="24"/>
        </w:rPr>
      </w:pPr>
    </w:p>
    <w:p w14:paraId="6FCAA147" w14:textId="77777777" w:rsidR="00E648E9" w:rsidRPr="002C6452" w:rsidRDefault="00E648E9" w:rsidP="00FB14E7">
      <w:pPr>
        <w:spacing w:line="360" w:lineRule="auto"/>
        <w:rPr>
          <w:rFonts w:ascii="Times New Roman" w:hAnsi="Times New Roman" w:cs="Times New Roman"/>
          <w:color w:val="000000" w:themeColor="text1"/>
          <w:szCs w:val="24"/>
        </w:rPr>
      </w:pPr>
    </w:p>
    <w:p w14:paraId="3E7658C5" w14:textId="1EE7D673" w:rsidR="00592DBF" w:rsidRPr="002C6452" w:rsidRDefault="00592DBF" w:rsidP="00934189">
      <w:pPr>
        <w:spacing w:line="360" w:lineRule="auto"/>
        <w:rPr>
          <w:rFonts w:ascii="Times New Roman" w:hAnsi="Times New Roman" w:cs="Times New Roman"/>
          <w:color w:val="000000" w:themeColor="text1"/>
          <w:szCs w:val="24"/>
        </w:rPr>
      </w:pPr>
    </w:p>
    <w:p w14:paraId="7E6F1EFF" w14:textId="77777777" w:rsidR="00934189" w:rsidRPr="002C6452" w:rsidRDefault="00934189" w:rsidP="00934189">
      <w:pPr>
        <w:spacing w:line="360" w:lineRule="auto"/>
        <w:rPr>
          <w:rFonts w:ascii="Times New Roman" w:hAnsi="Times New Roman" w:cs="Times New Roman"/>
          <w:color w:val="000000" w:themeColor="text1"/>
          <w:szCs w:val="24"/>
        </w:rPr>
      </w:pPr>
    </w:p>
    <w:p w14:paraId="21A50060" w14:textId="77777777" w:rsidR="00934189" w:rsidRPr="002C6452" w:rsidRDefault="00934189" w:rsidP="00934189">
      <w:pPr>
        <w:spacing w:line="360" w:lineRule="auto"/>
        <w:rPr>
          <w:rFonts w:ascii="Times New Roman" w:hAnsi="Times New Roman" w:cs="Times New Roman"/>
          <w:color w:val="000000" w:themeColor="text1"/>
          <w:szCs w:val="24"/>
        </w:rPr>
      </w:pPr>
    </w:p>
    <w:p w14:paraId="35D63FF4" w14:textId="77777777" w:rsidR="00934189" w:rsidRPr="002C6452" w:rsidRDefault="00934189" w:rsidP="00934189">
      <w:pPr>
        <w:spacing w:line="360" w:lineRule="auto"/>
        <w:rPr>
          <w:rFonts w:ascii="Times New Roman" w:hAnsi="Times New Roman" w:cs="Times New Roman"/>
          <w:color w:val="000000" w:themeColor="text1"/>
          <w:szCs w:val="24"/>
        </w:rPr>
      </w:pPr>
    </w:p>
    <w:p w14:paraId="42AC0ED3" w14:textId="77777777" w:rsidR="00934189" w:rsidRPr="002C6452" w:rsidRDefault="00934189" w:rsidP="00934189">
      <w:pPr>
        <w:spacing w:line="360" w:lineRule="auto"/>
        <w:rPr>
          <w:rFonts w:ascii="Times New Roman" w:hAnsi="Times New Roman" w:cs="Times New Roman"/>
          <w:color w:val="000000" w:themeColor="text1"/>
          <w:szCs w:val="24"/>
        </w:rPr>
      </w:pPr>
    </w:p>
    <w:p w14:paraId="42F23CD8" w14:textId="77777777" w:rsidR="005868E6" w:rsidRPr="002C6452" w:rsidRDefault="005868E6" w:rsidP="00592DBF">
      <w:pPr>
        <w:spacing w:line="360" w:lineRule="auto"/>
        <w:rPr>
          <w:rFonts w:ascii="Times New Roman" w:hAnsi="Times New Roman" w:cs="Times New Roman"/>
          <w:color w:val="000000" w:themeColor="text1"/>
          <w:szCs w:val="24"/>
        </w:rPr>
      </w:pPr>
    </w:p>
    <w:p w14:paraId="33BFA5F9" w14:textId="1F374C9D" w:rsidR="00C82410" w:rsidRPr="002C6452" w:rsidRDefault="000A012D" w:rsidP="00592DBF">
      <w:pPr>
        <w:spacing w:line="360" w:lineRule="auto"/>
        <w:rPr>
          <w:rStyle w:val="Heading1Char"/>
          <w:rFonts w:ascii="Times New Roman" w:hAnsi="Times New Roman" w:cs="Times New Roman"/>
          <w:b/>
          <w:bCs/>
          <w:color w:val="000000" w:themeColor="text1"/>
          <w:sz w:val="24"/>
          <w:szCs w:val="24"/>
        </w:rPr>
      </w:pPr>
      <w:r w:rsidRPr="002C6452">
        <w:rPr>
          <w:rStyle w:val="Heading1Char"/>
          <w:rFonts w:ascii="Times New Roman" w:hAnsi="Times New Roman" w:cs="Times New Roman"/>
          <w:b/>
          <w:bCs/>
          <w:color w:val="000000" w:themeColor="text1"/>
          <w:sz w:val="24"/>
          <w:szCs w:val="24"/>
        </w:rPr>
        <w:lastRenderedPageBreak/>
        <w:t>4</w:t>
      </w:r>
      <w:r w:rsidR="00582227" w:rsidRPr="002C6452">
        <w:rPr>
          <w:rStyle w:val="Heading1Char"/>
          <w:rFonts w:ascii="Times New Roman" w:hAnsi="Times New Roman" w:cs="Times New Roman"/>
          <w:b/>
          <w:bCs/>
          <w:color w:val="000000" w:themeColor="text1"/>
          <w:sz w:val="24"/>
          <w:szCs w:val="24"/>
        </w:rPr>
        <w:t xml:space="preserve"> </w:t>
      </w:r>
      <w:r w:rsidR="00160E9C" w:rsidRPr="002C6452">
        <w:rPr>
          <w:rStyle w:val="Heading1Char"/>
          <w:rFonts w:ascii="Times New Roman" w:hAnsi="Times New Roman" w:cs="Times New Roman"/>
          <w:b/>
          <w:bCs/>
          <w:color w:val="000000" w:themeColor="text1"/>
          <w:sz w:val="24"/>
          <w:szCs w:val="24"/>
        </w:rPr>
        <w:t>Finding</w:t>
      </w:r>
      <w:bookmarkEnd w:id="3"/>
    </w:p>
    <w:p w14:paraId="108B9669"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This section presents the key findings derived from the analysis of academic literature and industry reports on the influence of social media on consumer behaviour during Christmas shopping. The findings are organised thematically to illustrate how platforms such as Instagram, Facebook, and Pinterest shape purchasing decisions through emotional engagement, social influence, and persuasive content strategies.</w:t>
      </w:r>
    </w:p>
    <w:p w14:paraId="5615EA3F"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The findings indicate that social media usage intensifies significantly during the Christmas season, with consumers actively engaging in content consumption for gift inspiration, product discovery, and deal comparison. Social media platforms function as digital marketplaces where entertainment, social interaction, and commerce converge. Consumers are exposed to a continuous stream of festive imagery, promotional messages, and peer-generated content, which collectively shape their attitudes and purchasing intentions.</w:t>
      </w:r>
    </w:p>
    <w:p w14:paraId="21C86441"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A major finding relates to the influence of </w:t>
      </w:r>
      <w:r w:rsidRPr="006A1855">
        <w:rPr>
          <w:rFonts w:ascii="Times New Roman" w:hAnsi="Times New Roman" w:cs="Times New Roman"/>
          <w:b/>
          <w:bCs/>
          <w:color w:val="000000" w:themeColor="text1"/>
          <w:szCs w:val="24"/>
        </w:rPr>
        <w:t>user-generated content (UGC)</w:t>
      </w:r>
      <w:r w:rsidRPr="006A1855">
        <w:rPr>
          <w:rFonts w:ascii="Times New Roman" w:hAnsi="Times New Roman" w:cs="Times New Roman"/>
          <w:color w:val="000000" w:themeColor="text1"/>
          <w:szCs w:val="24"/>
        </w:rPr>
        <w:t xml:space="preserve"> on consumer trust and decision-making. Reviews, testimonials, festive posts, unboxing videos, and shared shopping experiences posted by peers are perceived as highly credible sources of information. During Christmas, when gift purchases carry social and emotional significance, consumers rely heavily on UGC to reduce uncertainty and perceived risk. The findings suggest that positive UGC enhances brand credibility and increases purchase confidence, while negative experiences shared online can quickly discourage potential buyers.</w:t>
      </w:r>
    </w:p>
    <w:p w14:paraId="1FBAE4A3"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The analysis further reveals that </w:t>
      </w:r>
      <w:r w:rsidRPr="006A1855">
        <w:rPr>
          <w:rFonts w:ascii="Times New Roman" w:hAnsi="Times New Roman" w:cs="Times New Roman"/>
          <w:b/>
          <w:bCs/>
          <w:color w:val="000000" w:themeColor="text1"/>
          <w:szCs w:val="24"/>
        </w:rPr>
        <w:t>influencer marketing</w:t>
      </w:r>
      <w:r w:rsidRPr="006A1855">
        <w:rPr>
          <w:rFonts w:ascii="Times New Roman" w:hAnsi="Times New Roman" w:cs="Times New Roman"/>
          <w:color w:val="000000" w:themeColor="text1"/>
          <w:szCs w:val="24"/>
        </w:rPr>
        <w:t xml:space="preserve"> plays a substantial role in shaping festive consumer behaviour. Influencers act as opinion leaders who provide curated gift ideas, festive styling tips, and product endorsements embedded within holiday narratives. The findings show that consumers respond more positively to influencers perceived as authentic, relatable, and transparent. Influencer campaigns during Christmas are particularly effective when they integrate storytelling, lifestyle representation, and emotional appeal rather than overt sales messaging. These campaigns often stimulate impulse buying by creating aspirational associations and perceived social approval.</w:t>
      </w:r>
    </w:p>
    <w:p w14:paraId="5FE1FE94"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Another significant finding concerns the impact of </w:t>
      </w:r>
      <w:r w:rsidRPr="006A1855">
        <w:rPr>
          <w:rFonts w:ascii="Times New Roman" w:hAnsi="Times New Roman" w:cs="Times New Roman"/>
          <w:b/>
          <w:bCs/>
          <w:color w:val="000000" w:themeColor="text1"/>
          <w:szCs w:val="24"/>
        </w:rPr>
        <w:t>holiday-themed social media content</w:t>
      </w:r>
      <w:r w:rsidRPr="006A1855">
        <w:rPr>
          <w:rFonts w:ascii="Times New Roman" w:hAnsi="Times New Roman" w:cs="Times New Roman"/>
          <w:color w:val="000000" w:themeColor="text1"/>
          <w:szCs w:val="24"/>
        </w:rPr>
        <w:t xml:space="preserve"> on emotional engagement. Festive visuals, nostalgic storytelling, and culturally familiar Christmas </w:t>
      </w:r>
      <w:r w:rsidRPr="006A1855">
        <w:rPr>
          <w:rFonts w:ascii="Times New Roman" w:hAnsi="Times New Roman" w:cs="Times New Roman"/>
          <w:color w:val="000000" w:themeColor="text1"/>
          <w:szCs w:val="24"/>
        </w:rPr>
        <w:lastRenderedPageBreak/>
        <w:t>themes evoke emotions such as warmth, generosity, and belonging. The findings indicate that emotionally charged content increases brand recall and strengthens emotional attachment, which in turn influences purchase intention. Platforms like Instagram and Pinterest, which prioritise visual content, are especially effective in amplifying these emotional responses.</w:t>
      </w:r>
    </w:p>
    <w:p w14:paraId="7BF06AE6"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The findings also highlight the role of </w:t>
      </w:r>
      <w:r w:rsidRPr="006A1855">
        <w:rPr>
          <w:rFonts w:ascii="Times New Roman" w:hAnsi="Times New Roman" w:cs="Times New Roman"/>
          <w:b/>
          <w:bCs/>
          <w:color w:val="000000" w:themeColor="text1"/>
          <w:szCs w:val="24"/>
        </w:rPr>
        <w:t>social proof and peer influence</w:t>
      </w:r>
      <w:r w:rsidRPr="006A1855">
        <w:rPr>
          <w:rFonts w:ascii="Times New Roman" w:hAnsi="Times New Roman" w:cs="Times New Roman"/>
          <w:color w:val="000000" w:themeColor="text1"/>
          <w:szCs w:val="24"/>
        </w:rPr>
        <w:t xml:space="preserve"> in Christmas shopping behaviour. Indicators such as likes, shares, comments, and trending posts serve as heuristic cues that signal popularity and desirability. During the time-pressured Christmas period, consumers rely on these cues to make quicker decisions. High engagement metrics increase perceived product value and encourage conformity, reinforcing purchasing behaviour.</w:t>
      </w:r>
    </w:p>
    <w:p w14:paraId="5141F26A"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 xml:space="preserve">In addition, the findings reveal that </w:t>
      </w:r>
      <w:r w:rsidRPr="006A1855">
        <w:rPr>
          <w:rFonts w:ascii="Times New Roman" w:hAnsi="Times New Roman" w:cs="Times New Roman"/>
          <w:b/>
          <w:bCs/>
          <w:color w:val="000000" w:themeColor="text1"/>
          <w:szCs w:val="24"/>
        </w:rPr>
        <w:t>platform algorithms and personalised advertising</w:t>
      </w:r>
      <w:r w:rsidRPr="006A1855">
        <w:rPr>
          <w:rFonts w:ascii="Times New Roman" w:hAnsi="Times New Roman" w:cs="Times New Roman"/>
          <w:color w:val="000000" w:themeColor="text1"/>
          <w:szCs w:val="24"/>
        </w:rPr>
        <w:t xml:space="preserve"> significantly influence consumer exposure to Christmas-related content. Social media platforms tailor festive advertisements based on user preferences, browsing history, and interactions, increasing relevance and visibility. While personalisation enhances convenience and engagement, the findings also suggest that excessive exposure may lead to impulse purchases and post-purchase regret.</w:t>
      </w:r>
    </w:p>
    <w:p w14:paraId="69FDA5E5"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Finally, the findings identify challenges associated with social media influence during Christmas. Information overload, excessive advertising, and unrealistic portrayals of festive lifestyles may lead to consumer fatigue and dissatisfaction. The findings suggest that while social media effectively drives sales, it can also contribute to impulsive consumption and emotional pressure, raising concerns about consumer well-being.</w:t>
      </w:r>
    </w:p>
    <w:p w14:paraId="42D236C8" w14:textId="77777777" w:rsidR="006A1855" w:rsidRPr="006A1855" w:rsidRDefault="006A1855" w:rsidP="006A1855">
      <w:pPr>
        <w:spacing w:line="360" w:lineRule="auto"/>
        <w:rPr>
          <w:rFonts w:ascii="Times New Roman" w:hAnsi="Times New Roman" w:cs="Times New Roman"/>
          <w:color w:val="000000" w:themeColor="text1"/>
          <w:szCs w:val="24"/>
        </w:rPr>
      </w:pPr>
      <w:r w:rsidRPr="006A1855">
        <w:rPr>
          <w:rFonts w:ascii="Times New Roman" w:hAnsi="Times New Roman" w:cs="Times New Roman"/>
          <w:color w:val="000000" w:themeColor="text1"/>
          <w:szCs w:val="24"/>
        </w:rPr>
        <w:t>Overall, the findings demonstrate that social media platforms exert a powerful influence on consumer behaviour during Christmas shopping through trust-building mechanisms, emotional engagement, and social validation. User-generated content, influencer marketing, and festive storytelling collectively shape consumer perceptions and purchasing decisions.</w:t>
      </w:r>
    </w:p>
    <w:p w14:paraId="38160EAD" w14:textId="77777777" w:rsidR="00E648E9" w:rsidRPr="002C6452" w:rsidRDefault="00E648E9" w:rsidP="00153DD8">
      <w:pPr>
        <w:spacing w:line="360" w:lineRule="auto"/>
        <w:rPr>
          <w:rFonts w:ascii="Times New Roman" w:hAnsi="Times New Roman" w:cs="Times New Roman"/>
          <w:color w:val="000000" w:themeColor="text1"/>
          <w:szCs w:val="24"/>
        </w:rPr>
      </w:pPr>
    </w:p>
    <w:p w14:paraId="7EE32B1D" w14:textId="77777777" w:rsidR="00E648E9" w:rsidRPr="002C6452" w:rsidRDefault="00E648E9" w:rsidP="00153DD8">
      <w:pPr>
        <w:spacing w:line="360" w:lineRule="auto"/>
        <w:rPr>
          <w:rFonts w:ascii="Times New Roman" w:hAnsi="Times New Roman" w:cs="Times New Roman"/>
          <w:color w:val="000000" w:themeColor="text1"/>
          <w:szCs w:val="24"/>
        </w:rPr>
      </w:pPr>
    </w:p>
    <w:p w14:paraId="6D7CD808" w14:textId="77777777" w:rsidR="00E648E9" w:rsidRPr="002C6452" w:rsidRDefault="00E648E9" w:rsidP="00153DD8">
      <w:pPr>
        <w:spacing w:line="360" w:lineRule="auto"/>
        <w:rPr>
          <w:rFonts w:ascii="Times New Roman" w:hAnsi="Times New Roman" w:cs="Times New Roman"/>
          <w:color w:val="000000" w:themeColor="text1"/>
          <w:szCs w:val="24"/>
        </w:rPr>
      </w:pPr>
    </w:p>
    <w:p w14:paraId="765115D9" w14:textId="77777777" w:rsidR="002C6452" w:rsidRPr="002C6452" w:rsidRDefault="006A4481"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lastRenderedPageBreak/>
        <w:br/>
      </w:r>
      <w:r w:rsidRPr="002C6452">
        <w:rPr>
          <w:rFonts w:ascii="Times New Roman" w:hAnsi="Times New Roman" w:cs="Times New Roman"/>
          <w:b/>
          <w:bCs/>
          <w:color w:val="000000" w:themeColor="text1"/>
          <w:szCs w:val="24"/>
        </w:rPr>
        <w:t xml:space="preserve">5. Discussion </w:t>
      </w:r>
      <w:r w:rsidRPr="002C6452">
        <w:rPr>
          <w:rFonts w:ascii="Times New Roman" w:hAnsi="Times New Roman" w:cs="Times New Roman"/>
          <w:b/>
          <w:bCs/>
          <w:color w:val="000000" w:themeColor="text1"/>
          <w:szCs w:val="24"/>
        </w:rPr>
        <w:br/>
      </w:r>
      <w:bookmarkStart w:id="4" w:name="_Toc216766366"/>
      <w:r w:rsidR="002C6452" w:rsidRPr="002C6452">
        <w:rPr>
          <w:rFonts w:ascii="Times New Roman" w:hAnsi="Times New Roman" w:cs="Times New Roman"/>
          <w:color w:val="000000" w:themeColor="text1"/>
          <w:szCs w:val="24"/>
        </w:rPr>
        <w:t>The findings of this study confirm that social media plays a central role in shaping consumer behaviour during the Christmas shopping season. This discussion interprets the findings in relation to consumer behaviour theories, social influence frameworks, and digital marketing literature, highlighting both opportunities and ethical challenges associated with festive social media marketing.</w:t>
      </w:r>
    </w:p>
    <w:p w14:paraId="1FC011F5"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Consistent with </w:t>
      </w:r>
      <w:r w:rsidRPr="002C6452">
        <w:rPr>
          <w:rFonts w:ascii="Times New Roman" w:hAnsi="Times New Roman" w:cs="Times New Roman"/>
          <w:b/>
          <w:bCs/>
          <w:color w:val="000000" w:themeColor="text1"/>
          <w:szCs w:val="24"/>
        </w:rPr>
        <w:t>social influence theory</w:t>
      </w:r>
      <w:r w:rsidRPr="002C6452">
        <w:rPr>
          <w:rFonts w:ascii="Times New Roman" w:hAnsi="Times New Roman" w:cs="Times New Roman"/>
          <w:color w:val="000000" w:themeColor="text1"/>
          <w:szCs w:val="24"/>
        </w:rPr>
        <w:t>, the findings demonstrate that consumers rely heavily on peer opinions and social validation when making Christmas purchasing decisions. User-generated content and engagement metrics act as powerful social proof, particularly in high-pressure contexts such as gift buying, where consumers seek reassurance and approval. This supports existing research suggesting that social cues significantly reduce perceived risk and accelerate decision-making during festive periods.</w:t>
      </w:r>
    </w:p>
    <w:p w14:paraId="267D9BAD"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The influence of influencer marketing observed in the findings aligns with </w:t>
      </w:r>
      <w:r w:rsidRPr="002C6452">
        <w:rPr>
          <w:rFonts w:ascii="Times New Roman" w:hAnsi="Times New Roman" w:cs="Times New Roman"/>
          <w:b/>
          <w:bCs/>
          <w:color w:val="000000" w:themeColor="text1"/>
          <w:szCs w:val="24"/>
        </w:rPr>
        <w:t>opinion leadership theory</w:t>
      </w:r>
      <w:r w:rsidRPr="002C6452">
        <w:rPr>
          <w:rFonts w:ascii="Times New Roman" w:hAnsi="Times New Roman" w:cs="Times New Roman"/>
          <w:color w:val="000000" w:themeColor="text1"/>
          <w:szCs w:val="24"/>
        </w:rPr>
        <w:t>, which posits that individuals are more likely to be persuaded by trusted and relatable sources. During Christmas, influencers enhance persuasion by embedding products within emotionally resonant narratives and festive lifestyles. The discussion highlights that authenticity and transparency are critical to maintaining trust, as consumers may react negatively to overly commercial or deceptive influencer practices.</w:t>
      </w:r>
    </w:p>
    <w:p w14:paraId="3BCA141D"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Emotional engagement emerged as a key driver of consumer behaviour, reinforcing </w:t>
      </w:r>
      <w:r w:rsidRPr="002C6452">
        <w:rPr>
          <w:rFonts w:ascii="Times New Roman" w:hAnsi="Times New Roman" w:cs="Times New Roman"/>
          <w:b/>
          <w:bCs/>
          <w:color w:val="000000" w:themeColor="text1"/>
          <w:szCs w:val="24"/>
        </w:rPr>
        <w:t>emotional marketing theory</w:t>
      </w:r>
      <w:r w:rsidRPr="002C6452">
        <w:rPr>
          <w:rFonts w:ascii="Times New Roman" w:hAnsi="Times New Roman" w:cs="Times New Roman"/>
          <w:color w:val="000000" w:themeColor="text1"/>
          <w:szCs w:val="24"/>
        </w:rPr>
        <w:t>. Christmas-themed social media content activates emotional responses linked to nostalgia, generosity, and social belonging. These emotions strengthen brand attachment and increase purchase intention, demonstrating that festive marketing operates beyond rational decision-making. However, the discussion also notes that excessive emotional manipulation may contribute to impulsive consumption and post-purchase regret.</w:t>
      </w:r>
    </w:p>
    <w:p w14:paraId="52727553"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The findings regarding algorithm-driven personalisation align with </w:t>
      </w:r>
      <w:r w:rsidRPr="002C6452">
        <w:rPr>
          <w:rFonts w:ascii="Times New Roman" w:hAnsi="Times New Roman" w:cs="Times New Roman"/>
          <w:b/>
          <w:bCs/>
          <w:color w:val="000000" w:themeColor="text1"/>
          <w:szCs w:val="24"/>
        </w:rPr>
        <w:t>consumer decision-making models</w:t>
      </w:r>
      <w:r w:rsidRPr="002C6452">
        <w:rPr>
          <w:rFonts w:ascii="Times New Roman" w:hAnsi="Times New Roman" w:cs="Times New Roman"/>
          <w:color w:val="000000" w:themeColor="text1"/>
          <w:szCs w:val="24"/>
        </w:rPr>
        <w:t xml:space="preserve">, which suggest that personalised information reduces cognitive effort and enhances convenience. During Christmas, personalisation helps consumers navigate overwhelming product choices. At the same time, the discussion raises ethical concerns related to consumer </w:t>
      </w:r>
      <w:r w:rsidRPr="002C6452">
        <w:rPr>
          <w:rFonts w:ascii="Times New Roman" w:hAnsi="Times New Roman" w:cs="Times New Roman"/>
          <w:color w:val="000000" w:themeColor="text1"/>
          <w:szCs w:val="24"/>
        </w:rPr>
        <w:lastRenderedPageBreak/>
        <w:t>autonomy and data privacy, as personalised advertising may exploit emotional vulnerability during festive periods.</w:t>
      </w:r>
    </w:p>
    <w:p w14:paraId="0C0BD45C"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The challenges identified in the findings highlight the need for responsible social media marketing practices. Information overload and unrealistic portrayals of Christmas lifestyles may negatively affect consumer well-being and satisfaction. From a managerial perspective, this suggests that brands should prioritise meaningful engagement and transparency rather than excessive promotional intensity.</w:t>
      </w:r>
    </w:p>
    <w:p w14:paraId="3CDE93C8"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In summary, the discussion demonstrates that social media’s influence on Christmas shopping is multifaceted, combining social proof, emotional appeal, and technological personalisation. While these mechanisms enhance consumer engagement and commercial outcomes, they also necessitate ethical consideration to ensure sustainable and trustworthy consumer-brand relationships.</w:t>
      </w:r>
    </w:p>
    <w:p w14:paraId="5FE0CE3E" w14:textId="77777777" w:rsidR="002C6452" w:rsidRPr="002C6452" w:rsidRDefault="002C6452" w:rsidP="002C6452">
      <w:pPr>
        <w:spacing w:line="360" w:lineRule="auto"/>
        <w:rPr>
          <w:rStyle w:val="Heading1Char"/>
          <w:rFonts w:ascii="Times New Roman" w:hAnsi="Times New Roman" w:cs="Times New Roman"/>
          <w:b/>
          <w:bCs/>
          <w:color w:val="000000" w:themeColor="text1"/>
          <w:sz w:val="24"/>
          <w:szCs w:val="24"/>
        </w:rPr>
      </w:pPr>
    </w:p>
    <w:p w14:paraId="6EBCEF3F" w14:textId="5D715543" w:rsidR="002942F0" w:rsidRPr="002C6452" w:rsidRDefault="00F61F89" w:rsidP="002C6452">
      <w:pPr>
        <w:spacing w:line="360" w:lineRule="auto"/>
        <w:rPr>
          <w:rStyle w:val="Heading1Char"/>
          <w:rFonts w:ascii="Times New Roman" w:hAnsi="Times New Roman" w:cs="Times New Roman"/>
          <w:b/>
          <w:bCs/>
          <w:color w:val="000000" w:themeColor="text1"/>
          <w:sz w:val="24"/>
          <w:szCs w:val="24"/>
        </w:rPr>
      </w:pPr>
      <w:r w:rsidRPr="002C6452">
        <w:rPr>
          <w:rStyle w:val="Heading1Char"/>
          <w:rFonts w:ascii="Times New Roman" w:hAnsi="Times New Roman" w:cs="Times New Roman"/>
          <w:b/>
          <w:bCs/>
          <w:color w:val="000000" w:themeColor="text1"/>
          <w:sz w:val="24"/>
          <w:szCs w:val="24"/>
        </w:rPr>
        <w:t>6</w:t>
      </w:r>
      <w:r w:rsidR="002942F0" w:rsidRPr="002C6452">
        <w:rPr>
          <w:rStyle w:val="Heading1Char"/>
          <w:rFonts w:ascii="Times New Roman" w:hAnsi="Times New Roman" w:cs="Times New Roman"/>
          <w:b/>
          <w:bCs/>
          <w:color w:val="000000" w:themeColor="text1"/>
          <w:sz w:val="24"/>
          <w:szCs w:val="24"/>
        </w:rPr>
        <w:t xml:space="preserve">.0 CONCLUSION </w:t>
      </w:r>
    </w:p>
    <w:p w14:paraId="6FCAF86D" w14:textId="77777777" w:rsidR="002C6452" w:rsidRPr="002C6452" w:rsidRDefault="002C6452" w:rsidP="002C6452">
      <w:pPr>
        <w:spacing w:line="360" w:lineRule="auto"/>
        <w:rPr>
          <w:rFonts w:ascii="Times New Roman" w:eastAsiaTheme="majorEastAsia" w:hAnsi="Times New Roman" w:cs="Times New Roman"/>
          <w:color w:val="000000" w:themeColor="text1"/>
          <w:szCs w:val="24"/>
        </w:rPr>
      </w:pPr>
      <w:r w:rsidRPr="002C6452">
        <w:rPr>
          <w:rFonts w:ascii="Times New Roman" w:eastAsiaTheme="majorEastAsia" w:hAnsi="Times New Roman" w:cs="Times New Roman"/>
          <w:color w:val="000000" w:themeColor="text1"/>
          <w:szCs w:val="24"/>
        </w:rPr>
        <w:t>This study examined the influence of social media on consumer behaviour during the Christmas shopping season, with particular emphasis on platforms such as Instagram, Facebook, and Pinterest. The analysis demonstrates that social media has become a central driver of festive consumption by shaping how consumers discover products, evaluate alternatives, and make purchasing decisions in emotionally charged and time-pressured contexts.</w:t>
      </w:r>
    </w:p>
    <w:p w14:paraId="58A95C57" w14:textId="77777777" w:rsidR="002C6452" w:rsidRPr="002C6452" w:rsidRDefault="002C6452" w:rsidP="002C6452">
      <w:pPr>
        <w:spacing w:line="360" w:lineRule="auto"/>
        <w:rPr>
          <w:rFonts w:ascii="Times New Roman" w:eastAsiaTheme="majorEastAsia" w:hAnsi="Times New Roman" w:cs="Times New Roman"/>
          <w:color w:val="000000" w:themeColor="text1"/>
          <w:szCs w:val="24"/>
        </w:rPr>
      </w:pPr>
      <w:r w:rsidRPr="002C6452">
        <w:rPr>
          <w:rFonts w:ascii="Times New Roman" w:eastAsiaTheme="majorEastAsia" w:hAnsi="Times New Roman" w:cs="Times New Roman"/>
          <w:color w:val="000000" w:themeColor="text1"/>
          <w:szCs w:val="24"/>
        </w:rPr>
        <w:t>The findings show that user-generated content plays a critical role in building trust and reducing perceived risk during Christmas shopping. Peer reviews, shared experiences, and festive posts provide social proof that reassures consumers and increases confidence in purchase decisions. Influencer marketing further amplifies this effect by embedding products within aspirational and emotionally resonant holiday narratives. When influencers are perceived as authentic and transparent, their recommendations significantly enhance consumer engagement and purchase intention.</w:t>
      </w:r>
    </w:p>
    <w:p w14:paraId="7448616D" w14:textId="77777777" w:rsidR="002C6452" w:rsidRPr="002C6452" w:rsidRDefault="002C6452" w:rsidP="002C6452">
      <w:pPr>
        <w:spacing w:line="360" w:lineRule="auto"/>
        <w:rPr>
          <w:rFonts w:ascii="Times New Roman" w:eastAsiaTheme="majorEastAsia" w:hAnsi="Times New Roman" w:cs="Times New Roman"/>
          <w:color w:val="000000" w:themeColor="text1"/>
          <w:szCs w:val="24"/>
        </w:rPr>
      </w:pPr>
      <w:r w:rsidRPr="002C6452">
        <w:rPr>
          <w:rFonts w:ascii="Times New Roman" w:eastAsiaTheme="majorEastAsia" w:hAnsi="Times New Roman" w:cs="Times New Roman"/>
          <w:color w:val="000000" w:themeColor="text1"/>
          <w:szCs w:val="24"/>
        </w:rPr>
        <w:t xml:space="preserve">Holiday-themed social media content emerged as a powerful emotional trigger, activating feelings of nostalgia, generosity, and social belonging. These emotions strengthen brand recall </w:t>
      </w:r>
      <w:r w:rsidRPr="002C6452">
        <w:rPr>
          <w:rFonts w:ascii="Times New Roman" w:eastAsiaTheme="majorEastAsia" w:hAnsi="Times New Roman" w:cs="Times New Roman"/>
          <w:color w:val="000000" w:themeColor="text1"/>
          <w:szCs w:val="24"/>
        </w:rPr>
        <w:lastRenderedPageBreak/>
        <w:t>and attachment, encouraging both planned and impulse purchases. In addition, algorithm-driven personalisation increases exposure to relevant festive content, simplifying decision-making and enhancing convenience during the busy Christmas period. However, the analysis also highlights potential drawbacks, including information overload, excessive commercialisation, and the risk of impulsive buying followed by post-purchase regret.</w:t>
      </w:r>
    </w:p>
    <w:p w14:paraId="17CE7B0D" w14:textId="77777777" w:rsidR="002C6452" w:rsidRPr="002C6452" w:rsidRDefault="002C6452" w:rsidP="002C6452">
      <w:pPr>
        <w:spacing w:line="360" w:lineRule="auto"/>
        <w:rPr>
          <w:rFonts w:ascii="Times New Roman" w:eastAsiaTheme="majorEastAsia" w:hAnsi="Times New Roman" w:cs="Times New Roman"/>
          <w:color w:val="000000" w:themeColor="text1"/>
          <w:szCs w:val="24"/>
        </w:rPr>
      </w:pPr>
      <w:r w:rsidRPr="002C6452">
        <w:rPr>
          <w:rFonts w:ascii="Times New Roman" w:eastAsiaTheme="majorEastAsia" w:hAnsi="Times New Roman" w:cs="Times New Roman"/>
          <w:color w:val="000000" w:themeColor="text1"/>
          <w:szCs w:val="24"/>
        </w:rPr>
        <w:t>In conclusion, social media exerts a profound influence on consumer behaviour during Christmas shopping by combining social interaction, emotional storytelling, and personalised marketing. While these mechanisms offer significant opportunities for businesses to engage consumers and drive sales, they also raise ethical considerations related to transparency, data privacy, and consumer well-being. A balanced and responsible approach to festive social media marketing is therefore essential for sustaining consumer trust and long-term brand relationships.</w:t>
      </w:r>
    </w:p>
    <w:p w14:paraId="6E8A105D" w14:textId="77777777" w:rsidR="002942F0" w:rsidRPr="002C6452" w:rsidRDefault="002942F0" w:rsidP="002942F0">
      <w:pPr>
        <w:spacing w:line="360" w:lineRule="auto"/>
        <w:rPr>
          <w:rStyle w:val="Heading1Char"/>
          <w:rFonts w:ascii="Times New Roman" w:hAnsi="Times New Roman" w:cs="Times New Roman"/>
          <w:b/>
          <w:bCs/>
          <w:color w:val="000000" w:themeColor="text1"/>
          <w:sz w:val="24"/>
          <w:szCs w:val="24"/>
        </w:rPr>
      </w:pPr>
    </w:p>
    <w:p w14:paraId="7B148D76"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0702F9ED"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1D7FBAA3"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397CF9C1"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5826701E"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2ADFA6C6"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66E18802"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26FA14F5"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7A902378" w14:textId="77777777" w:rsidR="002C6452" w:rsidRDefault="002C6452" w:rsidP="002942F0">
      <w:pPr>
        <w:spacing w:line="360" w:lineRule="auto"/>
        <w:rPr>
          <w:rStyle w:val="Heading1Char"/>
          <w:rFonts w:ascii="Times New Roman" w:hAnsi="Times New Roman" w:cs="Times New Roman"/>
          <w:b/>
          <w:bCs/>
          <w:color w:val="000000" w:themeColor="text1"/>
          <w:sz w:val="24"/>
          <w:szCs w:val="24"/>
        </w:rPr>
      </w:pPr>
    </w:p>
    <w:p w14:paraId="780ECCE1"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527179AE"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0A2C631C"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2C6452" w:rsidRDefault="002C6452"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2C6452" w:rsidRDefault="004D7D13" w:rsidP="002942F0">
      <w:pPr>
        <w:spacing w:line="360" w:lineRule="auto"/>
        <w:rPr>
          <w:rFonts w:ascii="Times New Roman" w:hAnsi="Times New Roman" w:cs="Times New Roman"/>
          <w:b/>
          <w:bCs/>
          <w:color w:val="000000" w:themeColor="text1"/>
          <w:szCs w:val="24"/>
        </w:rPr>
      </w:pPr>
      <w:r w:rsidRPr="002C6452">
        <w:rPr>
          <w:rFonts w:ascii="Times New Roman" w:hAnsi="Times New Roman" w:cs="Times New Roman"/>
          <w:b/>
          <w:bCs/>
          <w:color w:val="000000" w:themeColor="text1"/>
          <w:szCs w:val="24"/>
        </w:rPr>
        <w:lastRenderedPageBreak/>
        <w:t>Reference List</w:t>
      </w:r>
      <w:bookmarkEnd w:id="4"/>
      <w:r w:rsidRPr="002C6452">
        <w:rPr>
          <w:rFonts w:ascii="Times New Roman" w:hAnsi="Times New Roman" w:cs="Times New Roman"/>
          <w:b/>
          <w:bCs/>
          <w:color w:val="000000" w:themeColor="text1"/>
          <w:szCs w:val="24"/>
        </w:rPr>
        <w:t xml:space="preserve"> </w:t>
      </w:r>
    </w:p>
    <w:p w14:paraId="0BE0658D"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Cialdini, R. B. (2009). </w:t>
      </w:r>
      <w:r w:rsidRPr="002C6452">
        <w:rPr>
          <w:rFonts w:ascii="Times New Roman" w:hAnsi="Times New Roman" w:cs="Times New Roman"/>
          <w:i/>
          <w:iCs/>
          <w:color w:val="000000" w:themeColor="text1"/>
          <w:szCs w:val="24"/>
        </w:rPr>
        <w:t>Influence: Science and practice</w:t>
      </w:r>
      <w:r w:rsidRPr="002C6452">
        <w:rPr>
          <w:rFonts w:ascii="Times New Roman" w:hAnsi="Times New Roman" w:cs="Times New Roman"/>
          <w:color w:val="000000" w:themeColor="text1"/>
          <w:szCs w:val="24"/>
        </w:rPr>
        <w:t xml:space="preserve"> (5th ed.). Pearson Education.</w:t>
      </w:r>
    </w:p>
    <w:p w14:paraId="3AA4906A"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De </w:t>
      </w:r>
      <w:proofErr w:type="spellStart"/>
      <w:r w:rsidRPr="002C6452">
        <w:rPr>
          <w:rFonts w:ascii="Times New Roman" w:hAnsi="Times New Roman" w:cs="Times New Roman"/>
          <w:color w:val="000000" w:themeColor="text1"/>
          <w:szCs w:val="24"/>
        </w:rPr>
        <w:t>Veirman</w:t>
      </w:r>
      <w:proofErr w:type="spellEnd"/>
      <w:r w:rsidRPr="002C6452">
        <w:rPr>
          <w:rFonts w:ascii="Times New Roman" w:hAnsi="Times New Roman" w:cs="Times New Roman"/>
          <w:color w:val="000000" w:themeColor="text1"/>
          <w:szCs w:val="24"/>
        </w:rPr>
        <w:t xml:space="preserve">, M., Cauberghe, V., &amp; </w:t>
      </w:r>
      <w:proofErr w:type="spellStart"/>
      <w:r w:rsidRPr="002C6452">
        <w:rPr>
          <w:rFonts w:ascii="Times New Roman" w:hAnsi="Times New Roman" w:cs="Times New Roman"/>
          <w:color w:val="000000" w:themeColor="text1"/>
          <w:szCs w:val="24"/>
        </w:rPr>
        <w:t>Hudders</w:t>
      </w:r>
      <w:proofErr w:type="spellEnd"/>
      <w:r w:rsidRPr="002C6452">
        <w:rPr>
          <w:rFonts w:ascii="Times New Roman" w:hAnsi="Times New Roman" w:cs="Times New Roman"/>
          <w:color w:val="000000" w:themeColor="text1"/>
          <w:szCs w:val="24"/>
        </w:rPr>
        <w:t xml:space="preserve">, L. (2017). Marketing through Instagram influencers: The impact of number of followers and product divergence on brand attitude. </w:t>
      </w:r>
      <w:r w:rsidRPr="002C6452">
        <w:rPr>
          <w:rFonts w:ascii="Times New Roman" w:hAnsi="Times New Roman" w:cs="Times New Roman"/>
          <w:i/>
          <w:iCs/>
          <w:color w:val="000000" w:themeColor="text1"/>
          <w:szCs w:val="24"/>
        </w:rPr>
        <w:t>International Journal of Advertising, 36</w:t>
      </w:r>
      <w:r w:rsidRPr="002C6452">
        <w:rPr>
          <w:rFonts w:ascii="Times New Roman" w:hAnsi="Times New Roman" w:cs="Times New Roman"/>
          <w:color w:val="000000" w:themeColor="text1"/>
          <w:szCs w:val="24"/>
        </w:rPr>
        <w:t xml:space="preserve">(5), 798–828. </w:t>
      </w:r>
      <w:hyperlink r:id="rId7" w:tgtFrame="_new" w:history="1">
        <w:r w:rsidRPr="002C6452">
          <w:rPr>
            <w:rStyle w:val="Hyperlink"/>
            <w:rFonts w:ascii="Times New Roman" w:hAnsi="Times New Roman" w:cs="Times New Roman"/>
            <w:szCs w:val="24"/>
          </w:rPr>
          <w:t>https://doi.org/10.1080/02650487.2017.1348035</w:t>
        </w:r>
      </w:hyperlink>
    </w:p>
    <w:p w14:paraId="56450334"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Dhir, A., Kaur, P., Lonka, K., &amp; Tsai, C. C. (2018). Do online reviews help in product selection? </w:t>
      </w:r>
      <w:r w:rsidRPr="002C6452">
        <w:rPr>
          <w:rFonts w:ascii="Times New Roman" w:hAnsi="Times New Roman" w:cs="Times New Roman"/>
          <w:i/>
          <w:iCs/>
          <w:color w:val="000000" w:themeColor="text1"/>
          <w:szCs w:val="24"/>
        </w:rPr>
        <w:t xml:space="preserve">Computers in Human </w:t>
      </w:r>
      <w:proofErr w:type="spellStart"/>
      <w:r w:rsidRPr="002C6452">
        <w:rPr>
          <w:rFonts w:ascii="Times New Roman" w:hAnsi="Times New Roman" w:cs="Times New Roman"/>
          <w:i/>
          <w:iCs/>
          <w:color w:val="000000" w:themeColor="text1"/>
          <w:szCs w:val="24"/>
        </w:rPr>
        <w:t>Behavior</w:t>
      </w:r>
      <w:proofErr w:type="spellEnd"/>
      <w:r w:rsidRPr="002C6452">
        <w:rPr>
          <w:rFonts w:ascii="Times New Roman" w:hAnsi="Times New Roman" w:cs="Times New Roman"/>
          <w:i/>
          <w:iCs/>
          <w:color w:val="000000" w:themeColor="text1"/>
          <w:szCs w:val="24"/>
        </w:rPr>
        <w:t>, 79</w:t>
      </w:r>
      <w:r w:rsidRPr="002C6452">
        <w:rPr>
          <w:rFonts w:ascii="Times New Roman" w:hAnsi="Times New Roman" w:cs="Times New Roman"/>
          <w:color w:val="000000" w:themeColor="text1"/>
          <w:szCs w:val="24"/>
        </w:rPr>
        <w:t>, 117–127. https://doi.org/10.1016/j.chb.2017.10.002</w:t>
      </w:r>
    </w:p>
    <w:p w14:paraId="3098D3C8"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Erkan, I., &amp; Evans, C. (2016). The influence of </w:t>
      </w:r>
      <w:proofErr w:type="spellStart"/>
      <w:r w:rsidRPr="002C6452">
        <w:rPr>
          <w:rFonts w:ascii="Times New Roman" w:hAnsi="Times New Roman" w:cs="Times New Roman"/>
          <w:color w:val="000000" w:themeColor="text1"/>
          <w:szCs w:val="24"/>
        </w:rPr>
        <w:t>eWOM</w:t>
      </w:r>
      <w:proofErr w:type="spellEnd"/>
      <w:r w:rsidRPr="002C6452">
        <w:rPr>
          <w:rFonts w:ascii="Times New Roman" w:hAnsi="Times New Roman" w:cs="Times New Roman"/>
          <w:color w:val="000000" w:themeColor="text1"/>
          <w:szCs w:val="24"/>
        </w:rPr>
        <w:t xml:space="preserve"> in social media on consumers’ purchase intentions. </w:t>
      </w:r>
      <w:r w:rsidRPr="002C6452">
        <w:rPr>
          <w:rFonts w:ascii="Times New Roman" w:hAnsi="Times New Roman" w:cs="Times New Roman"/>
          <w:i/>
          <w:iCs/>
          <w:color w:val="000000" w:themeColor="text1"/>
          <w:szCs w:val="24"/>
        </w:rPr>
        <w:t>Journal of Research in Interactive Marketing, 10</w:t>
      </w:r>
      <w:r w:rsidRPr="002C6452">
        <w:rPr>
          <w:rFonts w:ascii="Times New Roman" w:hAnsi="Times New Roman" w:cs="Times New Roman"/>
          <w:color w:val="000000" w:themeColor="text1"/>
          <w:szCs w:val="24"/>
        </w:rPr>
        <w:t>(2), 142–160. https://doi.org/10.1108/JRIM-01-2016-0001</w:t>
      </w:r>
    </w:p>
    <w:p w14:paraId="72017D17"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Hudson, S., Roth, M. S., Madden, T. J., &amp; Hudson, R. (2016). The effects of social media on emotions, brand relationship quality, and word of mouth. </w:t>
      </w:r>
      <w:r w:rsidRPr="002C6452">
        <w:rPr>
          <w:rFonts w:ascii="Times New Roman" w:hAnsi="Times New Roman" w:cs="Times New Roman"/>
          <w:i/>
          <w:iCs/>
          <w:color w:val="000000" w:themeColor="text1"/>
          <w:szCs w:val="24"/>
        </w:rPr>
        <w:t>Journal of Marketing Theory and Practice, 24</w:t>
      </w:r>
      <w:r w:rsidRPr="002C6452">
        <w:rPr>
          <w:rFonts w:ascii="Times New Roman" w:hAnsi="Times New Roman" w:cs="Times New Roman"/>
          <w:color w:val="000000" w:themeColor="text1"/>
          <w:szCs w:val="24"/>
        </w:rPr>
        <w:t>(4), 437–452. https://doi.org/10.1080/10696679.2016.1205458</w:t>
      </w:r>
    </w:p>
    <w:p w14:paraId="3E28C89A"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Kaplan, A. M., &amp; Haenlein, M. (2010). Users of the world, unite! </w:t>
      </w:r>
      <w:r w:rsidRPr="002C6452">
        <w:rPr>
          <w:rFonts w:ascii="Times New Roman" w:hAnsi="Times New Roman" w:cs="Times New Roman"/>
          <w:i/>
          <w:iCs/>
          <w:color w:val="000000" w:themeColor="text1"/>
          <w:szCs w:val="24"/>
        </w:rPr>
        <w:t>Business Horizons, 53</w:t>
      </w:r>
      <w:r w:rsidRPr="002C6452">
        <w:rPr>
          <w:rFonts w:ascii="Times New Roman" w:hAnsi="Times New Roman" w:cs="Times New Roman"/>
          <w:color w:val="000000" w:themeColor="text1"/>
          <w:szCs w:val="24"/>
        </w:rPr>
        <w:t xml:space="preserve">(1), 59–68. </w:t>
      </w:r>
      <w:hyperlink r:id="rId8" w:tgtFrame="_new" w:history="1">
        <w:r w:rsidRPr="002C6452">
          <w:rPr>
            <w:rStyle w:val="Hyperlink"/>
            <w:rFonts w:ascii="Times New Roman" w:hAnsi="Times New Roman" w:cs="Times New Roman"/>
            <w:szCs w:val="24"/>
          </w:rPr>
          <w:t>https://doi.org/10.1016/j.bushor.2009.09.003</w:t>
        </w:r>
      </w:hyperlink>
    </w:p>
    <w:p w14:paraId="3DA48F7E"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Kim, A. J., &amp; Johnson, K. K. P. (2016). Power of consumers using social media. </w:t>
      </w:r>
      <w:r w:rsidRPr="002C6452">
        <w:rPr>
          <w:rFonts w:ascii="Times New Roman" w:hAnsi="Times New Roman" w:cs="Times New Roman"/>
          <w:i/>
          <w:iCs/>
          <w:color w:val="000000" w:themeColor="text1"/>
          <w:szCs w:val="24"/>
        </w:rPr>
        <w:t>International Journal of Consumer Studies, 40</w:t>
      </w:r>
      <w:r w:rsidRPr="002C6452">
        <w:rPr>
          <w:rFonts w:ascii="Times New Roman" w:hAnsi="Times New Roman" w:cs="Times New Roman"/>
          <w:color w:val="000000" w:themeColor="text1"/>
          <w:szCs w:val="24"/>
        </w:rPr>
        <w:t>(6), 687–697. https://doi.org/10.1111/ijcs.12259</w:t>
      </w:r>
    </w:p>
    <w:p w14:paraId="6D219C8D"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Lou, C., &amp; Yuan, S. (2019). Influencer marketing: How message value and credibility affect consumer trust. </w:t>
      </w:r>
      <w:r w:rsidRPr="002C6452">
        <w:rPr>
          <w:rFonts w:ascii="Times New Roman" w:hAnsi="Times New Roman" w:cs="Times New Roman"/>
          <w:i/>
          <w:iCs/>
          <w:color w:val="000000" w:themeColor="text1"/>
          <w:szCs w:val="24"/>
        </w:rPr>
        <w:t>Journal of Interactive Advertising, 19</w:t>
      </w:r>
      <w:r w:rsidRPr="002C6452">
        <w:rPr>
          <w:rFonts w:ascii="Times New Roman" w:hAnsi="Times New Roman" w:cs="Times New Roman"/>
          <w:color w:val="000000" w:themeColor="text1"/>
          <w:szCs w:val="24"/>
        </w:rPr>
        <w:t xml:space="preserve">(1), 58–73. </w:t>
      </w:r>
      <w:hyperlink r:id="rId9" w:tgtFrame="_new" w:history="1">
        <w:r w:rsidRPr="002C6452">
          <w:rPr>
            <w:rStyle w:val="Hyperlink"/>
            <w:rFonts w:ascii="Times New Roman" w:hAnsi="Times New Roman" w:cs="Times New Roman"/>
            <w:szCs w:val="24"/>
          </w:rPr>
          <w:t>https://doi.org/10.1080/15252019.2018.1533501</w:t>
        </w:r>
      </w:hyperlink>
    </w:p>
    <w:p w14:paraId="3D7FCDE0"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Martin, K. D., &amp; Murphy, P. E. (2017). The role of data privacy in marketing. </w:t>
      </w:r>
      <w:r w:rsidRPr="002C6452">
        <w:rPr>
          <w:rFonts w:ascii="Times New Roman" w:hAnsi="Times New Roman" w:cs="Times New Roman"/>
          <w:i/>
          <w:iCs/>
          <w:color w:val="000000" w:themeColor="text1"/>
          <w:szCs w:val="24"/>
        </w:rPr>
        <w:t>Journal of the Academy of Marketing Science, 45</w:t>
      </w:r>
      <w:r w:rsidRPr="002C6452">
        <w:rPr>
          <w:rFonts w:ascii="Times New Roman" w:hAnsi="Times New Roman" w:cs="Times New Roman"/>
          <w:color w:val="000000" w:themeColor="text1"/>
          <w:szCs w:val="24"/>
        </w:rPr>
        <w:t>(2), 135–155. https://doi.org/10.1007/s11747-016-0495-4</w:t>
      </w:r>
    </w:p>
    <w:p w14:paraId="6B09DF91"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Schmitt, B. (2012). The consumer psychology of brands. </w:t>
      </w:r>
      <w:r w:rsidRPr="002C6452">
        <w:rPr>
          <w:rFonts w:ascii="Times New Roman" w:hAnsi="Times New Roman" w:cs="Times New Roman"/>
          <w:i/>
          <w:iCs/>
          <w:color w:val="000000" w:themeColor="text1"/>
          <w:szCs w:val="24"/>
        </w:rPr>
        <w:t>Journal of Consumer Psychology, 22</w:t>
      </w:r>
      <w:r w:rsidRPr="002C6452">
        <w:rPr>
          <w:rFonts w:ascii="Times New Roman" w:hAnsi="Times New Roman" w:cs="Times New Roman"/>
          <w:color w:val="000000" w:themeColor="text1"/>
          <w:szCs w:val="24"/>
        </w:rPr>
        <w:t>(1), 7–17. https://doi.org/10.1016/j.jcps.2011.09.010</w:t>
      </w:r>
    </w:p>
    <w:p w14:paraId="74D2ABAB" w14:textId="77777777" w:rsidR="002C6452" w:rsidRPr="002C6452" w:rsidRDefault="002C6452" w:rsidP="002C6452">
      <w:pPr>
        <w:spacing w:line="360" w:lineRule="auto"/>
        <w:rPr>
          <w:rFonts w:ascii="Times New Roman" w:hAnsi="Times New Roman" w:cs="Times New Roman"/>
          <w:color w:val="000000" w:themeColor="text1"/>
          <w:szCs w:val="24"/>
        </w:rPr>
      </w:pPr>
      <w:r w:rsidRPr="002C6452">
        <w:rPr>
          <w:rFonts w:ascii="Times New Roman" w:hAnsi="Times New Roman" w:cs="Times New Roman"/>
          <w:color w:val="000000" w:themeColor="text1"/>
          <w:szCs w:val="24"/>
        </w:rPr>
        <w:t xml:space="preserve">Solomon, M. R. (2020). </w:t>
      </w:r>
      <w:r w:rsidRPr="002C6452">
        <w:rPr>
          <w:rFonts w:ascii="Times New Roman" w:hAnsi="Times New Roman" w:cs="Times New Roman"/>
          <w:i/>
          <w:iCs/>
          <w:color w:val="000000" w:themeColor="text1"/>
          <w:szCs w:val="24"/>
        </w:rPr>
        <w:t xml:space="preserve">Consumer </w:t>
      </w:r>
      <w:proofErr w:type="spellStart"/>
      <w:r w:rsidRPr="002C6452">
        <w:rPr>
          <w:rFonts w:ascii="Times New Roman" w:hAnsi="Times New Roman" w:cs="Times New Roman"/>
          <w:i/>
          <w:iCs/>
          <w:color w:val="000000" w:themeColor="text1"/>
          <w:szCs w:val="24"/>
        </w:rPr>
        <w:t>behavior</w:t>
      </w:r>
      <w:proofErr w:type="spellEnd"/>
      <w:r w:rsidRPr="002C6452">
        <w:rPr>
          <w:rFonts w:ascii="Times New Roman" w:hAnsi="Times New Roman" w:cs="Times New Roman"/>
          <w:i/>
          <w:iCs/>
          <w:color w:val="000000" w:themeColor="text1"/>
          <w:szCs w:val="24"/>
        </w:rPr>
        <w:t>: Buying, having, and being</w:t>
      </w:r>
      <w:r w:rsidRPr="002C6452">
        <w:rPr>
          <w:rFonts w:ascii="Times New Roman" w:hAnsi="Times New Roman" w:cs="Times New Roman"/>
          <w:color w:val="000000" w:themeColor="text1"/>
          <w:szCs w:val="24"/>
        </w:rPr>
        <w:t xml:space="preserve"> (13th ed.). Pearson Education.</w:t>
      </w:r>
    </w:p>
    <w:p w14:paraId="18D123F1" w14:textId="20F6CD8C" w:rsidR="00F11085" w:rsidRPr="002C6452" w:rsidRDefault="00F11085" w:rsidP="002C6452">
      <w:pPr>
        <w:spacing w:line="360" w:lineRule="auto"/>
        <w:rPr>
          <w:rFonts w:ascii="Times New Roman" w:hAnsi="Times New Roman" w:cs="Times New Roman"/>
          <w:color w:val="000000" w:themeColor="text1"/>
          <w:szCs w:val="24"/>
        </w:rPr>
      </w:pPr>
    </w:p>
    <w:sectPr w:rsidR="00F11085" w:rsidRPr="002C645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54B4B"/>
    <w:rsid w:val="00661C0E"/>
    <w:rsid w:val="006640E0"/>
    <w:rsid w:val="006A1855"/>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bushor.2009.09.003" TargetMode="External"/><Relationship Id="rId3" Type="http://schemas.openxmlformats.org/officeDocument/2006/relationships/styles" Target="styles.xml"/><Relationship Id="rId7" Type="http://schemas.openxmlformats.org/officeDocument/2006/relationships/hyperlink" Target="https://doi.org/10.1080/02650487.2017.134803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80/15252019.2018.15335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4161</Words>
  <Characters>23719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2025-12-19T12:42:00Z</dcterms:created>
  <dcterms:modified xsi:type="dcterms:W3CDTF">2025-12-19T12:42:00Z</dcterms:modified>
</cp:coreProperties>
</file>